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1AD7" w:rsidRPr="00D10393" w:rsidRDefault="00961AD7" w:rsidP="00961AD7">
      <w:pPr>
        <w:rPr>
          <w:rFonts w:ascii="Times New Roman" w:hAnsi="Times New Roman" w:cs="Times New Roman"/>
        </w:rPr>
      </w:pPr>
      <w:proofErr w:type="gramStart"/>
      <w:r>
        <w:rPr>
          <w:rFonts w:ascii="Times New Roman" w:hAnsi="Times New Roman" w:cs="Times New Roman"/>
        </w:rPr>
        <w:t>Table depicting the number</w:t>
      </w:r>
      <w:r w:rsidRPr="00D10393">
        <w:rPr>
          <w:rFonts w:ascii="Times New Roman" w:hAnsi="Times New Roman" w:cs="Times New Roman"/>
        </w:rPr>
        <w:t xml:space="preserve"> of</w:t>
      </w:r>
      <w:r w:rsidRPr="00D10393">
        <w:t xml:space="preserve"> </w:t>
      </w:r>
      <w:r>
        <w:rPr>
          <w:rFonts w:ascii="Times New Roman" w:hAnsi="Times New Roman" w:cs="Times New Roman"/>
        </w:rPr>
        <w:t xml:space="preserve">febrile patients who returned to the </w:t>
      </w:r>
      <w:proofErr w:type="spellStart"/>
      <w:r>
        <w:rPr>
          <w:rFonts w:ascii="Times New Roman" w:hAnsi="Times New Roman" w:cs="Times New Roman"/>
        </w:rPr>
        <w:t>Mbakong</w:t>
      </w:r>
      <w:proofErr w:type="spellEnd"/>
      <w:r>
        <w:rPr>
          <w:rFonts w:ascii="Times New Roman" w:hAnsi="Times New Roman" w:cs="Times New Roman"/>
        </w:rPr>
        <w:t xml:space="preserve"> health centre within one month of an initial malaria treatment.</w:t>
      </w:r>
      <w:proofErr w:type="gramEnd"/>
      <w:r>
        <w:rPr>
          <w:rFonts w:ascii="Times New Roman" w:hAnsi="Times New Roman" w:cs="Times New Roman"/>
        </w:rPr>
        <w:t xml:space="preserve"> </w:t>
      </w:r>
    </w:p>
    <w:tbl>
      <w:tblPr>
        <w:tblpPr w:leftFromText="180" w:rightFromText="180" w:horzAnchor="margin" w:tblpY="1300"/>
        <w:tblW w:w="10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3"/>
        <w:gridCol w:w="581"/>
        <w:gridCol w:w="714"/>
        <w:gridCol w:w="563"/>
        <w:gridCol w:w="714"/>
        <w:gridCol w:w="563"/>
        <w:gridCol w:w="714"/>
        <w:gridCol w:w="563"/>
        <w:gridCol w:w="714"/>
        <w:gridCol w:w="563"/>
        <w:gridCol w:w="714"/>
        <w:gridCol w:w="563"/>
        <w:gridCol w:w="714"/>
        <w:gridCol w:w="581"/>
        <w:gridCol w:w="714"/>
        <w:gridCol w:w="723"/>
      </w:tblGrid>
      <w:tr w:rsidR="00961AD7" w:rsidRPr="00D10393" w:rsidTr="00CD22D9">
        <w:trPr>
          <w:trHeight w:val="525"/>
        </w:trPr>
        <w:tc>
          <w:tcPr>
            <w:tcW w:w="603" w:type="dxa"/>
            <w:vMerge w:val="restart"/>
            <w:tcBorders>
              <w:bottom w:val="single" w:sz="4" w:space="0" w:color="auto"/>
            </w:tcBorders>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1260" w:type="dxa"/>
            <w:gridSpan w:val="2"/>
            <w:tcBorders>
              <w:bottom w:val="single" w:sz="4" w:space="0" w:color="auto"/>
            </w:tcBorders>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0-11Month</w:t>
            </w:r>
          </w:p>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n=15</w:t>
            </w:r>
          </w:p>
        </w:tc>
        <w:tc>
          <w:tcPr>
            <w:tcW w:w="1260" w:type="dxa"/>
            <w:gridSpan w:val="2"/>
            <w:tcBorders>
              <w:bottom w:val="single" w:sz="4" w:space="0" w:color="auto"/>
            </w:tcBorders>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1-4 years</w:t>
            </w:r>
          </w:p>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n=5</w:t>
            </w:r>
          </w:p>
        </w:tc>
        <w:tc>
          <w:tcPr>
            <w:tcW w:w="1260" w:type="dxa"/>
            <w:gridSpan w:val="2"/>
            <w:tcBorders>
              <w:bottom w:val="single" w:sz="4" w:space="0" w:color="auto"/>
            </w:tcBorders>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5-14 years</w:t>
            </w:r>
          </w:p>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n=6</w:t>
            </w:r>
          </w:p>
        </w:tc>
        <w:tc>
          <w:tcPr>
            <w:tcW w:w="1260" w:type="dxa"/>
            <w:gridSpan w:val="2"/>
            <w:tcBorders>
              <w:bottom w:val="single" w:sz="4" w:space="0" w:color="auto"/>
            </w:tcBorders>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15-49year</w:t>
            </w:r>
          </w:p>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n=12</w:t>
            </w:r>
          </w:p>
        </w:tc>
        <w:tc>
          <w:tcPr>
            <w:tcW w:w="1260" w:type="dxa"/>
            <w:gridSpan w:val="2"/>
            <w:tcBorders>
              <w:bottom w:val="single" w:sz="4" w:space="0" w:color="auto"/>
            </w:tcBorders>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50-64 years</w:t>
            </w:r>
          </w:p>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n=2</w:t>
            </w:r>
          </w:p>
        </w:tc>
        <w:tc>
          <w:tcPr>
            <w:tcW w:w="1260" w:type="dxa"/>
            <w:gridSpan w:val="2"/>
            <w:tcBorders>
              <w:bottom w:val="single" w:sz="4" w:space="0" w:color="auto"/>
            </w:tcBorders>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≥65 years</w:t>
            </w:r>
          </w:p>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n=0</w:t>
            </w:r>
          </w:p>
        </w:tc>
        <w:tc>
          <w:tcPr>
            <w:tcW w:w="1260" w:type="dxa"/>
            <w:gridSpan w:val="2"/>
            <w:tcBorders>
              <w:bottom w:val="single" w:sz="4" w:space="0" w:color="auto"/>
            </w:tcBorders>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Total per gender</w:t>
            </w:r>
          </w:p>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n=40</w:t>
            </w:r>
          </w:p>
        </w:tc>
        <w:tc>
          <w:tcPr>
            <w:tcW w:w="747" w:type="dxa"/>
            <w:tcBorders>
              <w:bottom w:val="single" w:sz="4" w:space="0" w:color="auto"/>
            </w:tcBorders>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Annual total</w:t>
            </w:r>
          </w:p>
        </w:tc>
      </w:tr>
      <w:tr w:rsidR="00961AD7" w:rsidRPr="00D10393" w:rsidTr="00CD22D9">
        <w:trPr>
          <w:trHeight w:val="258"/>
        </w:trPr>
        <w:tc>
          <w:tcPr>
            <w:tcW w:w="603" w:type="dxa"/>
            <w:vMerge/>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Male</w:t>
            </w: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Female</w:t>
            </w: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Male</w:t>
            </w: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Female</w:t>
            </w: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Male</w:t>
            </w: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Female</w:t>
            </w: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Male</w:t>
            </w: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Female</w:t>
            </w: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Male</w:t>
            </w: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Female</w:t>
            </w: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Male</w:t>
            </w: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Female</w:t>
            </w: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Male</w:t>
            </w: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Female</w:t>
            </w:r>
          </w:p>
        </w:tc>
        <w:tc>
          <w:tcPr>
            <w:tcW w:w="747" w:type="dxa"/>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2006</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4</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r>
              <w:rPr>
                <w:rFonts w:ascii="Times New Roman" w:eastAsia="Times New Roman" w:hAnsi="Times New Roman" w:cs="Times New Roman"/>
                <w:color w:val="000000"/>
                <w:sz w:val="16"/>
                <w:szCs w:val="16"/>
              </w:rPr>
              <w:t>/1*</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6</w:t>
            </w:r>
            <w:r>
              <w:rPr>
                <w:rFonts w:ascii="Times New Roman" w:eastAsia="Times New Roman" w:hAnsi="Times New Roman" w:cs="Times New Roman"/>
                <w:color w:val="000000"/>
                <w:sz w:val="16"/>
                <w:szCs w:val="16"/>
              </w:rPr>
              <w:t>/1*</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5</w:t>
            </w:r>
            <w:r>
              <w:rPr>
                <w:rFonts w:ascii="Times New Roman" w:eastAsia="Times New Roman" w:hAnsi="Times New Roman" w:cs="Times New Roman"/>
                <w:color w:val="000000"/>
                <w:sz w:val="16"/>
                <w:szCs w:val="16"/>
              </w:rPr>
              <w:t>/2*</w:t>
            </w:r>
          </w:p>
        </w:tc>
        <w:tc>
          <w:tcPr>
            <w:tcW w:w="747" w:type="dxa"/>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11</w:t>
            </w: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2007</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4</w:t>
            </w:r>
            <w:r>
              <w:rPr>
                <w:rFonts w:ascii="Times New Roman" w:eastAsia="Times New Roman" w:hAnsi="Times New Roman" w:cs="Times New Roman"/>
                <w:color w:val="000000"/>
                <w:sz w:val="16"/>
                <w:szCs w:val="16"/>
              </w:rPr>
              <w:t>/2*</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5</w:t>
            </w:r>
            <w:r>
              <w:rPr>
                <w:rFonts w:ascii="Times New Roman" w:eastAsia="Times New Roman" w:hAnsi="Times New Roman" w:cs="Times New Roman"/>
                <w:color w:val="000000"/>
                <w:sz w:val="16"/>
                <w:szCs w:val="16"/>
              </w:rPr>
              <w:t>/2*</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r>
              <w:rPr>
                <w:rFonts w:ascii="Times New Roman" w:eastAsia="Times New Roman" w:hAnsi="Times New Roman" w:cs="Times New Roman"/>
                <w:color w:val="000000"/>
                <w:sz w:val="16"/>
                <w:szCs w:val="16"/>
              </w:rPr>
              <w:t>/1*</w:t>
            </w:r>
          </w:p>
        </w:tc>
        <w:tc>
          <w:tcPr>
            <w:tcW w:w="747" w:type="dxa"/>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7</w:t>
            </w: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2008</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4</w:t>
            </w:r>
            <w:r>
              <w:rPr>
                <w:rFonts w:ascii="Times New Roman" w:eastAsia="Times New Roman" w:hAnsi="Times New Roman" w:cs="Times New Roman"/>
                <w:color w:val="000000"/>
                <w:sz w:val="16"/>
                <w:szCs w:val="16"/>
              </w:rPr>
              <w:t>/3*</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5</w:t>
            </w:r>
            <w:r>
              <w:rPr>
                <w:rFonts w:ascii="Times New Roman" w:eastAsia="Times New Roman" w:hAnsi="Times New Roman" w:cs="Times New Roman"/>
                <w:color w:val="000000"/>
                <w:sz w:val="16"/>
                <w:szCs w:val="16"/>
              </w:rPr>
              <w:t>/3*</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r>
              <w:rPr>
                <w:rFonts w:ascii="Times New Roman" w:eastAsia="Times New Roman" w:hAnsi="Times New Roman" w:cs="Times New Roman"/>
                <w:color w:val="000000"/>
                <w:sz w:val="16"/>
                <w:szCs w:val="16"/>
              </w:rPr>
              <w:t>*</w:t>
            </w:r>
          </w:p>
        </w:tc>
        <w:tc>
          <w:tcPr>
            <w:tcW w:w="747" w:type="dxa"/>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7</w:t>
            </w: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2009</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r>
              <w:rPr>
                <w:rFonts w:ascii="Times New Roman" w:eastAsia="Times New Roman" w:hAnsi="Times New Roman" w:cs="Times New Roman"/>
                <w:color w:val="000000"/>
                <w:sz w:val="16"/>
                <w:szCs w:val="16"/>
              </w:rPr>
              <w:t>/1*</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3</w:t>
            </w:r>
            <w:r>
              <w:rPr>
                <w:rFonts w:ascii="Times New Roman" w:eastAsia="Times New Roman" w:hAnsi="Times New Roman" w:cs="Times New Roman"/>
                <w:color w:val="000000"/>
                <w:sz w:val="16"/>
                <w:szCs w:val="16"/>
              </w:rPr>
              <w:t>/1*</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r>
              <w:rPr>
                <w:rFonts w:ascii="Times New Roman" w:eastAsia="Times New Roman" w:hAnsi="Times New Roman" w:cs="Times New Roman"/>
                <w:color w:val="000000"/>
                <w:sz w:val="16"/>
                <w:szCs w:val="16"/>
              </w:rPr>
              <w:t>/1*</w:t>
            </w:r>
          </w:p>
        </w:tc>
        <w:tc>
          <w:tcPr>
            <w:tcW w:w="747" w:type="dxa"/>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5</w:t>
            </w: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2010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r>
              <w:rPr>
                <w:rFonts w:ascii="Times New Roman" w:eastAsia="Times New Roman" w:hAnsi="Times New Roman" w:cs="Times New Roman"/>
                <w:color w:val="000000"/>
                <w:sz w:val="16"/>
                <w:szCs w:val="16"/>
              </w:rPr>
              <w:t>/1*</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747" w:type="dxa"/>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3</w:t>
            </w: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2011</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3</w:t>
            </w:r>
          </w:p>
        </w:tc>
        <w:tc>
          <w:tcPr>
            <w:tcW w:w="747" w:type="dxa"/>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3</w:t>
            </w: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2012</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1</w:t>
            </w:r>
            <w:r>
              <w:rPr>
                <w:rFonts w:ascii="Times New Roman" w:eastAsia="Times New Roman" w:hAnsi="Times New Roman" w:cs="Times New Roman"/>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2</w:t>
            </w:r>
            <w:r>
              <w:rPr>
                <w:rFonts w:ascii="Times New Roman" w:eastAsia="Times New Roman" w:hAnsi="Times New Roman" w:cs="Times New Roman"/>
                <w:color w:val="000000"/>
                <w:sz w:val="16"/>
                <w:szCs w:val="16"/>
              </w:rPr>
              <w:t>*</w:t>
            </w:r>
          </w:p>
        </w:tc>
        <w:tc>
          <w:tcPr>
            <w:tcW w:w="747" w:type="dxa"/>
          </w:tcPr>
          <w:p w:rsidR="00961AD7" w:rsidRPr="00D10393" w:rsidRDefault="00961AD7" w:rsidP="00CD22D9">
            <w:pPr>
              <w:spacing w:after="0" w:line="240" w:lineRule="auto"/>
              <w:jc w:val="right"/>
              <w:rPr>
                <w:rFonts w:ascii="Times New Roman" w:eastAsia="Times New Roman" w:hAnsi="Times New Roman" w:cs="Times New Roman"/>
                <w:color w:val="000000"/>
                <w:sz w:val="16"/>
                <w:szCs w:val="16"/>
              </w:rPr>
            </w:pPr>
            <w:r w:rsidRPr="00D10393">
              <w:rPr>
                <w:rFonts w:ascii="Times New Roman" w:eastAsia="Times New Roman" w:hAnsi="Times New Roman" w:cs="Times New Roman"/>
                <w:color w:val="000000"/>
                <w:sz w:val="16"/>
                <w:szCs w:val="16"/>
              </w:rPr>
              <w:t>4</w:t>
            </w: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Total</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13</w:t>
            </w:r>
            <w:r>
              <w:rPr>
                <w:rFonts w:ascii="Times New Roman" w:eastAsia="Times New Roman" w:hAnsi="Times New Roman" w:cs="Times New Roman"/>
                <w:b/>
                <w:color w:val="000000"/>
                <w:sz w:val="16"/>
                <w:szCs w:val="16"/>
              </w:rPr>
              <w:t>/5*</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2</w:t>
            </w:r>
            <w:r>
              <w:rPr>
                <w:rFonts w:ascii="Times New Roman" w:eastAsia="Times New Roman" w:hAnsi="Times New Roman" w:cs="Times New Roman"/>
                <w:b/>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1</w:t>
            </w:r>
            <w:r>
              <w:rPr>
                <w:rFonts w:ascii="Times New Roman" w:eastAsia="Times New Roman" w:hAnsi="Times New Roman" w:cs="Times New Roman"/>
                <w:b/>
                <w:color w:val="000000"/>
                <w:sz w:val="16"/>
                <w:szCs w:val="16"/>
              </w:rPr>
              <w:t>*</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4</w:t>
            </w:r>
            <w:r>
              <w:rPr>
                <w:rFonts w:ascii="Times New Roman" w:eastAsia="Times New Roman" w:hAnsi="Times New Roman" w:cs="Times New Roman"/>
                <w:b/>
                <w:color w:val="000000"/>
                <w:sz w:val="16"/>
                <w:szCs w:val="16"/>
              </w:rPr>
              <w:t>*</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4</w:t>
            </w:r>
            <w:r>
              <w:rPr>
                <w:rFonts w:ascii="Times New Roman" w:eastAsia="Times New Roman" w:hAnsi="Times New Roman" w:cs="Times New Roman"/>
                <w:b/>
                <w:color w:val="000000"/>
                <w:sz w:val="16"/>
                <w:szCs w:val="16"/>
              </w:rPr>
              <w:t>/1*</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2</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3</w:t>
            </w:r>
            <w:r>
              <w:rPr>
                <w:rFonts w:ascii="Times New Roman" w:eastAsia="Times New Roman" w:hAnsi="Times New Roman" w:cs="Times New Roman"/>
                <w:b/>
                <w:color w:val="000000"/>
                <w:sz w:val="16"/>
                <w:szCs w:val="16"/>
              </w:rPr>
              <w:t>/1*</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9</w:t>
            </w:r>
            <w:r>
              <w:rPr>
                <w:rFonts w:ascii="Times New Roman" w:eastAsia="Times New Roman" w:hAnsi="Times New Roman" w:cs="Times New Roman"/>
                <w:b/>
                <w:color w:val="000000"/>
                <w:sz w:val="16"/>
                <w:szCs w:val="16"/>
              </w:rPr>
              <w:t>/3*</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2</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0</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0</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23</w:t>
            </w:r>
            <w:r>
              <w:rPr>
                <w:rFonts w:ascii="Times New Roman" w:eastAsia="Times New Roman" w:hAnsi="Times New Roman" w:cs="Times New Roman"/>
                <w:b/>
                <w:color w:val="000000"/>
                <w:sz w:val="16"/>
                <w:szCs w:val="16"/>
              </w:rPr>
              <w:t>/8*</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17</w:t>
            </w:r>
            <w:r>
              <w:rPr>
                <w:rFonts w:ascii="Times New Roman" w:eastAsia="Times New Roman" w:hAnsi="Times New Roman" w:cs="Times New Roman"/>
                <w:b/>
                <w:color w:val="000000"/>
                <w:sz w:val="16"/>
                <w:szCs w:val="16"/>
              </w:rPr>
              <w:t>/9*</w:t>
            </w:r>
          </w:p>
        </w:tc>
        <w:tc>
          <w:tcPr>
            <w:tcW w:w="747" w:type="dxa"/>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40</w:t>
            </w:r>
            <w:r>
              <w:rPr>
                <w:rFonts w:ascii="Times New Roman" w:eastAsia="Times New Roman" w:hAnsi="Times New Roman" w:cs="Times New Roman"/>
                <w:b/>
                <w:color w:val="000000"/>
                <w:sz w:val="16"/>
                <w:szCs w:val="16"/>
              </w:rPr>
              <w:t>/17*</w:t>
            </w: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547"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71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c>
          <w:tcPr>
            <w:tcW w:w="747" w:type="dxa"/>
          </w:tcPr>
          <w:p w:rsidR="00961AD7" w:rsidRPr="00D10393" w:rsidRDefault="00961AD7" w:rsidP="00CD22D9">
            <w:pPr>
              <w:spacing w:after="0" w:line="240" w:lineRule="auto"/>
              <w:rPr>
                <w:rFonts w:ascii="Times New Roman" w:eastAsia="Times New Roman" w:hAnsi="Times New Roman" w:cs="Times New Roman"/>
                <w:color w:val="000000"/>
                <w:sz w:val="16"/>
                <w:szCs w:val="16"/>
              </w:rPr>
            </w:pPr>
          </w:p>
        </w:tc>
      </w:tr>
      <w:tr w:rsidR="00961AD7" w:rsidRPr="00B73DDF" w:rsidTr="00CD22D9">
        <w:trPr>
          <w:trHeight w:val="258"/>
        </w:trPr>
        <w:tc>
          <w:tcPr>
            <w:tcW w:w="603"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2013</w:t>
            </w:r>
          </w:p>
        </w:tc>
        <w:tc>
          <w:tcPr>
            <w:tcW w:w="547"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1*</w:t>
            </w:r>
          </w:p>
        </w:tc>
        <w:tc>
          <w:tcPr>
            <w:tcW w:w="713"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1*</w:t>
            </w:r>
          </w:p>
        </w:tc>
        <w:tc>
          <w:tcPr>
            <w:tcW w:w="547"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1</w:t>
            </w:r>
          </w:p>
        </w:tc>
        <w:tc>
          <w:tcPr>
            <w:tcW w:w="713"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3/1*</w:t>
            </w:r>
          </w:p>
        </w:tc>
        <w:tc>
          <w:tcPr>
            <w:tcW w:w="547"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1</w:t>
            </w:r>
          </w:p>
        </w:tc>
        <w:tc>
          <w:tcPr>
            <w:tcW w:w="713"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4</w:t>
            </w:r>
          </w:p>
        </w:tc>
        <w:tc>
          <w:tcPr>
            <w:tcW w:w="547"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4</w:t>
            </w:r>
          </w:p>
        </w:tc>
        <w:tc>
          <w:tcPr>
            <w:tcW w:w="713"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2</w:t>
            </w:r>
          </w:p>
        </w:tc>
        <w:tc>
          <w:tcPr>
            <w:tcW w:w="547"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2</w:t>
            </w:r>
          </w:p>
        </w:tc>
        <w:tc>
          <w:tcPr>
            <w:tcW w:w="713"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2</w:t>
            </w:r>
          </w:p>
        </w:tc>
        <w:tc>
          <w:tcPr>
            <w:tcW w:w="547"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4</w:t>
            </w:r>
          </w:p>
        </w:tc>
        <w:tc>
          <w:tcPr>
            <w:tcW w:w="713"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3</w:t>
            </w:r>
          </w:p>
        </w:tc>
        <w:tc>
          <w:tcPr>
            <w:tcW w:w="547"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13</w:t>
            </w:r>
          </w:p>
        </w:tc>
        <w:tc>
          <w:tcPr>
            <w:tcW w:w="713" w:type="dxa"/>
            <w:shd w:val="clear" w:color="auto" w:fill="1F497D" w:themeFill="text2"/>
            <w:noWrap/>
            <w:vAlign w:val="bottom"/>
            <w:hideMark/>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15</w:t>
            </w:r>
          </w:p>
        </w:tc>
        <w:tc>
          <w:tcPr>
            <w:tcW w:w="747" w:type="dxa"/>
            <w:shd w:val="clear" w:color="auto" w:fill="1F497D" w:themeFill="text2"/>
          </w:tcPr>
          <w:p w:rsidR="00961AD7" w:rsidRPr="00B73DDF" w:rsidRDefault="00961AD7" w:rsidP="00CD22D9">
            <w:pPr>
              <w:spacing w:after="0" w:line="240" w:lineRule="auto"/>
              <w:jc w:val="right"/>
              <w:rPr>
                <w:rFonts w:ascii="Times New Roman" w:eastAsia="Times New Roman" w:hAnsi="Times New Roman" w:cs="Times New Roman"/>
                <w:color w:val="000000"/>
                <w:sz w:val="16"/>
                <w:szCs w:val="16"/>
              </w:rPr>
            </w:pPr>
            <w:r w:rsidRPr="00B73DDF">
              <w:rPr>
                <w:rFonts w:ascii="Times New Roman" w:eastAsia="Times New Roman" w:hAnsi="Times New Roman" w:cs="Times New Roman"/>
                <w:color w:val="000000"/>
                <w:sz w:val="16"/>
                <w:szCs w:val="16"/>
              </w:rPr>
              <w:t>28</w:t>
            </w:r>
          </w:p>
        </w:tc>
      </w:tr>
      <w:tr w:rsidR="00961AD7" w:rsidRPr="00D10393" w:rsidTr="00CD22D9">
        <w:trPr>
          <w:trHeight w:val="258"/>
        </w:trPr>
        <w:tc>
          <w:tcPr>
            <w:tcW w:w="603" w:type="dxa"/>
            <w:shd w:val="clear" w:color="auto" w:fill="auto"/>
            <w:noWrap/>
            <w:vAlign w:val="bottom"/>
            <w:hideMark/>
          </w:tcPr>
          <w:p w:rsidR="00961AD7" w:rsidRPr="00D10393" w:rsidRDefault="00961AD7" w:rsidP="00CD22D9">
            <w:pPr>
              <w:spacing w:after="0" w:line="240" w:lineRule="auto"/>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Total</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14</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3</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2</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7</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5</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6</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7</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11</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4</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2</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4</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3</w:t>
            </w:r>
          </w:p>
        </w:tc>
        <w:tc>
          <w:tcPr>
            <w:tcW w:w="547"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36</w:t>
            </w:r>
          </w:p>
        </w:tc>
        <w:tc>
          <w:tcPr>
            <w:tcW w:w="713" w:type="dxa"/>
            <w:shd w:val="clear" w:color="auto" w:fill="auto"/>
            <w:noWrap/>
            <w:vAlign w:val="bottom"/>
            <w:hideMark/>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32</w:t>
            </w:r>
          </w:p>
        </w:tc>
        <w:tc>
          <w:tcPr>
            <w:tcW w:w="747" w:type="dxa"/>
          </w:tcPr>
          <w:p w:rsidR="00961AD7" w:rsidRPr="00D10393" w:rsidRDefault="00961AD7" w:rsidP="00CD22D9">
            <w:pPr>
              <w:spacing w:after="0" w:line="240" w:lineRule="auto"/>
              <w:jc w:val="right"/>
              <w:rPr>
                <w:rFonts w:ascii="Times New Roman" w:eastAsia="Times New Roman" w:hAnsi="Times New Roman" w:cs="Times New Roman"/>
                <w:b/>
                <w:color w:val="000000"/>
                <w:sz w:val="16"/>
                <w:szCs w:val="16"/>
              </w:rPr>
            </w:pPr>
            <w:r w:rsidRPr="00D10393">
              <w:rPr>
                <w:rFonts w:ascii="Times New Roman" w:eastAsia="Times New Roman" w:hAnsi="Times New Roman" w:cs="Times New Roman"/>
                <w:b/>
                <w:color w:val="000000"/>
                <w:sz w:val="16"/>
                <w:szCs w:val="16"/>
              </w:rPr>
              <w:t>68</w:t>
            </w:r>
          </w:p>
        </w:tc>
      </w:tr>
    </w:tbl>
    <w:p w:rsidR="00961AD7" w:rsidRPr="00D10393" w:rsidRDefault="00961AD7" w:rsidP="00961AD7">
      <w:pPr>
        <w:rPr>
          <w:rFonts w:ascii="Times New Roman" w:hAnsi="Times New Roman" w:cs="Times New Roman"/>
        </w:rPr>
      </w:pPr>
    </w:p>
    <w:p w:rsidR="00961AD7" w:rsidRDefault="00961AD7" w:rsidP="00961AD7">
      <w:pPr>
        <w:pStyle w:val="ListParagraph"/>
      </w:pPr>
      <w:r>
        <w:t>*</w:t>
      </w:r>
      <w:r w:rsidRPr="00B73DDF">
        <w:rPr>
          <w:sz w:val="18"/>
          <w:szCs w:val="18"/>
        </w:rPr>
        <w:t>refers to number returning febrile patients confirmed positive for malari</w:t>
      </w:r>
      <w:r w:rsidRPr="00B73DDF">
        <w:rPr>
          <w:sz w:val="16"/>
          <w:szCs w:val="16"/>
        </w:rPr>
        <w:t>a</w:t>
      </w:r>
      <w:r>
        <w:t>.</w:t>
      </w:r>
    </w:p>
    <w:p w:rsidR="00961AD7" w:rsidRDefault="00961AD7" w:rsidP="00961AD7">
      <w:r>
        <w:t xml:space="preserve">An analysis of the data revealed that 40/4230 (1.05%) febrile patients returned for treatment within one month of treatment for malaria at the </w:t>
      </w:r>
      <w:proofErr w:type="spellStart"/>
      <w:r>
        <w:t>Mbakong</w:t>
      </w:r>
      <w:proofErr w:type="spellEnd"/>
      <w:r>
        <w:t xml:space="preserve"> health centre with 23 (57.5%) being males while 17 were females. Twenty-six (65%) of the returning patients were children ≤15 years.  Of these 15(37.5%) were ˂1 year infants (13 males and 2 females), 12(30%) 15-49 years, 6 (15%) 15-14 years, 5(12.5%) 1-4 years and 2 (5%) were 50-64 years. The number of returning patients following treatment at </w:t>
      </w:r>
      <w:proofErr w:type="spellStart"/>
      <w:r>
        <w:t>Mbakong</w:t>
      </w:r>
      <w:proofErr w:type="spellEnd"/>
      <w:r>
        <w:t xml:space="preserve"> witness a dropped from 11(27.5%) in 2006 to 3(7.5%) in 2010 and 2011 and 4(10%) in 2012. Of all the returning cases only 17 (42.5%) tested positive for malaria (9 females and 8 males). Interestingly the number of returning cases increased tremendously to 28 patients in 2013. There was however no clue than this return rate was due to treatment failure since there was no patient follow up in this study. This study acts as a baseline for future studies on the clinical trials and efficacy of ACTs. </w:t>
      </w:r>
    </w:p>
    <w:p w:rsidR="001E5150" w:rsidRDefault="001E5150"/>
    <w:sectPr w:rsidR="001E5150" w:rsidSect="00E45CC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61AD7"/>
    <w:rsid w:val="001E5150"/>
    <w:rsid w:val="0053369D"/>
    <w:rsid w:val="00961A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1AD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1AD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284</Words>
  <Characters>1624</Characters>
  <Application>Microsoft Office Word</Application>
  <DocSecurity>0</DocSecurity>
  <Lines>13</Lines>
  <Paragraphs>3</Paragraphs>
  <ScaleCrop>false</ScaleCrop>
  <Company/>
  <LinksUpToDate>false</LinksUpToDate>
  <CharactersWithSpaces>1905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Ndong Ignatius</dc:creator>
  <cp:lastModifiedBy>Ndong Ignatius</cp:lastModifiedBy>
  <cp:revision>1</cp:revision>
  <dcterms:created xsi:type="dcterms:W3CDTF">2014-06-12T18:27:00Z</dcterms:created>
  <dcterms:modified xsi:type="dcterms:W3CDTF">2014-06-12T18:30:00Z</dcterms:modified>
</cp:coreProperties>
</file>