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1.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8.xml" ContentType="application/vnd.openxmlformats-officedocument.drawingml.chart+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word/styles.xml" ContentType="application/vnd.openxmlformats-officedocument.wordprocessingml.styl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E14B0" w14:textId="7E3C6461" w:rsidR="006158C8" w:rsidRPr="00095479" w:rsidRDefault="00095479" w:rsidP="00095479">
      <w:pPr>
        <w:spacing w:after="0" w:line="480" w:lineRule="auto"/>
        <w:jc w:val="center"/>
        <w:rPr>
          <w:rFonts w:ascii="Times New Roman" w:hAnsi="Times New Roman" w:cs="Times New Roman"/>
          <w:b/>
          <w:sz w:val="28"/>
          <w:szCs w:val="28"/>
        </w:rPr>
      </w:pPr>
      <w:r w:rsidRPr="00095479">
        <w:rPr>
          <w:rFonts w:ascii="Times New Roman" w:hAnsi="Times New Roman" w:cs="Times New Roman"/>
          <w:b/>
          <w:sz w:val="28"/>
          <w:szCs w:val="28"/>
        </w:rPr>
        <w:t>INSTITUTE FOR ENVIRONMENT AND SANITATION STUDIES</w:t>
      </w:r>
    </w:p>
    <w:p w14:paraId="0BFC9109" w14:textId="57ECDE3B" w:rsidR="006158C8" w:rsidRPr="00095479" w:rsidRDefault="00095479" w:rsidP="00095479">
      <w:pPr>
        <w:spacing w:after="0" w:line="480" w:lineRule="auto"/>
        <w:jc w:val="center"/>
        <w:rPr>
          <w:rFonts w:ascii="Times New Roman" w:hAnsi="Times New Roman" w:cs="Times New Roman"/>
          <w:b/>
          <w:sz w:val="28"/>
          <w:szCs w:val="28"/>
        </w:rPr>
      </w:pPr>
      <w:r w:rsidRPr="00095479">
        <w:rPr>
          <w:rFonts w:ascii="Times New Roman" w:hAnsi="Times New Roman" w:cs="Times New Roman"/>
          <w:b/>
          <w:sz w:val="28"/>
          <w:szCs w:val="28"/>
        </w:rPr>
        <w:t>UNIVERSITY OF GHANA, LEGON</w:t>
      </w:r>
    </w:p>
    <w:p w14:paraId="20C6CAF1" w14:textId="77777777" w:rsidR="00BE2016" w:rsidRPr="00095479" w:rsidRDefault="00BE2016" w:rsidP="00095479">
      <w:pPr>
        <w:spacing w:after="0" w:line="480" w:lineRule="auto"/>
        <w:jc w:val="center"/>
        <w:rPr>
          <w:rFonts w:ascii="Times New Roman" w:hAnsi="Times New Roman" w:cs="Times New Roman"/>
          <w:b/>
          <w:sz w:val="28"/>
          <w:szCs w:val="28"/>
        </w:rPr>
      </w:pPr>
    </w:p>
    <w:p w14:paraId="0564496F" w14:textId="70457FF5" w:rsidR="00E42FA3" w:rsidRPr="00095479" w:rsidRDefault="00095479" w:rsidP="00095479">
      <w:pPr>
        <w:spacing w:after="0" w:line="480" w:lineRule="auto"/>
        <w:jc w:val="center"/>
        <w:rPr>
          <w:rFonts w:ascii="Times New Roman" w:hAnsi="Times New Roman" w:cs="Times New Roman"/>
          <w:b/>
          <w:sz w:val="28"/>
          <w:szCs w:val="28"/>
        </w:rPr>
      </w:pPr>
      <w:r w:rsidRPr="00095479">
        <w:rPr>
          <w:rFonts w:ascii="Times New Roman" w:hAnsi="Times New Roman" w:cs="Times New Roman"/>
          <w:b/>
          <w:sz w:val="28"/>
          <w:szCs w:val="28"/>
        </w:rPr>
        <w:t>ASSESSMENT OF EFFLUENT QUALITY AT THE UNIVERSITY OF GHANA HOSPITAL, LEGON</w:t>
      </w:r>
    </w:p>
    <w:p w14:paraId="7361DE8B" w14:textId="77777777" w:rsidR="00E42FA3" w:rsidRPr="00095479" w:rsidRDefault="00E42FA3" w:rsidP="00095479">
      <w:pPr>
        <w:spacing w:after="0" w:line="480" w:lineRule="auto"/>
        <w:jc w:val="center"/>
        <w:rPr>
          <w:rFonts w:ascii="Times New Roman" w:hAnsi="Times New Roman" w:cs="Times New Roman"/>
          <w:b/>
          <w:sz w:val="28"/>
          <w:szCs w:val="28"/>
        </w:rPr>
      </w:pPr>
    </w:p>
    <w:p w14:paraId="0CA375AF" w14:textId="2C15FE7B" w:rsidR="00E42FA3" w:rsidRPr="00095479" w:rsidRDefault="00E42FA3" w:rsidP="00095479">
      <w:pPr>
        <w:tabs>
          <w:tab w:val="left" w:pos="6360"/>
        </w:tabs>
        <w:spacing w:after="0" w:line="480" w:lineRule="auto"/>
        <w:jc w:val="center"/>
        <w:rPr>
          <w:rFonts w:ascii="Times New Roman" w:hAnsi="Times New Roman" w:cs="Times New Roman"/>
          <w:b/>
          <w:sz w:val="28"/>
          <w:szCs w:val="28"/>
        </w:rPr>
      </w:pPr>
    </w:p>
    <w:p w14:paraId="75E65F5C" w14:textId="1385364C" w:rsidR="00E42FA3" w:rsidRDefault="00095479" w:rsidP="00095479">
      <w:pPr>
        <w:spacing w:after="0" w:line="480" w:lineRule="auto"/>
        <w:jc w:val="center"/>
        <w:rPr>
          <w:rFonts w:ascii="Times New Roman" w:hAnsi="Times New Roman" w:cs="Times New Roman"/>
          <w:b/>
          <w:sz w:val="28"/>
          <w:szCs w:val="28"/>
        </w:rPr>
      </w:pPr>
      <w:r w:rsidRPr="00095479">
        <w:rPr>
          <w:rFonts w:ascii="Times New Roman" w:hAnsi="Times New Roman" w:cs="Times New Roman"/>
          <w:b/>
          <w:sz w:val="28"/>
          <w:szCs w:val="28"/>
        </w:rPr>
        <w:t>BY</w:t>
      </w:r>
    </w:p>
    <w:p w14:paraId="07651112" w14:textId="77777777" w:rsidR="00095479" w:rsidRPr="00095479" w:rsidRDefault="00095479" w:rsidP="00095479">
      <w:pPr>
        <w:spacing w:after="0" w:line="480" w:lineRule="auto"/>
        <w:jc w:val="center"/>
        <w:rPr>
          <w:rFonts w:ascii="Times New Roman" w:hAnsi="Times New Roman" w:cs="Times New Roman"/>
          <w:b/>
          <w:sz w:val="28"/>
          <w:szCs w:val="28"/>
        </w:rPr>
      </w:pPr>
    </w:p>
    <w:p w14:paraId="21E553BF" w14:textId="7E172E7F" w:rsidR="00E42FA3" w:rsidRPr="00095479" w:rsidRDefault="00095479" w:rsidP="00095479">
      <w:pPr>
        <w:spacing w:after="0" w:line="480" w:lineRule="auto"/>
        <w:jc w:val="center"/>
        <w:rPr>
          <w:rFonts w:ascii="Times New Roman" w:hAnsi="Times New Roman" w:cs="Times New Roman"/>
          <w:b/>
          <w:sz w:val="28"/>
          <w:szCs w:val="28"/>
        </w:rPr>
      </w:pPr>
      <w:r w:rsidRPr="00095479">
        <w:rPr>
          <w:rFonts w:ascii="Times New Roman" w:hAnsi="Times New Roman" w:cs="Times New Roman"/>
          <w:b/>
          <w:sz w:val="28"/>
          <w:szCs w:val="28"/>
        </w:rPr>
        <w:t>MENITOYAN JOHNSON DOLO</w:t>
      </w:r>
    </w:p>
    <w:p w14:paraId="75CA7BA8" w14:textId="2391FE53" w:rsidR="00E42FA3" w:rsidRPr="00095479" w:rsidRDefault="00095479" w:rsidP="00095479">
      <w:pPr>
        <w:spacing w:after="0" w:line="480" w:lineRule="auto"/>
        <w:jc w:val="center"/>
        <w:rPr>
          <w:rFonts w:ascii="Times New Roman" w:hAnsi="Times New Roman" w:cs="Times New Roman"/>
          <w:b/>
          <w:sz w:val="28"/>
          <w:szCs w:val="28"/>
        </w:rPr>
      </w:pPr>
      <w:r w:rsidRPr="00095479">
        <w:rPr>
          <w:rFonts w:ascii="Times New Roman" w:hAnsi="Times New Roman" w:cs="Times New Roman"/>
          <w:b/>
          <w:sz w:val="28"/>
          <w:szCs w:val="28"/>
        </w:rPr>
        <w:t>(10435408)</w:t>
      </w:r>
    </w:p>
    <w:p w14:paraId="73F6E1DA" w14:textId="77777777" w:rsidR="00E42FA3" w:rsidRPr="00095479" w:rsidRDefault="00E42FA3" w:rsidP="00095479">
      <w:pPr>
        <w:spacing w:after="0" w:line="480" w:lineRule="auto"/>
        <w:jc w:val="center"/>
        <w:rPr>
          <w:rFonts w:ascii="Times New Roman" w:hAnsi="Times New Roman" w:cs="Times New Roman"/>
          <w:b/>
          <w:sz w:val="28"/>
          <w:szCs w:val="28"/>
        </w:rPr>
      </w:pPr>
    </w:p>
    <w:p w14:paraId="614351EB" w14:textId="77777777" w:rsidR="00E42FA3" w:rsidRPr="00095479" w:rsidRDefault="00E42FA3" w:rsidP="00095479">
      <w:pPr>
        <w:spacing w:after="0" w:line="480" w:lineRule="auto"/>
        <w:jc w:val="center"/>
        <w:rPr>
          <w:rFonts w:ascii="Times New Roman" w:hAnsi="Times New Roman" w:cs="Times New Roman"/>
          <w:b/>
          <w:sz w:val="28"/>
          <w:szCs w:val="28"/>
        </w:rPr>
      </w:pPr>
    </w:p>
    <w:p w14:paraId="6EAA8999" w14:textId="4F7E400A" w:rsidR="00B144D5" w:rsidRPr="00095479" w:rsidRDefault="00095479" w:rsidP="00095479">
      <w:pPr>
        <w:spacing w:after="0" w:line="480" w:lineRule="auto"/>
        <w:jc w:val="center"/>
        <w:rPr>
          <w:rFonts w:ascii="Times New Roman" w:hAnsi="Times New Roman" w:cs="Times New Roman"/>
          <w:b/>
          <w:sz w:val="28"/>
          <w:szCs w:val="28"/>
        </w:rPr>
      </w:pPr>
      <w:r w:rsidRPr="00095479">
        <w:rPr>
          <w:rFonts w:ascii="Times New Roman" w:hAnsi="Times New Roman" w:cs="Times New Roman"/>
          <w:b/>
          <w:sz w:val="28"/>
          <w:szCs w:val="28"/>
        </w:rPr>
        <w:t>A THESIS SUBMITTED TO THE UNIVERSITY OF GHANA, LEGON, IN PARTIAL FULFILMENT 0F THE REQUIREMENT FOR THE AWARD OF MPHIL DEGREE IN ENVIRONMENTAL SCIENCE</w:t>
      </w:r>
    </w:p>
    <w:p w14:paraId="35F34138" w14:textId="77777777" w:rsidR="00E42FA3" w:rsidRDefault="00E42FA3" w:rsidP="00095479">
      <w:pPr>
        <w:spacing w:after="0" w:line="480" w:lineRule="auto"/>
        <w:jc w:val="center"/>
        <w:rPr>
          <w:rFonts w:ascii="Times New Roman" w:hAnsi="Times New Roman" w:cs="Times New Roman"/>
          <w:b/>
          <w:sz w:val="28"/>
          <w:szCs w:val="28"/>
        </w:rPr>
      </w:pPr>
    </w:p>
    <w:p w14:paraId="2B953975" w14:textId="77777777" w:rsidR="00095479" w:rsidRPr="00095479" w:rsidRDefault="00095479" w:rsidP="00095479">
      <w:pPr>
        <w:spacing w:after="0" w:line="480" w:lineRule="auto"/>
        <w:jc w:val="center"/>
        <w:rPr>
          <w:rFonts w:ascii="Times New Roman" w:hAnsi="Times New Roman" w:cs="Times New Roman"/>
          <w:b/>
          <w:sz w:val="32"/>
          <w:szCs w:val="28"/>
        </w:rPr>
      </w:pPr>
    </w:p>
    <w:p w14:paraId="5019C6A7" w14:textId="77777777" w:rsidR="00E42FA3" w:rsidRPr="00095479" w:rsidRDefault="00E42FA3" w:rsidP="00095479">
      <w:pPr>
        <w:spacing w:after="0" w:line="480" w:lineRule="auto"/>
        <w:jc w:val="center"/>
        <w:rPr>
          <w:rFonts w:ascii="Times New Roman" w:hAnsi="Times New Roman" w:cs="Times New Roman"/>
          <w:b/>
          <w:sz w:val="28"/>
          <w:szCs w:val="28"/>
        </w:rPr>
      </w:pPr>
    </w:p>
    <w:p w14:paraId="07E6CF2F" w14:textId="77777777" w:rsidR="00E42FA3" w:rsidRPr="00095479" w:rsidRDefault="00E42FA3" w:rsidP="00095479">
      <w:pPr>
        <w:spacing w:after="0" w:line="480" w:lineRule="auto"/>
        <w:jc w:val="center"/>
        <w:rPr>
          <w:rFonts w:ascii="Times New Roman" w:hAnsi="Times New Roman" w:cs="Times New Roman"/>
          <w:b/>
          <w:sz w:val="28"/>
          <w:szCs w:val="28"/>
        </w:rPr>
      </w:pPr>
    </w:p>
    <w:p w14:paraId="78116574" w14:textId="1076EC52" w:rsidR="00B62C0C" w:rsidRPr="00095479" w:rsidRDefault="00A14D2F" w:rsidP="00095479">
      <w:pPr>
        <w:spacing w:after="0" w:line="480" w:lineRule="auto"/>
        <w:jc w:val="center"/>
        <w:rPr>
          <w:rFonts w:ascii="Times New Roman" w:hAnsi="Times New Roman" w:cs="Times New Roman"/>
          <w:b/>
          <w:sz w:val="28"/>
          <w:szCs w:val="28"/>
        </w:rPr>
        <w:sectPr w:rsidR="00B62C0C" w:rsidRPr="00095479" w:rsidSect="006158C8">
          <w:pgSz w:w="11907" w:h="16839" w:code="9"/>
          <w:pgMar w:top="1440" w:right="1440" w:bottom="1440" w:left="1728" w:header="720" w:footer="720" w:gutter="0"/>
          <w:pgNumType w:fmt="lowerRoman" w:start="1"/>
          <w:cols w:space="720"/>
          <w:docGrid w:linePitch="360"/>
        </w:sectPr>
      </w:pPr>
      <w:r>
        <w:rPr>
          <w:rFonts w:ascii="Times New Roman" w:hAnsi="Times New Roman" w:cs="Times New Roman"/>
          <w:b/>
          <w:sz w:val="28"/>
          <w:szCs w:val="28"/>
        </w:rPr>
        <w:t>December</w:t>
      </w:r>
      <w:r w:rsidR="00095479" w:rsidRPr="00095479">
        <w:rPr>
          <w:rFonts w:ascii="Times New Roman" w:hAnsi="Times New Roman" w:cs="Times New Roman"/>
          <w:b/>
          <w:sz w:val="28"/>
          <w:szCs w:val="28"/>
        </w:rPr>
        <w:t xml:space="preserve"> 201</w:t>
      </w:r>
      <w:r>
        <w:rPr>
          <w:rFonts w:ascii="Times New Roman" w:hAnsi="Times New Roman" w:cs="Times New Roman"/>
          <w:b/>
          <w:sz w:val="28"/>
          <w:szCs w:val="28"/>
        </w:rPr>
        <w:t>8</w:t>
      </w:r>
    </w:p>
    <w:p w14:paraId="39D9A5F7" w14:textId="77777777" w:rsidR="007574ED" w:rsidRPr="00B457D4" w:rsidRDefault="00FD7F9A" w:rsidP="006158C8">
      <w:pPr>
        <w:pStyle w:val="Heading1"/>
        <w:spacing w:before="0" w:after="240"/>
      </w:pPr>
      <w:bookmarkStart w:id="0" w:name="_Toc49064283"/>
      <w:r w:rsidRPr="00B457D4">
        <w:lastRenderedPageBreak/>
        <w:t>DECLARATION</w:t>
      </w:r>
      <w:bookmarkEnd w:id="0"/>
    </w:p>
    <w:p w14:paraId="6DC0C739" w14:textId="77777777" w:rsidR="007574ED" w:rsidRPr="00615920" w:rsidRDefault="007574ED" w:rsidP="00615920">
      <w:pPr>
        <w:spacing w:line="480" w:lineRule="auto"/>
        <w:jc w:val="both"/>
        <w:rPr>
          <w:rFonts w:ascii="Times New Roman" w:hAnsi="Times New Roman" w:cs="Times New Roman"/>
          <w:sz w:val="24"/>
          <w:szCs w:val="24"/>
        </w:rPr>
      </w:pPr>
      <w:r w:rsidRPr="00615920">
        <w:rPr>
          <w:rFonts w:ascii="Times New Roman" w:hAnsi="Times New Roman" w:cs="Times New Roman"/>
          <w:sz w:val="24"/>
          <w:szCs w:val="24"/>
        </w:rPr>
        <w:t xml:space="preserve">I Menitoyan Johnson Dolo, do hereby declare that with the exception of the references to other people’s work which have been duly acknowledged, this </w:t>
      </w:r>
      <w:proofErr w:type="spellStart"/>
      <w:r w:rsidRPr="00615920">
        <w:rPr>
          <w:rFonts w:ascii="Times New Roman" w:hAnsi="Times New Roman" w:cs="Times New Roman"/>
          <w:sz w:val="24"/>
          <w:szCs w:val="24"/>
        </w:rPr>
        <w:t>M.Phil</w:t>
      </w:r>
      <w:proofErr w:type="spellEnd"/>
      <w:r w:rsidRPr="00615920">
        <w:rPr>
          <w:rFonts w:ascii="Times New Roman" w:hAnsi="Times New Roman" w:cs="Times New Roman"/>
          <w:sz w:val="24"/>
          <w:szCs w:val="24"/>
        </w:rPr>
        <w:t xml:space="preserve"> dissertation is entirely my own work and that no part of this publication or the whole has been presented for another degree elsewhere.</w:t>
      </w:r>
    </w:p>
    <w:p w14:paraId="7372A094" w14:textId="182DDC2E" w:rsidR="007574ED" w:rsidRPr="00615920" w:rsidRDefault="007574ED" w:rsidP="00615920">
      <w:pPr>
        <w:spacing w:line="480" w:lineRule="auto"/>
        <w:jc w:val="both"/>
        <w:rPr>
          <w:rFonts w:ascii="Times New Roman" w:hAnsi="Times New Roman" w:cs="Times New Roman"/>
          <w:sz w:val="24"/>
          <w:szCs w:val="24"/>
        </w:rPr>
      </w:pPr>
    </w:p>
    <w:p w14:paraId="0F873FBC" w14:textId="1205106F" w:rsidR="007574ED" w:rsidRPr="00615920" w:rsidRDefault="00B90B29" w:rsidP="00615920">
      <w:pPr>
        <w:spacing w:line="480" w:lineRule="auto"/>
        <w:jc w:val="both"/>
        <w:rPr>
          <w:rFonts w:ascii="Times New Roman" w:hAnsi="Times New Roman" w:cs="Times New Roman"/>
          <w:sz w:val="24"/>
          <w:szCs w:val="24"/>
        </w:rPr>
      </w:pPr>
      <w:r w:rsidRPr="00615920">
        <w:rPr>
          <w:rFonts w:ascii="Times New Roman" w:hAnsi="Times New Roman" w:cs="Times New Roman"/>
          <w:sz w:val="24"/>
          <w:szCs w:val="24"/>
        </w:rPr>
        <w:t>Sign…</w:t>
      </w:r>
      <w:r w:rsidR="00D43A12" w:rsidRPr="00C6221D">
        <w:rPr>
          <w:noProof/>
        </w:rPr>
        <w:drawing>
          <wp:inline distT="0" distB="0" distL="0" distR="0" wp14:anchorId="0E8686BA" wp14:editId="551C7B4B">
            <wp:extent cx="1019175" cy="389890"/>
            <wp:effectExtent l="0" t="0" r="9525" b="0"/>
            <wp:docPr id="4" name="Picture 4" descr="C:\Users\16133\AppData\Local\Packages\Microsoft.ScreenSketch_8wekyb3d8bbwe\TempState\Annotation 2020-09-01 0750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16133\AppData\Local\Packages\Microsoft.ScreenSketch_8wekyb3d8bbwe\TempState\Annotation 2020-09-01 075037.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164" cy="404423"/>
                    </a:xfrm>
                    <a:prstGeom prst="rect">
                      <a:avLst/>
                    </a:prstGeom>
                    <a:noFill/>
                    <a:ln>
                      <a:noFill/>
                    </a:ln>
                  </pic:spPr>
                </pic:pic>
              </a:graphicData>
            </a:graphic>
          </wp:inline>
        </w:drawing>
      </w:r>
      <w:r w:rsidR="00D43A12">
        <w:rPr>
          <w:rFonts w:ascii="Times New Roman" w:hAnsi="Times New Roman" w:cs="Times New Roman"/>
          <w:sz w:val="24"/>
          <w:szCs w:val="24"/>
        </w:rPr>
        <w:t>……</w:t>
      </w:r>
      <w:r w:rsidR="007574ED" w:rsidRPr="00615920">
        <w:rPr>
          <w:rFonts w:ascii="Times New Roman" w:hAnsi="Times New Roman" w:cs="Times New Roman"/>
          <w:sz w:val="24"/>
          <w:szCs w:val="24"/>
        </w:rPr>
        <w:t xml:space="preserve">       </w:t>
      </w:r>
      <w:r w:rsidRPr="00615920">
        <w:rPr>
          <w:rFonts w:ascii="Times New Roman" w:hAnsi="Times New Roman" w:cs="Times New Roman"/>
          <w:sz w:val="24"/>
          <w:szCs w:val="24"/>
        </w:rPr>
        <w:t xml:space="preserve">         </w:t>
      </w:r>
      <w:r w:rsidR="007574ED" w:rsidRPr="00615920">
        <w:rPr>
          <w:rFonts w:ascii="Times New Roman" w:hAnsi="Times New Roman" w:cs="Times New Roman"/>
          <w:sz w:val="24"/>
          <w:szCs w:val="24"/>
        </w:rPr>
        <w:t xml:space="preserve">Date: </w:t>
      </w:r>
      <w:r w:rsidR="00B07156">
        <w:rPr>
          <w:rFonts w:ascii="Times New Roman" w:hAnsi="Times New Roman" w:cs="Times New Roman"/>
          <w:sz w:val="24"/>
          <w:szCs w:val="24"/>
        </w:rPr>
        <w:t>July 28, 2020</w:t>
      </w:r>
    </w:p>
    <w:p w14:paraId="52A4CD69" w14:textId="77777777" w:rsidR="007574ED" w:rsidRPr="00615920" w:rsidRDefault="007574ED" w:rsidP="0064671F">
      <w:pPr>
        <w:spacing w:after="0" w:line="240" w:lineRule="auto"/>
        <w:jc w:val="both"/>
        <w:rPr>
          <w:rFonts w:ascii="Times New Roman" w:hAnsi="Times New Roman" w:cs="Times New Roman"/>
          <w:sz w:val="24"/>
          <w:szCs w:val="24"/>
        </w:rPr>
      </w:pPr>
      <w:r w:rsidRPr="00615920">
        <w:rPr>
          <w:rFonts w:ascii="Times New Roman" w:hAnsi="Times New Roman" w:cs="Times New Roman"/>
          <w:sz w:val="24"/>
          <w:szCs w:val="24"/>
        </w:rPr>
        <w:t>MENITOYAN JOHNSON DOLO</w:t>
      </w:r>
    </w:p>
    <w:p w14:paraId="1769253D" w14:textId="77777777" w:rsidR="007574ED" w:rsidRPr="00615920" w:rsidRDefault="007574ED" w:rsidP="00615920">
      <w:pPr>
        <w:spacing w:line="480" w:lineRule="auto"/>
        <w:jc w:val="both"/>
        <w:rPr>
          <w:rFonts w:ascii="Times New Roman" w:hAnsi="Times New Roman" w:cs="Times New Roman"/>
          <w:sz w:val="24"/>
          <w:szCs w:val="24"/>
        </w:rPr>
      </w:pPr>
      <w:r w:rsidRPr="00615920">
        <w:rPr>
          <w:rFonts w:ascii="Times New Roman" w:hAnsi="Times New Roman" w:cs="Times New Roman"/>
          <w:sz w:val="24"/>
          <w:szCs w:val="24"/>
        </w:rPr>
        <w:t>(STUDENT)</w:t>
      </w:r>
    </w:p>
    <w:p w14:paraId="51163642" w14:textId="41B38251" w:rsidR="007574ED" w:rsidRPr="00615920" w:rsidRDefault="00A33270" w:rsidP="0061592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86348">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5C2C72BE" w14:textId="62D983A4" w:rsidR="007574ED" w:rsidRPr="00615920" w:rsidRDefault="00386348" w:rsidP="00615920">
      <w:pPr>
        <w:spacing w:line="480" w:lineRule="auto"/>
        <w:jc w:val="both"/>
        <w:rPr>
          <w:rFonts w:ascii="Times New Roman" w:hAnsi="Times New Roman" w:cs="Times New Roman"/>
          <w:sz w:val="24"/>
          <w:szCs w:val="24"/>
          <w:lang w:val="de-DE"/>
        </w:rPr>
      </w:pPr>
      <w:r>
        <w:rPr>
          <w:rFonts w:ascii="Times New Roman" w:hAnsi="Times New Roman" w:cs="Times New Roman"/>
          <w:sz w:val="24"/>
          <w:szCs w:val="24"/>
          <w:lang w:val="de-DE"/>
        </w:rPr>
        <w:t xml:space="preserve">Sign:        </w:t>
      </w:r>
      <w:r w:rsidRPr="00C011A5">
        <w:rPr>
          <w:noProof/>
        </w:rPr>
        <w:drawing>
          <wp:inline distT="0" distB="0" distL="0" distR="0" wp14:anchorId="5ED95BF4" wp14:editId="53A992A8">
            <wp:extent cx="1033412" cy="510540"/>
            <wp:effectExtent l="0" t="0" r="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61206" cy="524271"/>
                    </a:xfrm>
                    <a:prstGeom prst="rect">
                      <a:avLst/>
                    </a:prstGeom>
                    <a:noFill/>
                    <a:ln>
                      <a:noFill/>
                    </a:ln>
                  </pic:spPr>
                </pic:pic>
              </a:graphicData>
            </a:graphic>
          </wp:inline>
        </w:drawing>
      </w:r>
      <w:r>
        <w:rPr>
          <w:rFonts w:ascii="Times New Roman" w:hAnsi="Times New Roman" w:cs="Times New Roman"/>
          <w:sz w:val="24"/>
          <w:szCs w:val="24"/>
          <w:lang w:val="de-DE"/>
        </w:rPr>
        <w:t xml:space="preserve">                     </w:t>
      </w:r>
      <w:r w:rsidR="00B457D4" w:rsidRPr="00615920">
        <w:rPr>
          <w:rFonts w:ascii="Times New Roman" w:hAnsi="Times New Roman" w:cs="Times New Roman"/>
          <w:sz w:val="24"/>
          <w:szCs w:val="24"/>
          <w:lang w:val="de-DE"/>
        </w:rPr>
        <w:t xml:space="preserve">  </w:t>
      </w:r>
      <w:r>
        <w:rPr>
          <w:rFonts w:ascii="Times New Roman" w:hAnsi="Times New Roman" w:cs="Times New Roman"/>
          <w:sz w:val="24"/>
          <w:szCs w:val="24"/>
          <w:lang w:val="de-DE"/>
        </w:rPr>
        <w:t>Date: 28 August, 2020</w:t>
      </w:r>
    </w:p>
    <w:p w14:paraId="303ACB06" w14:textId="77777777" w:rsidR="007574ED" w:rsidRPr="00615920" w:rsidRDefault="007574ED" w:rsidP="0064671F">
      <w:pPr>
        <w:spacing w:after="0" w:line="240" w:lineRule="auto"/>
        <w:jc w:val="both"/>
        <w:rPr>
          <w:rFonts w:ascii="Times New Roman" w:hAnsi="Times New Roman" w:cs="Times New Roman"/>
          <w:sz w:val="24"/>
          <w:szCs w:val="24"/>
        </w:rPr>
      </w:pPr>
      <w:r w:rsidRPr="00615920">
        <w:rPr>
          <w:rFonts w:ascii="Times New Roman" w:hAnsi="Times New Roman" w:cs="Times New Roman"/>
          <w:sz w:val="24"/>
          <w:szCs w:val="24"/>
        </w:rPr>
        <w:t>DR. REUBEN</w:t>
      </w:r>
      <w:r w:rsidR="00005360" w:rsidRPr="00615920">
        <w:rPr>
          <w:rFonts w:ascii="Times New Roman" w:hAnsi="Times New Roman" w:cs="Times New Roman"/>
          <w:sz w:val="24"/>
          <w:szCs w:val="24"/>
        </w:rPr>
        <w:t xml:space="preserve"> K.</w:t>
      </w:r>
      <w:r w:rsidRPr="00615920">
        <w:rPr>
          <w:rFonts w:ascii="Times New Roman" w:hAnsi="Times New Roman" w:cs="Times New Roman"/>
          <w:sz w:val="24"/>
          <w:szCs w:val="24"/>
        </w:rPr>
        <w:t xml:space="preserve"> ESENA</w:t>
      </w:r>
    </w:p>
    <w:p w14:paraId="5A8B8383" w14:textId="1165D5BC" w:rsidR="007574ED" w:rsidRPr="00615920" w:rsidRDefault="0064671F" w:rsidP="00615920">
      <w:pPr>
        <w:spacing w:line="480" w:lineRule="auto"/>
        <w:jc w:val="both"/>
        <w:rPr>
          <w:rFonts w:ascii="Times New Roman" w:hAnsi="Times New Roman" w:cs="Times New Roman"/>
          <w:sz w:val="24"/>
          <w:szCs w:val="24"/>
        </w:rPr>
      </w:pPr>
      <w:r>
        <w:rPr>
          <w:rFonts w:ascii="Times New Roman" w:hAnsi="Times New Roman" w:cs="Times New Roman"/>
          <w:sz w:val="24"/>
          <w:szCs w:val="24"/>
        </w:rPr>
        <w:t>(PRINCIPAL</w:t>
      </w:r>
      <w:r w:rsidR="007574ED" w:rsidRPr="00615920">
        <w:rPr>
          <w:rFonts w:ascii="Times New Roman" w:hAnsi="Times New Roman" w:cs="Times New Roman"/>
          <w:sz w:val="24"/>
          <w:szCs w:val="24"/>
        </w:rPr>
        <w:t xml:space="preserve"> SUPERVISOR)</w:t>
      </w:r>
    </w:p>
    <w:p w14:paraId="35412CBB" w14:textId="77777777" w:rsidR="007574ED" w:rsidRPr="00615920" w:rsidRDefault="007574ED" w:rsidP="00615920">
      <w:pPr>
        <w:spacing w:line="480" w:lineRule="auto"/>
        <w:jc w:val="both"/>
        <w:rPr>
          <w:rFonts w:ascii="Times New Roman" w:hAnsi="Times New Roman" w:cs="Times New Roman"/>
          <w:sz w:val="24"/>
          <w:szCs w:val="24"/>
        </w:rPr>
      </w:pPr>
    </w:p>
    <w:p w14:paraId="205DCA3E" w14:textId="77777777" w:rsidR="007574ED" w:rsidRPr="00615920" w:rsidRDefault="007574ED" w:rsidP="00615920">
      <w:pPr>
        <w:spacing w:line="480" w:lineRule="auto"/>
        <w:jc w:val="both"/>
        <w:rPr>
          <w:rFonts w:ascii="Times New Roman" w:hAnsi="Times New Roman" w:cs="Times New Roman"/>
          <w:sz w:val="24"/>
          <w:szCs w:val="24"/>
        </w:rPr>
      </w:pPr>
    </w:p>
    <w:p w14:paraId="49246ADD" w14:textId="0A4131DA" w:rsidR="007574ED" w:rsidRPr="00615920" w:rsidRDefault="000F6E95" w:rsidP="00615920">
      <w:pPr>
        <w:spacing w:line="480" w:lineRule="auto"/>
        <w:jc w:val="both"/>
        <w:rPr>
          <w:rFonts w:ascii="Times New Roman" w:hAnsi="Times New Roman" w:cs="Times New Roman"/>
          <w:sz w:val="24"/>
          <w:szCs w:val="24"/>
        </w:rPr>
      </w:pPr>
      <w:r>
        <w:rPr>
          <w:rFonts w:ascii="Times New Roman" w:hAnsi="Times New Roman" w:cs="Times New Roman"/>
          <w:sz w:val="24"/>
          <w:szCs w:val="24"/>
        </w:rPr>
        <w:t>Sign:</w:t>
      </w:r>
      <w:r w:rsidR="00B457D4" w:rsidRPr="00615920">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14:anchorId="5F626448" wp14:editId="16F32E3A">
            <wp:extent cx="1408430" cy="463550"/>
            <wp:effectExtent l="0" t="0" r="127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8430" cy="463550"/>
                    </a:xfrm>
                    <a:prstGeom prst="rect">
                      <a:avLst/>
                    </a:prstGeom>
                    <a:noFill/>
                  </pic:spPr>
                </pic:pic>
              </a:graphicData>
            </a:graphic>
          </wp:inline>
        </w:drawing>
      </w:r>
      <w:r w:rsidR="00B457D4" w:rsidRPr="00615920">
        <w:rPr>
          <w:rFonts w:ascii="Times New Roman" w:hAnsi="Times New Roman" w:cs="Times New Roman"/>
          <w:sz w:val="24"/>
          <w:szCs w:val="24"/>
        </w:rPr>
        <w:t xml:space="preserve">             </w:t>
      </w:r>
      <w:r w:rsidR="00411F91" w:rsidRPr="00615920">
        <w:rPr>
          <w:rFonts w:ascii="Times New Roman" w:hAnsi="Times New Roman" w:cs="Times New Roman"/>
          <w:sz w:val="24"/>
          <w:szCs w:val="24"/>
        </w:rPr>
        <w:t xml:space="preserve"> </w:t>
      </w:r>
      <w:r w:rsidR="00B457D4" w:rsidRPr="00615920">
        <w:rPr>
          <w:rFonts w:ascii="Times New Roman" w:hAnsi="Times New Roman" w:cs="Times New Roman"/>
          <w:sz w:val="24"/>
          <w:szCs w:val="24"/>
        </w:rPr>
        <w:t>Date: ………………………………</w:t>
      </w:r>
    </w:p>
    <w:p w14:paraId="3425E705" w14:textId="77777777" w:rsidR="007574ED" w:rsidRPr="00615920" w:rsidRDefault="007574ED" w:rsidP="0064671F">
      <w:pPr>
        <w:spacing w:after="0" w:line="240" w:lineRule="auto"/>
        <w:jc w:val="both"/>
        <w:rPr>
          <w:rFonts w:ascii="Times New Roman" w:hAnsi="Times New Roman" w:cs="Times New Roman"/>
          <w:sz w:val="24"/>
          <w:szCs w:val="24"/>
        </w:rPr>
      </w:pPr>
      <w:r w:rsidRPr="00615920">
        <w:rPr>
          <w:rFonts w:ascii="Times New Roman" w:hAnsi="Times New Roman" w:cs="Times New Roman"/>
          <w:sz w:val="24"/>
          <w:szCs w:val="24"/>
        </w:rPr>
        <w:t>DR. DANIEL NUKPEZAH</w:t>
      </w:r>
    </w:p>
    <w:p w14:paraId="75213EA4" w14:textId="7B2F49B7" w:rsidR="007574ED" w:rsidRPr="00615920" w:rsidRDefault="007574ED" w:rsidP="00615920">
      <w:pPr>
        <w:spacing w:line="480" w:lineRule="auto"/>
        <w:jc w:val="both"/>
        <w:rPr>
          <w:rFonts w:ascii="Times New Roman" w:hAnsi="Times New Roman" w:cs="Times New Roman"/>
          <w:sz w:val="24"/>
          <w:szCs w:val="24"/>
        </w:rPr>
      </w:pPr>
      <w:r w:rsidRPr="00615920">
        <w:rPr>
          <w:rFonts w:ascii="Times New Roman" w:hAnsi="Times New Roman" w:cs="Times New Roman"/>
          <w:sz w:val="24"/>
          <w:szCs w:val="24"/>
        </w:rPr>
        <w:t>(CO- SUPERVISOR)</w:t>
      </w:r>
    </w:p>
    <w:p w14:paraId="6B65F78F" w14:textId="77777777" w:rsidR="006158C8" w:rsidRDefault="006158C8">
      <w:pPr>
        <w:rPr>
          <w:rFonts w:ascii="Times New Roman" w:eastAsiaTheme="majorEastAsia" w:hAnsi="Times New Roman" w:cstheme="majorBidi"/>
          <w:b/>
          <w:bCs/>
          <w:sz w:val="24"/>
          <w:szCs w:val="28"/>
        </w:rPr>
      </w:pPr>
      <w:r>
        <w:br w:type="page"/>
      </w:r>
    </w:p>
    <w:p w14:paraId="060A7E9F" w14:textId="59AA0A9C" w:rsidR="007574ED" w:rsidRPr="000A11E7" w:rsidRDefault="007574ED" w:rsidP="006158C8">
      <w:pPr>
        <w:pStyle w:val="Heading1"/>
        <w:spacing w:before="0" w:after="240"/>
      </w:pPr>
      <w:bookmarkStart w:id="1" w:name="_Toc49064284"/>
      <w:r w:rsidRPr="000A11E7">
        <w:lastRenderedPageBreak/>
        <w:t>DEDICATION</w:t>
      </w:r>
      <w:bookmarkEnd w:id="1"/>
    </w:p>
    <w:p w14:paraId="5BA852A2" w14:textId="526A7AE4" w:rsidR="007574ED" w:rsidRPr="00615920" w:rsidRDefault="007574ED" w:rsidP="00615920">
      <w:pPr>
        <w:spacing w:line="480" w:lineRule="auto"/>
        <w:jc w:val="both"/>
        <w:rPr>
          <w:rFonts w:ascii="Times New Roman" w:hAnsi="Times New Roman" w:cs="Times New Roman"/>
          <w:sz w:val="24"/>
        </w:rPr>
      </w:pPr>
      <w:r w:rsidRPr="00615920">
        <w:rPr>
          <w:rFonts w:ascii="Times New Roman" w:hAnsi="Times New Roman" w:cs="Times New Roman"/>
          <w:sz w:val="24"/>
        </w:rPr>
        <w:t xml:space="preserve">This work is dedicated to God Almighty for his countless blessings upon my life during this study. To my Uncle, Rev. David M. </w:t>
      </w:r>
      <w:proofErr w:type="spellStart"/>
      <w:r w:rsidRPr="00615920">
        <w:rPr>
          <w:rFonts w:ascii="Times New Roman" w:hAnsi="Times New Roman" w:cs="Times New Roman"/>
          <w:sz w:val="24"/>
        </w:rPr>
        <w:t>Tokpah</w:t>
      </w:r>
      <w:proofErr w:type="spellEnd"/>
      <w:r w:rsidRPr="00615920">
        <w:rPr>
          <w:rFonts w:ascii="Times New Roman" w:hAnsi="Times New Roman" w:cs="Times New Roman"/>
          <w:sz w:val="24"/>
        </w:rPr>
        <w:t xml:space="preserve"> and his family for their tireless effort in giving me all the financial supports to have </w:t>
      </w:r>
      <w:r w:rsidR="00056EAE" w:rsidRPr="00615920">
        <w:rPr>
          <w:rFonts w:ascii="Times New Roman" w:hAnsi="Times New Roman" w:cs="Times New Roman"/>
          <w:sz w:val="24"/>
        </w:rPr>
        <w:t>reached this far in</w:t>
      </w:r>
      <w:r w:rsidRPr="00615920">
        <w:rPr>
          <w:rFonts w:ascii="Times New Roman" w:hAnsi="Times New Roman" w:cs="Times New Roman"/>
          <w:sz w:val="24"/>
        </w:rPr>
        <w:t xml:space="preserve"> my education. Then to my beloved parents Mr. and Mrs. Johnson M.</w:t>
      </w:r>
      <w:r w:rsidR="0001462E">
        <w:rPr>
          <w:rFonts w:ascii="Times New Roman" w:hAnsi="Times New Roman" w:cs="Times New Roman"/>
          <w:sz w:val="24"/>
        </w:rPr>
        <w:t xml:space="preserve"> Dolo for their</w:t>
      </w:r>
      <w:r w:rsidRPr="00615920">
        <w:rPr>
          <w:rFonts w:ascii="Times New Roman" w:hAnsi="Times New Roman" w:cs="Times New Roman"/>
          <w:sz w:val="24"/>
        </w:rPr>
        <w:t xml:space="preserve"> excellent parenthood and spiritual guidance.  Also, to my beloved son </w:t>
      </w:r>
      <w:proofErr w:type="spellStart"/>
      <w:r w:rsidRPr="00615920">
        <w:rPr>
          <w:rFonts w:ascii="Times New Roman" w:hAnsi="Times New Roman" w:cs="Times New Roman"/>
          <w:sz w:val="24"/>
        </w:rPr>
        <w:t>Nutalee</w:t>
      </w:r>
      <w:proofErr w:type="spellEnd"/>
      <w:r w:rsidRPr="00615920">
        <w:rPr>
          <w:rFonts w:ascii="Times New Roman" w:hAnsi="Times New Roman" w:cs="Times New Roman"/>
          <w:sz w:val="24"/>
        </w:rPr>
        <w:t xml:space="preserve"> M. Dolo</w:t>
      </w:r>
      <w:r w:rsidR="0050524A" w:rsidRPr="00615920">
        <w:rPr>
          <w:rFonts w:ascii="Times New Roman" w:hAnsi="Times New Roman" w:cs="Times New Roman"/>
          <w:sz w:val="24"/>
        </w:rPr>
        <w:t>, the</w:t>
      </w:r>
      <w:r w:rsidRPr="00615920">
        <w:rPr>
          <w:rFonts w:ascii="Times New Roman" w:hAnsi="Times New Roman" w:cs="Times New Roman"/>
          <w:sz w:val="24"/>
        </w:rPr>
        <w:t xml:space="preserve"> pillar of strength and</w:t>
      </w:r>
      <w:r w:rsidR="008A3D19" w:rsidRPr="00615920">
        <w:rPr>
          <w:rFonts w:ascii="Times New Roman" w:hAnsi="Times New Roman" w:cs="Times New Roman"/>
          <w:sz w:val="24"/>
        </w:rPr>
        <w:t xml:space="preserve"> ultimate source of inspiration</w:t>
      </w:r>
      <w:r w:rsidRPr="00615920">
        <w:rPr>
          <w:rFonts w:ascii="Times New Roman" w:hAnsi="Times New Roman" w:cs="Times New Roman"/>
          <w:sz w:val="24"/>
        </w:rPr>
        <w:t xml:space="preserve">. Finally, this study is dedicated to my brothers and sisters, Junior, Johnny, Mrs. Ela D. Harris, </w:t>
      </w:r>
      <w:proofErr w:type="spellStart"/>
      <w:r w:rsidRPr="00615920">
        <w:rPr>
          <w:rFonts w:ascii="Times New Roman" w:hAnsi="Times New Roman" w:cs="Times New Roman"/>
          <w:sz w:val="24"/>
        </w:rPr>
        <w:t>Miatta</w:t>
      </w:r>
      <w:proofErr w:type="spellEnd"/>
      <w:r w:rsidRPr="00615920">
        <w:rPr>
          <w:rFonts w:ascii="Times New Roman" w:hAnsi="Times New Roman" w:cs="Times New Roman"/>
          <w:sz w:val="24"/>
        </w:rPr>
        <w:t xml:space="preserve"> and Deborah.</w:t>
      </w:r>
    </w:p>
    <w:p w14:paraId="6376E585" w14:textId="77777777" w:rsidR="007574ED" w:rsidRDefault="007574ED" w:rsidP="007574ED">
      <w:pPr>
        <w:pStyle w:val="NoSpacing"/>
        <w:spacing w:line="480" w:lineRule="auto"/>
        <w:jc w:val="both"/>
        <w:rPr>
          <w:sz w:val="24"/>
          <w:szCs w:val="24"/>
        </w:rPr>
      </w:pPr>
    </w:p>
    <w:p w14:paraId="635002E5" w14:textId="77777777" w:rsidR="007574ED" w:rsidRDefault="007574ED" w:rsidP="007574ED">
      <w:pPr>
        <w:pStyle w:val="NoSpacing"/>
        <w:spacing w:line="480" w:lineRule="auto"/>
        <w:jc w:val="both"/>
        <w:rPr>
          <w:sz w:val="24"/>
          <w:szCs w:val="24"/>
        </w:rPr>
      </w:pPr>
    </w:p>
    <w:p w14:paraId="0F8BF465" w14:textId="77777777" w:rsidR="007574ED" w:rsidRDefault="007574ED" w:rsidP="007574ED">
      <w:pPr>
        <w:pStyle w:val="NoSpacing"/>
        <w:spacing w:line="480" w:lineRule="auto"/>
        <w:jc w:val="both"/>
        <w:rPr>
          <w:sz w:val="24"/>
          <w:szCs w:val="24"/>
        </w:rPr>
      </w:pPr>
    </w:p>
    <w:p w14:paraId="072B7B12" w14:textId="77777777" w:rsidR="007574ED" w:rsidRDefault="007574ED" w:rsidP="007574ED">
      <w:pPr>
        <w:pStyle w:val="NoSpacing"/>
        <w:spacing w:line="480" w:lineRule="auto"/>
        <w:jc w:val="both"/>
        <w:rPr>
          <w:sz w:val="24"/>
          <w:szCs w:val="24"/>
        </w:rPr>
      </w:pPr>
    </w:p>
    <w:p w14:paraId="2A1D13BE" w14:textId="77777777" w:rsidR="007574ED" w:rsidRDefault="007574ED" w:rsidP="007574ED">
      <w:pPr>
        <w:pStyle w:val="NoSpacing"/>
        <w:spacing w:line="480" w:lineRule="auto"/>
        <w:jc w:val="both"/>
        <w:rPr>
          <w:sz w:val="24"/>
          <w:szCs w:val="24"/>
        </w:rPr>
      </w:pPr>
    </w:p>
    <w:p w14:paraId="388B2E53" w14:textId="77777777" w:rsidR="007574ED" w:rsidRDefault="007574ED" w:rsidP="007574ED">
      <w:pPr>
        <w:pStyle w:val="NoSpacing"/>
        <w:spacing w:line="480" w:lineRule="auto"/>
        <w:jc w:val="both"/>
        <w:rPr>
          <w:sz w:val="24"/>
          <w:szCs w:val="24"/>
        </w:rPr>
      </w:pPr>
    </w:p>
    <w:p w14:paraId="4E7CF8DF" w14:textId="77777777" w:rsidR="007574ED" w:rsidRDefault="007574ED" w:rsidP="007574ED">
      <w:pPr>
        <w:pStyle w:val="NoSpacing"/>
        <w:spacing w:line="480" w:lineRule="auto"/>
        <w:jc w:val="both"/>
        <w:rPr>
          <w:sz w:val="24"/>
          <w:szCs w:val="24"/>
        </w:rPr>
      </w:pPr>
    </w:p>
    <w:p w14:paraId="2B64713C" w14:textId="77777777" w:rsidR="007574ED" w:rsidRDefault="007574ED" w:rsidP="007574ED">
      <w:pPr>
        <w:pStyle w:val="NoSpacing"/>
        <w:spacing w:line="480" w:lineRule="auto"/>
        <w:jc w:val="both"/>
        <w:rPr>
          <w:sz w:val="24"/>
          <w:szCs w:val="24"/>
        </w:rPr>
      </w:pPr>
    </w:p>
    <w:p w14:paraId="4758C5B1" w14:textId="77777777" w:rsidR="007574ED" w:rsidRDefault="007574ED" w:rsidP="007574ED">
      <w:pPr>
        <w:pStyle w:val="NoSpacing"/>
        <w:spacing w:line="480" w:lineRule="auto"/>
        <w:jc w:val="both"/>
        <w:rPr>
          <w:sz w:val="24"/>
          <w:szCs w:val="24"/>
        </w:rPr>
      </w:pPr>
    </w:p>
    <w:p w14:paraId="33A4E84D" w14:textId="77777777" w:rsidR="007574ED" w:rsidRDefault="007574ED" w:rsidP="007574ED">
      <w:pPr>
        <w:pStyle w:val="NoSpacing"/>
        <w:spacing w:line="480" w:lineRule="auto"/>
        <w:jc w:val="both"/>
        <w:rPr>
          <w:sz w:val="24"/>
          <w:szCs w:val="24"/>
        </w:rPr>
      </w:pPr>
    </w:p>
    <w:p w14:paraId="58709302" w14:textId="77777777" w:rsidR="007574ED" w:rsidRDefault="007574ED" w:rsidP="007574ED">
      <w:pPr>
        <w:pStyle w:val="NoSpacing"/>
        <w:spacing w:line="480" w:lineRule="auto"/>
        <w:jc w:val="both"/>
        <w:rPr>
          <w:sz w:val="24"/>
          <w:szCs w:val="24"/>
        </w:rPr>
      </w:pPr>
    </w:p>
    <w:p w14:paraId="71C4A70A" w14:textId="77777777" w:rsidR="007574ED" w:rsidRDefault="007574ED" w:rsidP="007574ED">
      <w:pPr>
        <w:pStyle w:val="NoSpacing"/>
        <w:spacing w:line="480" w:lineRule="auto"/>
        <w:jc w:val="both"/>
        <w:rPr>
          <w:sz w:val="24"/>
          <w:szCs w:val="24"/>
        </w:rPr>
      </w:pPr>
    </w:p>
    <w:p w14:paraId="20491961" w14:textId="77777777" w:rsidR="007574ED" w:rsidRDefault="007574ED" w:rsidP="007574ED">
      <w:pPr>
        <w:pStyle w:val="NoSpacing"/>
        <w:spacing w:line="480" w:lineRule="auto"/>
        <w:jc w:val="both"/>
        <w:rPr>
          <w:sz w:val="24"/>
          <w:szCs w:val="24"/>
        </w:rPr>
      </w:pPr>
    </w:p>
    <w:p w14:paraId="2F5F63B3" w14:textId="77777777" w:rsidR="007574ED" w:rsidRDefault="007574ED" w:rsidP="007574ED">
      <w:pPr>
        <w:pStyle w:val="NoSpacing"/>
        <w:spacing w:line="480" w:lineRule="auto"/>
        <w:jc w:val="center"/>
        <w:rPr>
          <w:sz w:val="24"/>
          <w:szCs w:val="24"/>
        </w:rPr>
      </w:pPr>
    </w:p>
    <w:p w14:paraId="79808C1C" w14:textId="77777777" w:rsidR="007574ED" w:rsidRPr="00C721E0" w:rsidRDefault="007574ED" w:rsidP="006158C8">
      <w:pPr>
        <w:pStyle w:val="Heading1"/>
        <w:spacing w:before="0" w:after="240"/>
      </w:pPr>
      <w:bookmarkStart w:id="2" w:name="_Toc49064285"/>
      <w:r w:rsidRPr="00C721E0">
        <w:lastRenderedPageBreak/>
        <w:t>ACKNOWLEDEMENT</w:t>
      </w:r>
      <w:bookmarkEnd w:id="2"/>
    </w:p>
    <w:p w14:paraId="538C1651" w14:textId="77777777" w:rsidR="007574ED" w:rsidRPr="00615920" w:rsidRDefault="007574ED" w:rsidP="00615920">
      <w:pPr>
        <w:spacing w:line="480" w:lineRule="auto"/>
        <w:jc w:val="both"/>
        <w:rPr>
          <w:rFonts w:ascii="Times New Roman" w:hAnsi="Times New Roman" w:cs="Times New Roman"/>
          <w:sz w:val="24"/>
        </w:rPr>
      </w:pPr>
      <w:r w:rsidRPr="00615920">
        <w:rPr>
          <w:rFonts w:ascii="Times New Roman" w:hAnsi="Times New Roman" w:cs="Times New Roman"/>
          <w:sz w:val="24"/>
        </w:rPr>
        <w:t xml:space="preserve">I would first like to express my gratitude to my supervisors, Dr. Reuben </w:t>
      </w:r>
      <w:proofErr w:type="spellStart"/>
      <w:r w:rsidRPr="00615920">
        <w:rPr>
          <w:rFonts w:ascii="Times New Roman" w:hAnsi="Times New Roman" w:cs="Times New Roman"/>
          <w:sz w:val="24"/>
        </w:rPr>
        <w:t>Esena</w:t>
      </w:r>
      <w:proofErr w:type="spellEnd"/>
      <w:r w:rsidRPr="00615920">
        <w:rPr>
          <w:rFonts w:ascii="Times New Roman" w:hAnsi="Times New Roman" w:cs="Times New Roman"/>
          <w:sz w:val="24"/>
        </w:rPr>
        <w:t xml:space="preserve"> and Dr. Daniel </w:t>
      </w:r>
      <w:proofErr w:type="spellStart"/>
      <w:r w:rsidRPr="00615920">
        <w:rPr>
          <w:rFonts w:ascii="Times New Roman" w:hAnsi="Times New Roman" w:cs="Times New Roman"/>
          <w:sz w:val="24"/>
        </w:rPr>
        <w:t>Nukpezah</w:t>
      </w:r>
      <w:proofErr w:type="spellEnd"/>
      <w:r w:rsidRPr="00615920">
        <w:rPr>
          <w:rFonts w:ascii="Times New Roman" w:hAnsi="Times New Roman" w:cs="Times New Roman"/>
          <w:sz w:val="24"/>
        </w:rPr>
        <w:t xml:space="preserve"> under whose diligent supervision this study was undertaken.</w:t>
      </w:r>
    </w:p>
    <w:p w14:paraId="4040FCEA" w14:textId="1140BF9B" w:rsidR="007574ED" w:rsidRPr="00615920" w:rsidRDefault="007574ED" w:rsidP="00615920">
      <w:pPr>
        <w:spacing w:line="480" w:lineRule="auto"/>
        <w:jc w:val="both"/>
        <w:rPr>
          <w:rFonts w:ascii="Times New Roman" w:hAnsi="Times New Roman" w:cs="Times New Roman"/>
          <w:sz w:val="24"/>
        </w:rPr>
      </w:pPr>
      <w:r w:rsidRPr="00615920">
        <w:rPr>
          <w:rFonts w:ascii="Times New Roman" w:hAnsi="Times New Roman" w:cs="Times New Roman"/>
          <w:sz w:val="24"/>
        </w:rPr>
        <w:t xml:space="preserve">Very importantly, I also acknowledge my beloved friend and </w:t>
      </w:r>
      <w:r w:rsidR="00587CE4" w:rsidRPr="00615920">
        <w:rPr>
          <w:rFonts w:ascii="Times New Roman" w:hAnsi="Times New Roman" w:cs="Times New Roman"/>
          <w:sz w:val="24"/>
        </w:rPr>
        <w:t>brother</w:t>
      </w:r>
      <w:r w:rsidR="0080427E" w:rsidRPr="00615920">
        <w:rPr>
          <w:rFonts w:ascii="Times New Roman" w:hAnsi="Times New Roman" w:cs="Times New Roman"/>
          <w:sz w:val="24"/>
        </w:rPr>
        <w:t>,</w:t>
      </w:r>
      <w:r w:rsidRPr="00615920">
        <w:rPr>
          <w:rFonts w:ascii="Times New Roman" w:hAnsi="Times New Roman" w:cs="Times New Roman"/>
          <w:sz w:val="24"/>
        </w:rPr>
        <w:t xml:space="preserve"> Mr. </w:t>
      </w:r>
      <w:proofErr w:type="spellStart"/>
      <w:r w:rsidRPr="00615920">
        <w:rPr>
          <w:rFonts w:ascii="Times New Roman" w:hAnsi="Times New Roman" w:cs="Times New Roman"/>
          <w:sz w:val="24"/>
        </w:rPr>
        <w:t>Garyeazohn</w:t>
      </w:r>
      <w:proofErr w:type="spellEnd"/>
      <w:r w:rsidRPr="00615920">
        <w:rPr>
          <w:rFonts w:ascii="Times New Roman" w:hAnsi="Times New Roman" w:cs="Times New Roman"/>
          <w:sz w:val="24"/>
        </w:rPr>
        <w:t xml:space="preserve"> Clarke who has stood by me with all his might in support of my project funding and laboratory analyses and also for providing logistical support for the final documentation of this study. Next, I would like to acknowledge all of my friend</w:t>
      </w:r>
      <w:r w:rsidR="00754CCF">
        <w:rPr>
          <w:rFonts w:ascii="Times New Roman" w:hAnsi="Times New Roman" w:cs="Times New Roman"/>
          <w:sz w:val="24"/>
        </w:rPr>
        <w:t xml:space="preserve">s in Ghana and Liberia who assisted me in diverse ways in </w:t>
      </w:r>
      <w:r w:rsidR="00E6109D">
        <w:rPr>
          <w:rFonts w:ascii="Times New Roman" w:hAnsi="Times New Roman" w:cs="Times New Roman"/>
          <w:sz w:val="24"/>
        </w:rPr>
        <w:t xml:space="preserve">the </w:t>
      </w:r>
      <w:r w:rsidR="00754CCF">
        <w:rPr>
          <w:rFonts w:ascii="Times New Roman" w:hAnsi="Times New Roman" w:cs="Times New Roman"/>
          <w:sz w:val="24"/>
        </w:rPr>
        <w:t xml:space="preserve">course of undertaking </w:t>
      </w:r>
      <w:r w:rsidRPr="00615920">
        <w:rPr>
          <w:rFonts w:ascii="Times New Roman" w:hAnsi="Times New Roman" w:cs="Times New Roman"/>
          <w:sz w:val="24"/>
        </w:rPr>
        <w:t>this project.</w:t>
      </w:r>
    </w:p>
    <w:p w14:paraId="18336E88" w14:textId="77777777" w:rsidR="007574ED" w:rsidRPr="00615920" w:rsidRDefault="007574ED" w:rsidP="00615920">
      <w:pPr>
        <w:spacing w:line="480" w:lineRule="auto"/>
        <w:jc w:val="both"/>
        <w:rPr>
          <w:rFonts w:ascii="Times New Roman" w:hAnsi="Times New Roman" w:cs="Times New Roman"/>
          <w:sz w:val="24"/>
        </w:rPr>
      </w:pPr>
      <w:r w:rsidRPr="00615920">
        <w:rPr>
          <w:rFonts w:ascii="Times New Roman" w:hAnsi="Times New Roman" w:cs="Times New Roman"/>
          <w:sz w:val="24"/>
        </w:rPr>
        <w:t>I also feel a deep sense of gratitude to Mr.</w:t>
      </w:r>
      <w:r w:rsidR="00DA3363" w:rsidRPr="00615920">
        <w:rPr>
          <w:rFonts w:ascii="Times New Roman" w:hAnsi="Times New Roman" w:cs="Times New Roman"/>
          <w:sz w:val="24"/>
        </w:rPr>
        <w:t xml:space="preserve"> Emmanuel</w:t>
      </w:r>
      <w:r w:rsidRPr="00615920">
        <w:rPr>
          <w:rFonts w:ascii="Times New Roman" w:hAnsi="Times New Roman" w:cs="Times New Roman"/>
          <w:sz w:val="24"/>
        </w:rPr>
        <w:t xml:space="preserve"> Ansah and team mate of the Ecological laboratory, University of Ghana for their instructions and direction during my laboratory analysis.</w:t>
      </w:r>
    </w:p>
    <w:p w14:paraId="082422DD" w14:textId="77777777" w:rsidR="008B2795" w:rsidRDefault="008B2795" w:rsidP="007574ED">
      <w:pPr>
        <w:pStyle w:val="NoSpacing"/>
        <w:spacing w:line="480" w:lineRule="auto"/>
        <w:jc w:val="both"/>
        <w:rPr>
          <w:rFonts w:ascii="Times New Roman" w:hAnsi="Times New Roman" w:cs="Times New Roman"/>
          <w:sz w:val="24"/>
          <w:szCs w:val="24"/>
        </w:rPr>
      </w:pPr>
    </w:p>
    <w:p w14:paraId="6D5A2863" w14:textId="77777777" w:rsidR="008B2795" w:rsidRDefault="008B2795" w:rsidP="007574ED">
      <w:pPr>
        <w:pStyle w:val="NoSpacing"/>
        <w:spacing w:line="480" w:lineRule="auto"/>
        <w:jc w:val="both"/>
        <w:rPr>
          <w:rFonts w:ascii="Times New Roman" w:hAnsi="Times New Roman" w:cs="Times New Roman"/>
          <w:sz w:val="24"/>
          <w:szCs w:val="24"/>
        </w:rPr>
      </w:pPr>
    </w:p>
    <w:p w14:paraId="36CC4F55" w14:textId="77777777" w:rsidR="008B2795" w:rsidRDefault="008B2795" w:rsidP="007574ED">
      <w:pPr>
        <w:pStyle w:val="NoSpacing"/>
        <w:spacing w:line="480" w:lineRule="auto"/>
        <w:jc w:val="both"/>
        <w:rPr>
          <w:rFonts w:ascii="Times New Roman" w:hAnsi="Times New Roman" w:cs="Times New Roman"/>
          <w:sz w:val="24"/>
          <w:szCs w:val="24"/>
        </w:rPr>
      </w:pPr>
    </w:p>
    <w:p w14:paraId="570C42F9" w14:textId="77777777" w:rsidR="008B2795" w:rsidRDefault="008B2795" w:rsidP="007574ED">
      <w:pPr>
        <w:pStyle w:val="NoSpacing"/>
        <w:spacing w:line="480" w:lineRule="auto"/>
        <w:jc w:val="both"/>
        <w:rPr>
          <w:rFonts w:ascii="Times New Roman" w:hAnsi="Times New Roman" w:cs="Times New Roman"/>
          <w:sz w:val="24"/>
          <w:szCs w:val="24"/>
        </w:rPr>
      </w:pPr>
    </w:p>
    <w:p w14:paraId="0C723529" w14:textId="77777777" w:rsidR="008B2795" w:rsidRDefault="008B2795" w:rsidP="007574ED">
      <w:pPr>
        <w:pStyle w:val="NoSpacing"/>
        <w:spacing w:line="480" w:lineRule="auto"/>
        <w:jc w:val="both"/>
        <w:rPr>
          <w:rFonts w:ascii="Times New Roman" w:hAnsi="Times New Roman" w:cs="Times New Roman"/>
          <w:sz w:val="24"/>
          <w:szCs w:val="24"/>
        </w:rPr>
      </w:pPr>
    </w:p>
    <w:p w14:paraId="146E0C30" w14:textId="77777777" w:rsidR="008B2795" w:rsidRDefault="008B2795" w:rsidP="007574ED">
      <w:pPr>
        <w:pStyle w:val="NoSpacing"/>
        <w:spacing w:line="480" w:lineRule="auto"/>
        <w:jc w:val="both"/>
        <w:rPr>
          <w:rFonts w:ascii="Times New Roman" w:hAnsi="Times New Roman" w:cs="Times New Roman"/>
          <w:sz w:val="24"/>
          <w:szCs w:val="24"/>
        </w:rPr>
      </w:pPr>
    </w:p>
    <w:p w14:paraId="5CD639F2" w14:textId="77777777" w:rsidR="008B2795" w:rsidRDefault="008B2795" w:rsidP="007574ED">
      <w:pPr>
        <w:pStyle w:val="NoSpacing"/>
        <w:spacing w:line="480" w:lineRule="auto"/>
        <w:jc w:val="both"/>
        <w:rPr>
          <w:rFonts w:ascii="Times New Roman" w:hAnsi="Times New Roman" w:cs="Times New Roman"/>
          <w:sz w:val="24"/>
          <w:szCs w:val="24"/>
        </w:rPr>
      </w:pPr>
    </w:p>
    <w:p w14:paraId="2179CEB6" w14:textId="77777777" w:rsidR="008B2795" w:rsidRDefault="008B2795" w:rsidP="007574ED">
      <w:pPr>
        <w:pStyle w:val="NoSpacing"/>
        <w:spacing w:line="480" w:lineRule="auto"/>
        <w:jc w:val="both"/>
        <w:rPr>
          <w:rFonts w:ascii="Times New Roman" w:hAnsi="Times New Roman" w:cs="Times New Roman"/>
          <w:sz w:val="24"/>
          <w:szCs w:val="24"/>
        </w:rPr>
      </w:pPr>
    </w:p>
    <w:p w14:paraId="58FBCEC4" w14:textId="77777777" w:rsidR="008B2795" w:rsidRDefault="008B2795" w:rsidP="007574ED">
      <w:pPr>
        <w:pStyle w:val="NoSpacing"/>
        <w:spacing w:line="480" w:lineRule="auto"/>
        <w:jc w:val="both"/>
        <w:rPr>
          <w:rFonts w:ascii="Times New Roman" w:hAnsi="Times New Roman" w:cs="Times New Roman"/>
          <w:sz w:val="24"/>
          <w:szCs w:val="24"/>
        </w:rPr>
      </w:pPr>
    </w:p>
    <w:p w14:paraId="4F382D50" w14:textId="77777777" w:rsidR="008B2795" w:rsidRDefault="008B2795" w:rsidP="007574ED">
      <w:pPr>
        <w:pStyle w:val="NoSpacing"/>
        <w:spacing w:line="480" w:lineRule="auto"/>
        <w:jc w:val="both"/>
        <w:rPr>
          <w:rFonts w:ascii="Times New Roman" w:hAnsi="Times New Roman" w:cs="Times New Roman"/>
          <w:sz w:val="24"/>
          <w:szCs w:val="24"/>
        </w:rPr>
      </w:pPr>
    </w:p>
    <w:p w14:paraId="392F366C" w14:textId="77777777" w:rsidR="008B2795" w:rsidRDefault="008B2795" w:rsidP="007574ED">
      <w:pPr>
        <w:pStyle w:val="NoSpacing"/>
        <w:spacing w:line="480" w:lineRule="auto"/>
        <w:jc w:val="both"/>
        <w:rPr>
          <w:rFonts w:ascii="Times New Roman" w:hAnsi="Times New Roman" w:cs="Times New Roman"/>
          <w:sz w:val="24"/>
          <w:szCs w:val="24"/>
        </w:rPr>
      </w:pPr>
    </w:p>
    <w:p w14:paraId="6B70F6D6" w14:textId="77777777" w:rsidR="00456533" w:rsidRDefault="00456533">
      <w:pPr>
        <w:rPr>
          <w:rFonts w:ascii="Times New Roman" w:hAnsi="Times New Roman" w:cs="Times New Roman"/>
          <w:sz w:val="24"/>
          <w:szCs w:val="24"/>
        </w:rPr>
      </w:pPr>
      <w:r>
        <w:rPr>
          <w:rFonts w:ascii="Times New Roman" w:hAnsi="Times New Roman" w:cs="Times New Roman"/>
          <w:sz w:val="24"/>
          <w:szCs w:val="24"/>
        </w:rPr>
        <w:br w:type="page"/>
      </w:r>
    </w:p>
    <w:p w14:paraId="63479756" w14:textId="566DADA7" w:rsidR="00814462" w:rsidRDefault="00456533" w:rsidP="00456533">
      <w:pPr>
        <w:pStyle w:val="Heading1"/>
      </w:pPr>
      <w:bookmarkStart w:id="3" w:name="_Toc49064286"/>
      <w:r>
        <w:lastRenderedPageBreak/>
        <w:t>TABLE OF CONTENTS</w:t>
      </w:r>
      <w:bookmarkEnd w:id="3"/>
    </w:p>
    <w:sdt>
      <w:sdtPr>
        <w:rPr>
          <w:rFonts w:ascii="Times New Roman" w:eastAsiaTheme="minorHAnsi" w:hAnsi="Times New Roman" w:cs="Times New Roman"/>
          <w:b w:val="0"/>
          <w:bCs w:val="0"/>
          <w:color w:val="auto"/>
          <w:sz w:val="24"/>
          <w:szCs w:val="24"/>
        </w:rPr>
        <w:id w:val="86246376"/>
        <w:docPartObj>
          <w:docPartGallery w:val="Table of Contents"/>
          <w:docPartUnique/>
        </w:docPartObj>
      </w:sdtPr>
      <w:sdtContent>
        <w:p w14:paraId="4C85B0BB" w14:textId="44155B55" w:rsidR="008B2795" w:rsidRPr="00456533" w:rsidRDefault="008B2795" w:rsidP="00456533">
          <w:pPr>
            <w:pStyle w:val="TOCHeading"/>
            <w:spacing w:before="0"/>
            <w:jc w:val="center"/>
            <w:rPr>
              <w:rFonts w:ascii="Times New Roman" w:hAnsi="Times New Roman" w:cs="Times New Roman"/>
              <w:sz w:val="2"/>
              <w:szCs w:val="24"/>
            </w:rPr>
          </w:pPr>
        </w:p>
        <w:p w14:paraId="15528E1F" w14:textId="77777777" w:rsidR="00E6109D" w:rsidRDefault="00130554">
          <w:pPr>
            <w:pStyle w:val="TOC1"/>
            <w:rPr>
              <w:rFonts w:asciiTheme="minorHAnsi" w:eastAsiaTheme="minorEastAsia" w:hAnsiTheme="minorHAnsi" w:cstheme="minorBidi"/>
              <w:sz w:val="22"/>
              <w:szCs w:val="22"/>
            </w:rPr>
          </w:pPr>
          <w:r w:rsidRPr="00456533">
            <w:fldChar w:fldCharType="begin"/>
          </w:r>
          <w:r w:rsidR="008B2795" w:rsidRPr="00456533">
            <w:instrText xml:space="preserve"> TOC \o "1-3" \h \z \u </w:instrText>
          </w:r>
          <w:r w:rsidRPr="00456533">
            <w:fldChar w:fldCharType="separate"/>
          </w:r>
          <w:hyperlink w:anchor="_Toc49064283" w:history="1">
            <w:r w:rsidR="00E6109D" w:rsidRPr="0010033C">
              <w:rPr>
                <w:rStyle w:val="Hyperlink"/>
              </w:rPr>
              <w:t>DECLARATION</w:t>
            </w:r>
            <w:r w:rsidR="00E6109D">
              <w:rPr>
                <w:webHidden/>
              </w:rPr>
              <w:tab/>
            </w:r>
            <w:r w:rsidR="00E6109D">
              <w:rPr>
                <w:webHidden/>
              </w:rPr>
              <w:fldChar w:fldCharType="begin"/>
            </w:r>
            <w:r w:rsidR="00E6109D">
              <w:rPr>
                <w:webHidden/>
              </w:rPr>
              <w:instrText xml:space="preserve"> PAGEREF _Toc49064283 \h </w:instrText>
            </w:r>
            <w:r w:rsidR="00E6109D">
              <w:rPr>
                <w:webHidden/>
              </w:rPr>
            </w:r>
            <w:r w:rsidR="00E6109D">
              <w:rPr>
                <w:webHidden/>
              </w:rPr>
              <w:fldChar w:fldCharType="separate"/>
            </w:r>
            <w:r w:rsidR="00E6109D">
              <w:rPr>
                <w:webHidden/>
              </w:rPr>
              <w:t>i</w:t>
            </w:r>
            <w:r w:rsidR="00E6109D">
              <w:rPr>
                <w:webHidden/>
              </w:rPr>
              <w:fldChar w:fldCharType="end"/>
            </w:r>
          </w:hyperlink>
        </w:p>
        <w:p w14:paraId="1B22FE66" w14:textId="77777777" w:rsidR="00E6109D" w:rsidRDefault="00000000">
          <w:pPr>
            <w:pStyle w:val="TOC1"/>
            <w:rPr>
              <w:rFonts w:asciiTheme="minorHAnsi" w:eastAsiaTheme="minorEastAsia" w:hAnsiTheme="minorHAnsi" w:cstheme="minorBidi"/>
              <w:sz w:val="22"/>
              <w:szCs w:val="22"/>
            </w:rPr>
          </w:pPr>
          <w:hyperlink w:anchor="_Toc49064284" w:history="1">
            <w:r w:rsidR="00E6109D" w:rsidRPr="0010033C">
              <w:rPr>
                <w:rStyle w:val="Hyperlink"/>
              </w:rPr>
              <w:t>DEDICATION</w:t>
            </w:r>
            <w:r w:rsidR="00E6109D">
              <w:rPr>
                <w:webHidden/>
              </w:rPr>
              <w:tab/>
            </w:r>
            <w:r w:rsidR="00E6109D">
              <w:rPr>
                <w:webHidden/>
              </w:rPr>
              <w:fldChar w:fldCharType="begin"/>
            </w:r>
            <w:r w:rsidR="00E6109D">
              <w:rPr>
                <w:webHidden/>
              </w:rPr>
              <w:instrText xml:space="preserve"> PAGEREF _Toc49064284 \h </w:instrText>
            </w:r>
            <w:r w:rsidR="00E6109D">
              <w:rPr>
                <w:webHidden/>
              </w:rPr>
            </w:r>
            <w:r w:rsidR="00E6109D">
              <w:rPr>
                <w:webHidden/>
              </w:rPr>
              <w:fldChar w:fldCharType="separate"/>
            </w:r>
            <w:r w:rsidR="00E6109D">
              <w:rPr>
                <w:webHidden/>
              </w:rPr>
              <w:t>ii</w:t>
            </w:r>
            <w:r w:rsidR="00E6109D">
              <w:rPr>
                <w:webHidden/>
              </w:rPr>
              <w:fldChar w:fldCharType="end"/>
            </w:r>
          </w:hyperlink>
        </w:p>
        <w:p w14:paraId="28865F4E" w14:textId="77777777" w:rsidR="00E6109D" w:rsidRDefault="00000000">
          <w:pPr>
            <w:pStyle w:val="TOC1"/>
            <w:rPr>
              <w:rFonts w:asciiTheme="minorHAnsi" w:eastAsiaTheme="minorEastAsia" w:hAnsiTheme="minorHAnsi" w:cstheme="minorBidi"/>
              <w:sz w:val="22"/>
              <w:szCs w:val="22"/>
            </w:rPr>
          </w:pPr>
          <w:hyperlink w:anchor="_Toc49064285" w:history="1">
            <w:r w:rsidR="00E6109D" w:rsidRPr="0010033C">
              <w:rPr>
                <w:rStyle w:val="Hyperlink"/>
              </w:rPr>
              <w:t>ACKNOWLEDEMENT</w:t>
            </w:r>
            <w:r w:rsidR="00E6109D">
              <w:rPr>
                <w:webHidden/>
              </w:rPr>
              <w:tab/>
            </w:r>
            <w:r w:rsidR="00E6109D">
              <w:rPr>
                <w:webHidden/>
              </w:rPr>
              <w:fldChar w:fldCharType="begin"/>
            </w:r>
            <w:r w:rsidR="00E6109D">
              <w:rPr>
                <w:webHidden/>
              </w:rPr>
              <w:instrText xml:space="preserve"> PAGEREF _Toc49064285 \h </w:instrText>
            </w:r>
            <w:r w:rsidR="00E6109D">
              <w:rPr>
                <w:webHidden/>
              </w:rPr>
            </w:r>
            <w:r w:rsidR="00E6109D">
              <w:rPr>
                <w:webHidden/>
              </w:rPr>
              <w:fldChar w:fldCharType="separate"/>
            </w:r>
            <w:r w:rsidR="00E6109D">
              <w:rPr>
                <w:webHidden/>
              </w:rPr>
              <w:t>iii</w:t>
            </w:r>
            <w:r w:rsidR="00E6109D">
              <w:rPr>
                <w:webHidden/>
              </w:rPr>
              <w:fldChar w:fldCharType="end"/>
            </w:r>
          </w:hyperlink>
        </w:p>
        <w:p w14:paraId="4602FB6B" w14:textId="77777777" w:rsidR="00E6109D" w:rsidRDefault="00000000">
          <w:pPr>
            <w:pStyle w:val="TOC1"/>
            <w:rPr>
              <w:rFonts w:asciiTheme="minorHAnsi" w:eastAsiaTheme="minorEastAsia" w:hAnsiTheme="minorHAnsi" w:cstheme="minorBidi"/>
              <w:sz w:val="22"/>
              <w:szCs w:val="22"/>
            </w:rPr>
          </w:pPr>
          <w:hyperlink w:anchor="_Toc49064286" w:history="1">
            <w:r w:rsidR="00E6109D" w:rsidRPr="0010033C">
              <w:rPr>
                <w:rStyle w:val="Hyperlink"/>
              </w:rPr>
              <w:t>TABLE OF CONTENTS</w:t>
            </w:r>
            <w:r w:rsidR="00E6109D">
              <w:rPr>
                <w:webHidden/>
              </w:rPr>
              <w:tab/>
            </w:r>
            <w:r w:rsidR="00E6109D">
              <w:rPr>
                <w:webHidden/>
              </w:rPr>
              <w:fldChar w:fldCharType="begin"/>
            </w:r>
            <w:r w:rsidR="00E6109D">
              <w:rPr>
                <w:webHidden/>
              </w:rPr>
              <w:instrText xml:space="preserve"> PAGEREF _Toc49064286 \h </w:instrText>
            </w:r>
            <w:r w:rsidR="00E6109D">
              <w:rPr>
                <w:webHidden/>
              </w:rPr>
            </w:r>
            <w:r w:rsidR="00E6109D">
              <w:rPr>
                <w:webHidden/>
              </w:rPr>
              <w:fldChar w:fldCharType="separate"/>
            </w:r>
            <w:r w:rsidR="00E6109D">
              <w:rPr>
                <w:webHidden/>
              </w:rPr>
              <w:t>iv</w:t>
            </w:r>
            <w:r w:rsidR="00E6109D">
              <w:rPr>
                <w:webHidden/>
              </w:rPr>
              <w:fldChar w:fldCharType="end"/>
            </w:r>
          </w:hyperlink>
        </w:p>
        <w:p w14:paraId="7B7407AB" w14:textId="77777777" w:rsidR="00E6109D" w:rsidRDefault="00000000">
          <w:pPr>
            <w:pStyle w:val="TOC1"/>
            <w:rPr>
              <w:rFonts w:asciiTheme="minorHAnsi" w:eastAsiaTheme="minorEastAsia" w:hAnsiTheme="minorHAnsi" w:cstheme="minorBidi"/>
              <w:sz w:val="22"/>
              <w:szCs w:val="22"/>
            </w:rPr>
          </w:pPr>
          <w:hyperlink w:anchor="_Toc49064287" w:history="1">
            <w:r w:rsidR="00E6109D" w:rsidRPr="0010033C">
              <w:rPr>
                <w:rStyle w:val="Hyperlink"/>
              </w:rPr>
              <w:t>LIST OF TABLES</w:t>
            </w:r>
            <w:r w:rsidR="00E6109D">
              <w:rPr>
                <w:webHidden/>
              </w:rPr>
              <w:tab/>
            </w:r>
            <w:r w:rsidR="00E6109D">
              <w:rPr>
                <w:webHidden/>
              </w:rPr>
              <w:fldChar w:fldCharType="begin"/>
            </w:r>
            <w:r w:rsidR="00E6109D">
              <w:rPr>
                <w:webHidden/>
              </w:rPr>
              <w:instrText xml:space="preserve"> PAGEREF _Toc49064287 \h </w:instrText>
            </w:r>
            <w:r w:rsidR="00E6109D">
              <w:rPr>
                <w:webHidden/>
              </w:rPr>
            </w:r>
            <w:r w:rsidR="00E6109D">
              <w:rPr>
                <w:webHidden/>
              </w:rPr>
              <w:fldChar w:fldCharType="separate"/>
            </w:r>
            <w:r w:rsidR="00E6109D">
              <w:rPr>
                <w:webHidden/>
              </w:rPr>
              <w:t>viii</w:t>
            </w:r>
            <w:r w:rsidR="00E6109D">
              <w:rPr>
                <w:webHidden/>
              </w:rPr>
              <w:fldChar w:fldCharType="end"/>
            </w:r>
          </w:hyperlink>
        </w:p>
        <w:p w14:paraId="2D57161F" w14:textId="77777777" w:rsidR="00E6109D" w:rsidRDefault="00000000">
          <w:pPr>
            <w:pStyle w:val="TOC1"/>
            <w:rPr>
              <w:rFonts w:asciiTheme="minorHAnsi" w:eastAsiaTheme="minorEastAsia" w:hAnsiTheme="minorHAnsi" w:cstheme="minorBidi"/>
              <w:sz w:val="22"/>
              <w:szCs w:val="22"/>
            </w:rPr>
          </w:pPr>
          <w:hyperlink w:anchor="_Toc49064288" w:history="1">
            <w:r w:rsidR="00E6109D" w:rsidRPr="0010033C">
              <w:rPr>
                <w:rStyle w:val="Hyperlink"/>
              </w:rPr>
              <w:t>LIST OF FIGURES</w:t>
            </w:r>
            <w:r w:rsidR="00E6109D">
              <w:rPr>
                <w:webHidden/>
              </w:rPr>
              <w:tab/>
            </w:r>
            <w:r w:rsidR="00E6109D">
              <w:rPr>
                <w:webHidden/>
              </w:rPr>
              <w:fldChar w:fldCharType="begin"/>
            </w:r>
            <w:r w:rsidR="00E6109D">
              <w:rPr>
                <w:webHidden/>
              </w:rPr>
              <w:instrText xml:space="preserve"> PAGEREF _Toc49064288 \h </w:instrText>
            </w:r>
            <w:r w:rsidR="00E6109D">
              <w:rPr>
                <w:webHidden/>
              </w:rPr>
            </w:r>
            <w:r w:rsidR="00E6109D">
              <w:rPr>
                <w:webHidden/>
              </w:rPr>
              <w:fldChar w:fldCharType="separate"/>
            </w:r>
            <w:r w:rsidR="00E6109D">
              <w:rPr>
                <w:webHidden/>
              </w:rPr>
              <w:t>ix</w:t>
            </w:r>
            <w:r w:rsidR="00E6109D">
              <w:rPr>
                <w:webHidden/>
              </w:rPr>
              <w:fldChar w:fldCharType="end"/>
            </w:r>
          </w:hyperlink>
        </w:p>
        <w:p w14:paraId="00F8656D" w14:textId="77777777" w:rsidR="00E6109D" w:rsidRDefault="00000000">
          <w:pPr>
            <w:pStyle w:val="TOC1"/>
            <w:rPr>
              <w:rFonts w:asciiTheme="minorHAnsi" w:eastAsiaTheme="minorEastAsia" w:hAnsiTheme="minorHAnsi" w:cstheme="minorBidi"/>
              <w:sz w:val="22"/>
              <w:szCs w:val="22"/>
            </w:rPr>
          </w:pPr>
          <w:hyperlink w:anchor="_Toc49064289" w:history="1">
            <w:r w:rsidR="00E6109D" w:rsidRPr="0010033C">
              <w:rPr>
                <w:rStyle w:val="Hyperlink"/>
              </w:rPr>
              <w:t>LIST OF PLATES</w:t>
            </w:r>
            <w:r w:rsidR="00E6109D">
              <w:rPr>
                <w:webHidden/>
              </w:rPr>
              <w:tab/>
            </w:r>
            <w:r w:rsidR="00E6109D">
              <w:rPr>
                <w:webHidden/>
              </w:rPr>
              <w:fldChar w:fldCharType="begin"/>
            </w:r>
            <w:r w:rsidR="00E6109D">
              <w:rPr>
                <w:webHidden/>
              </w:rPr>
              <w:instrText xml:space="preserve"> PAGEREF _Toc49064289 \h </w:instrText>
            </w:r>
            <w:r w:rsidR="00E6109D">
              <w:rPr>
                <w:webHidden/>
              </w:rPr>
            </w:r>
            <w:r w:rsidR="00E6109D">
              <w:rPr>
                <w:webHidden/>
              </w:rPr>
              <w:fldChar w:fldCharType="separate"/>
            </w:r>
            <w:r w:rsidR="00E6109D">
              <w:rPr>
                <w:webHidden/>
              </w:rPr>
              <w:t>xi</w:t>
            </w:r>
            <w:r w:rsidR="00E6109D">
              <w:rPr>
                <w:webHidden/>
              </w:rPr>
              <w:fldChar w:fldCharType="end"/>
            </w:r>
          </w:hyperlink>
        </w:p>
        <w:p w14:paraId="5457C8FC" w14:textId="77777777" w:rsidR="00E6109D" w:rsidRDefault="00000000">
          <w:pPr>
            <w:pStyle w:val="TOC1"/>
            <w:rPr>
              <w:rFonts w:asciiTheme="minorHAnsi" w:eastAsiaTheme="minorEastAsia" w:hAnsiTheme="minorHAnsi" w:cstheme="minorBidi"/>
              <w:sz w:val="22"/>
              <w:szCs w:val="22"/>
            </w:rPr>
          </w:pPr>
          <w:hyperlink w:anchor="_Toc49064290" w:history="1">
            <w:r w:rsidR="00E6109D" w:rsidRPr="0010033C">
              <w:rPr>
                <w:rStyle w:val="Hyperlink"/>
              </w:rPr>
              <w:t>LIST OF ACRONYMS</w:t>
            </w:r>
            <w:r w:rsidR="00E6109D">
              <w:rPr>
                <w:webHidden/>
              </w:rPr>
              <w:tab/>
            </w:r>
            <w:r w:rsidR="00E6109D">
              <w:rPr>
                <w:webHidden/>
              </w:rPr>
              <w:fldChar w:fldCharType="begin"/>
            </w:r>
            <w:r w:rsidR="00E6109D">
              <w:rPr>
                <w:webHidden/>
              </w:rPr>
              <w:instrText xml:space="preserve"> PAGEREF _Toc49064290 \h </w:instrText>
            </w:r>
            <w:r w:rsidR="00E6109D">
              <w:rPr>
                <w:webHidden/>
              </w:rPr>
            </w:r>
            <w:r w:rsidR="00E6109D">
              <w:rPr>
                <w:webHidden/>
              </w:rPr>
              <w:fldChar w:fldCharType="separate"/>
            </w:r>
            <w:r w:rsidR="00E6109D">
              <w:rPr>
                <w:webHidden/>
              </w:rPr>
              <w:t>xii</w:t>
            </w:r>
            <w:r w:rsidR="00E6109D">
              <w:rPr>
                <w:webHidden/>
              </w:rPr>
              <w:fldChar w:fldCharType="end"/>
            </w:r>
          </w:hyperlink>
        </w:p>
        <w:p w14:paraId="46C642D7" w14:textId="77777777" w:rsidR="00E6109D" w:rsidRDefault="00000000">
          <w:pPr>
            <w:pStyle w:val="TOC1"/>
            <w:rPr>
              <w:rFonts w:asciiTheme="minorHAnsi" w:eastAsiaTheme="minorEastAsia" w:hAnsiTheme="minorHAnsi" w:cstheme="minorBidi"/>
              <w:sz w:val="22"/>
              <w:szCs w:val="22"/>
            </w:rPr>
          </w:pPr>
          <w:hyperlink w:anchor="_Toc49064291" w:history="1">
            <w:r w:rsidR="00E6109D" w:rsidRPr="0010033C">
              <w:rPr>
                <w:rStyle w:val="Hyperlink"/>
              </w:rPr>
              <w:t>GLOSSARY</w:t>
            </w:r>
            <w:r w:rsidR="00E6109D">
              <w:rPr>
                <w:webHidden/>
              </w:rPr>
              <w:tab/>
            </w:r>
            <w:r w:rsidR="00E6109D">
              <w:rPr>
                <w:webHidden/>
              </w:rPr>
              <w:fldChar w:fldCharType="begin"/>
            </w:r>
            <w:r w:rsidR="00E6109D">
              <w:rPr>
                <w:webHidden/>
              </w:rPr>
              <w:instrText xml:space="preserve"> PAGEREF _Toc49064291 \h </w:instrText>
            </w:r>
            <w:r w:rsidR="00E6109D">
              <w:rPr>
                <w:webHidden/>
              </w:rPr>
            </w:r>
            <w:r w:rsidR="00E6109D">
              <w:rPr>
                <w:webHidden/>
              </w:rPr>
              <w:fldChar w:fldCharType="separate"/>
            </w:r>
            <w:r w:rsidR="00E6109D">
              <w:rPr>
                <w:webHidden/>
              </w:rPr>
              <w:t>xiii</w:t>
            </w:r>
            <w:r w:rsidR="00E6109D">
              <w:rPr>
                <w:webHidden/>
              </w:rPr>
              <w:fldChar w:fldCharType="end"/>
            </w:r>
          </w:hyperlink>
        </w:p>
        <w:p w14:paraId="3EFF0880" w14:textId="77777777" w:rsidR="00E6109D" w:rsidRDefault="00000000">
          <w:pPr>
            <w:pStyle w:val="TOC1"/>
            <w:rPr>
              <w:rFonts w:asciiTheme="minorHAnsi" w:eastAsiaTheme="minorEastAsia" w:hAnsiTheme="minorHAnsi" w:cstheme="minorBidi"/>
              <w:sz w:val="22"/>
              <w:szCs w:val="22"/>
            </w:rPr>
          </w:pPr>
          <w:hyperlink w:anchor="_Toc49064292" w:history="1">
            <w:r w:rsidR="00E6109D" w:rsidRPr="0010033C">
              <w:rPr>
                <w:rStyle w:val="Hyperlink"/>
              </w:rPr>
              <w:t>ABSTRACT</w:t>
            </w:r>
            <w:r w:rsidR="00E6109D">
              <w:rPr>
                <w:webHidden/>
              </w:rPr>
              <w:tab/>
            </w:r>
            <w:r w:rsidR="00E6109D">
              <w:rPr>
                <w:webHidden/>
              </w:rPr>
              <w:fldChar w:fldCharType="begin"/>
            </w:r>
            <w:r w:rsidR="00E6109D">
              <w:rPr>
                <w:webHidden/>
              </w:rPr>
              <w:instrText xml:space="preserve"> PAGEREF _Toc49064292 \h </w:instrText>
            </w:r>
            <w:r w:rsidR="00E6109D">
              <w:rPr>
                <w:webHidden/>
              </w:rPr>
            </w:r>
            <w:r w:rsidR="00E6109D">
              <w:rPr>
                <w:webHidden/>
              </w:rPr>
              <w:fldChar w:fldCharType="separate"/>
            </w:r>
            <w:r w:rsidR="00E6109D">
              <w:rPr>
                <w:webHidden/>
              </w:rPr>
              <w:t>xiv</w:t>
            </w:r>
            <w:r w:rsidR="00E6109D">
              <w:rPr>
                <w:webHidden/>
              </w:rPr>
              <w:fldChar w:fldCharType="end"/>
            </w:r>
          </w:hyperlink>
        </w:p>
        <w:p w14:paraId="58F5DA89" w14:textId="77777777" w:rsidR="00E6109D" w:rsidRDefault="00000000">
          <w:pPr>
            <w:pStyle w:val="TOC1"/>
            <w:rPr>
              <w:rFonts w:asciiTheme="minorHAnsi" w:eastAsiaTheme="minorEastAsia" w:hAnsiTheme="minorHAnsi" w:cstheme="minorBidi"/>
              <w:sz w:val="22"/>
              <w:szCs w:val="22"/>
            </w:rPr>
          </w:pPr>
          <w:hyperlink w:anchor="_Toc49064293" w:history="1">
            <w:r w:rsidR="00E6109D" w:rsidRPr="0010033C">
              <w:rPr>
                <w:rStyle w:val="Hyperlink"/>
              </w:rPr>
              <w:t>CHAPTER ONE</w:t>
            </w:r>
            <w:r w:rsidR="00E6109D">
              <w:rPr>
                <w:webHidden/>
              </w:rPr>
              <w:tab/>
            </w:r>
            <w:r w:rsidR="00E6109D">
              <w:rPr>
                <w:webHidden/>
              </w:rPr>
              <w:fldChar w:fldCharType="begin"/>
            </w:r>
            <w:r w:rsidR="00E6109D">
              <w:rPr>
                <w:webHidden/>
              </w:rPr>
              <w:instrText xml:space="preserve"> PAGEREF _Toc49064293 \h </w:instrText>
            </w:r>
            <w:r w:rsidR="00E6109D">
              <w:rPr>
                <w:webHidden/>
              </w:rPr>
            </w:r>
            <w:r w:rsidR="00E6109D">
              <w:rPr>
                <w:webHidden/>
              </w:rPr>
              <w:fldChar w:fldCharType="separate"/>
            </w:r>
            <w:r w:rsidR="00E6109D">
              <w:rPr>
                <w:webHidden/>
              </w:rPr>
              <w:t>1</w:t>
            </w:r>
            <w:r w:rsidR="00E6109D">
              <w:rPr>
                <w:webHidden/>
              </w:rPr>
              <w:fldChar w:fldCharType="end"/>
            </w:r>
          </w:hyperlink>
        </w:p>
        <w:p w14:paraId="6ACD90E9" w14:textId="77777777" w:rsidR="00E6109D" w:rsidRDefault="00000000">
          <w:pPr>
            <w:pStyle w:val="TOC1"/>
            <w:rPr>
              <w:rFonts w:asciiTheme="minorHAnsi" w:eastAsiaTheme="minorEastAsia" w:hAnsiTheme="minorHAnsi" w:cstheme="minorBidi"/>
              <w:sz w:val="22"/>
              <w:szCs w:val="22"/>
            </w:rPr>
          </w:pPr>
          <w:hyperlink w:anchor="_Toc49064294" w:history="1">
            <w:r w:rsidR="00E6109D" w:rsidRPr="0010033C">
              <w:rPr>
                <w:rStyle w:val="Hyperlink"/>
              </w:rPr>
              <w:t>INTRODUCTION</w:t>
            </w:r>
            <w:r w:rsidR="00E6109D">
              <w:rPr>
                <w:webHidden/>
              </w:rPr>
              <w:tab/>
            </w:r>
            <w:r w:rsidR="00E6109D">
              <w:rPr>
                <w:webHidden/>
              </w:rPr>
              <w:fldChar w:fldCharType="begin"/>
            </w:r>
            <w:r w:rsidR="00E6109D">
              <w:rPr>
                <w:webHidden/>
              </w:rPr>
              <w:instrText xml:space="preserve"> PAGEREF _Toc49064294 \h </w:instrText>
            </w:r>
            <w:r w:rsidR="00E6109D">
              <w:rPr>
                <w:webHidden/>
              </w:rPr>
            </w:r>
            <w:r w:rsidR="00E6109D">
              <w:rPr>
                <w:webHidden/>
              </w:rPr>
              <w:fldChar w:fldCharType="separate"/>
            </w:r>
            <w:r w:rsidR="00E6109D">
              <w:rPr>
                <w:webHidden/>
              </w:rPr>
              <w:t>1</w:t>
            </w:r>
            <w:r w:rsidR="00E6109D">
              <w:rPr>
                <w:webHidden/>
              </w:rPr>
              <w:fldChar w:fldCharType="end"/>
            </w:r>
          </w:hyperlink>
        </w:p>
        <w:p w14:paraId="6B3D1DFF" w14:textId="77777777" w:rsidR="00E6109D" w:rsidRDefault="00000000">
          <w:pPr>
            <w:pStyle w:val="TOC2"/>
            <w:tabs>
              <w:tab w:val="right" w:leader="dot" w:pos="8729"/>
            </w:tabs>
            <w:rPr>
              <w:rFonts w:eastAsiaTheme="minorEastAsia"/>
              <w:noProof/>
            </w:rPr>
          </w:pPr>
          <w:hyperlink w:anchor="_Toc49064295" w:history="1">
            <w:r w:rsidR="00E6109D" w:rsidRPr="0010033C">
              <w:rPr>
                <w:rStyle w:val="Hyperlink"/>
                <w:noProof/>
              </w:rPr>
              <w:t>1.1 Background</w:t>
            </w:r>
            <w:r w:rsidR="00E6109D">
              <w:rPr>
                <w:noProof/>
                <w:webHidden/>
              </w:rPr>
              <w:tab/>
            </w:r>
            <w:r w:rsidR="00E6109D">
              <w:rPr>
                <w:noProof/>
                <w:webHidden/>
              </w:rPr>
              <w:fldChar w:fldCharType="begin"/>
            </w:r>
            <w:r w:rsidR="00E6109D">
              <w:rPr>
                <w:noProof/>
                <w:webHidden/>
              </w:rPr>
              <w:instrText xml:space="preserve"> PAGEREF _Toc49064295 \h </w:instrText>
            </w:r>
            <w:r w:rsidR="00E6109D">
              <w:rPr>
                <w:noProof/>
                <w:webHidden/>
              </w:rPr>
            </w:r>
            <w:r w:rsidR="00E6109D">
              <w:rPr>
                <w:noProof/>
                <w:webHidden/>
              </w:rPr>
              <w:fldChar w:fldCharType="separate"/>
            </w:r>
            <w:r w:rsidR="00E6109D">
              <w:rPr>
                <w:noProof/>
                <w:webHidden/>
              </w:rPr>
              <w:t>1</w:t>
            </w:r>
            <w:r w:rsidR="00E6109D">
              <w:rPr>
                <w:noProof/>
                <w:webHidden/>
              </w:rPr>
              <w:fldChar w:fldCharType="end"/>
            </w:r>
          </w:hyperlink>
        </w:p>
        <w:p w14:paraId="22B4BA72" w14:textId="77777777" w:rsidR="00E6109D" w:rsidRDefault="00000000">
          <w:pPr>
            <w:pStyle w:val="TOC2"/>
            <w:tabs>
              <w:tab w:val="right" w:leader="dot" w:pos="8729"/>
            </w:tabs>
            <w:rPr>
              <w:rFonts w:eastAsiaTheme="minorEastAsia"/>
              <w:noProof/>
            </w:rPr>
          </w:pPr>
          <w:hyperlink w:anchor="_Toc49064296" w:history="1">
            <w:r w:rsidR="00E6109D" w:rsidRPr="0010033C">
              <w:rPr>
                <w:rStyle w:val="Hyperlink"/>
                <w:noProof/>
              </w:rPr>
              <w:t>1.2 Problem Statement</w:t>
            </w:r>
            <w:r w:rsidR="00E6109D">
              <w:rPr>
                <w:noProof/>
                <w:webHidden/>
              </w:rPr>
              <w:tab/>
            </w:r>
            <w:r w:rsidR="00E6109D">
              <w:rPr>
                <w:noProof/>
                <w:webHidden/>
              </w:rPr>
              <w:fldChar w:fldCharType="begin"/>
            </w:r>
            <w:r w:rsidR="00E6109D">
              <w:rPr>
                <w:noProof/>
                <w:webHidden/>
              </w:rPr>
              <w:instrText xml:space="preserve"> PAGEREF _Toc49064296 \h </w:instrText>
            </w:r>
            <w:r w:rsidR="00E6109D">
              <w:rPr>
                <w:noProof/>
                <w:webHidden/>
              </w:rPr>
            </w:r>
            <w:r w:rsidR="00E6109D">
              <w:rPr>
                <w:noProof/>
                <w:webHidden/>
              </w:rPr>
              <w:fldChar w:fldCharType="separate"/>
            </w:r>
            <w:r w:rsidR="00E6109D">
              <w:rPr>
                <w:noProof/>
                <w:webHidden/>
              </w:rPr>
              <w:t>3</w:t>
            </w:r>
            <w:r w:rsidR="00E6109D">
              <w:rPr>
                <w:noProof/>
                <w:webHidden/>
              </w:rPr>
              <w:fldChar w:fldCharType="end"/>
            </w:r>
          </w:hyperlink>
        </w:p>
        <w:p w14:paraId="0A61762B" w14:textId="77777777" w:rsidR="00E6109D" w:rsidRDefault="00000000">
          <w:pPr>
            <w:pStyle w:val="TOC2"/>
            <w:tabs>
              <w:tab w:val="right" w:leader="dot" w:pos="8729"/>
            </w:tabs>
            <w:rPr>
              <w:rFonts w:eastAsiaTheme="minorEastAsia"/>
              <w:noProof/>
            </w:rPr>
          </w:pPr>
          <w:hyperlink w:anchor="_Toc49064297" w:history="1">
            <w:r w:rsidR="00E6109D" w:rsidRPr="0010033C">
              <w:rPr>
                <w:rStyle w:val="Hyperlink"/>
                <w:noProof/>
              </w:rPr>
              <w:t>1.3 Study Justification</w:t>
            </w:r>
            <w:r w:rsidR="00E6109D">
              <w:rPr>
                <w:noProof/>
                <w:webHidden/>
              </w:rPr>
              <w:tab/>
            </w:r>
            <w:r w:rsidR="00E6109D">
              <w:rPr>
                <w:noProof/>
                <w:webHidden/>
              </w:rPr>
              <w:fldChar w:fldCharType="begin"/>
            </w:r>
            <w:r w:rsidR="00E6109D">
              <w:rPr>
                <w:noProof/>
                <w:webHidden/>
              </w:rPr>
              <w:instrText xml:space="preserve"> PAGEREF _Toc49064297 \h </w:instrText>
            </w:r>
            <w:r w:rsidR="00E6109D">
              <w:rPr>
                <w:noProof/>
                <w:webHidden/>
              </w:rPr>
            </w:r>
            <w:r w:rsidR="00E6109D">
              <w:rPr>
                <w:noProof/>
                <w:webHidden/>
              </w:rPr>
              <w:fldChar w:fldCharType="separate"/>
            </w:r>
            <w:r w:rsidR="00E6109D">
              <w:rPr>
                <w:noProof/>
                <w:webHidden/>
              </w:rPr>
              <w:t>4</w:t>
            </w:r>
            <w:r w:rsidR="00E6109D">
              <w:rPr>
                <w:noProof/>
                <w:webHidden/>
              </w:rPr>
              <w:fldChar w:fldCharType="end"/>
            </w:r>
          </w:hyperlink>
        </w:p>
        <w:p w14:paraId="57FEFF6D" w14:textId="77777777" w:rsidR="00E6109D" w:rsidRDefault="00000000">
          <w:pPr>
            <w:pStyle w:val="TOC2"/>
            <w:tabs>
              <w:tab w:val="right" w:leader="dot" w:pos="8729"/>
            </w:tabs>
            <w:rPr>
              <w:rFonts w:eastAsiaTheme="minorEastAsia"/>
              <w:noProof/>
            </w:rPr>
          </w:pPr>
          <w:hyperlink w:anchor="_Toc49064298" w:history="1">
            <w:r w:rsidR="00E6109D" w:rsidRPr="0010033C">
              <w:rPr>
                <w:rStyle w:val="Hyperlink"/>
                <w:noProof/>
              </w:rPr>
              <w:t>1.4 General Objective</w:t>
            </w:r>
            <w:r w:rsidR="00E6109D">
              <w:rPr>
                <w:noProof/>
                <w:webHidden/>
              </w:rPr>
              <w:tab/>
            </w:r>
            <w:r w:rsidR="00E6109D">
              <w:rPr>
                <w:noProof/>
                <w:webHidden/>
              </w:rPr>
              <w:fldChar w:fldCharType="begin"/>
            </w:r>
            <w:r w:rsidR="00E6109D">
              <w:rPr>
                <w:noProof/>
                <w:webHidden/>
              </w:rPr>
              <w:instrText xml:space="preserve"> PAGEREF _Toc49064298 \h </w:instrText>
            </w:r>
            <w:r w:rsidR="00E6109D">
              <w:rPr>
                <w:noProof/>
                <w:webHidden/>
              </w:rPr>
            </w:r>
            <w:r w:rsidR="00E6109D">
              <w:rPr>
                <w:noProof/>
                <w:webHidden/>
              </w:rPr>
              <w:fldChar w:fldCharType="separate"/>
            </w:r>
            <w:r w:rsidR="00E6109D">
              <w:rPr>
                <w:noProof/>
                <w:webHidden/>
              </w:rPr>
              <w:t>4</w:t>
            </w:r>
            <w:r w:rsidR="00E6109D">
              <w:rPr>
                <w:noProof/>
                <w:webHidden/>
              </w:rPr>
              <w:fldChar w:fldCharType="end"/>
            </w:r>
          </w:hyperlink>
        </w:p>
        <w:p w14:paraId="6C99CE17" w14:textId="77777777" w:rsidR="00E6109D" w:rsidRDefault="00000000">
          <w:pPr>
            <w:pStyle w:val="TOC3"/>
            <w:tabs>
              <w:tab w:val="right" w:leader="dot" w:pos="8729"/>
            </w:tabs>
            <w:rPr>
              <w:rFonts w:eastAsiaTheme="minorEastAsia"/>
              <w:noProof/>
            </w:rPr>
          </w:pPr>
          <w:hyperlink w:anchor="_Toc49064299" w:history="1">
            <w:r w:rsidR="00E6109D" w:rsidRPr="0010033C">
              <w:rPr>
                <w:rStyle w:val="Hyperlink"/>
                <w:noProof/>
              </w:rPr>
              <w:t>1.4.1 Specific Objectives:</w:t>
            </w:r>
            <w:r w:rsidR="00E6109D">
              <w:rPr>
                <w:noProof/>
                <w:webHidden/>
              </w:rPr>
              <w:tab/>
            </w:r>
            <w:r w:rsidR="00E6109D">
              <w:rPr>
                <w:noProof/>
                <w:webHidden/>
              </w:rPr>
              <w:fldChar w:fldCharType="begin"/>
            </w:r>
            <w:r w:rsidR="00E6109D">
              <w:rPr>
                <w:noProof/>
                <w:webHidden/>
              </w:rPr>
              <w:instrText xml:space="preserve"> PAGEREF _Toc49064299 \h </w:instrText>
            </w:r>
            <w:r w:rsidR="00E6109D">
              <w:rPr>
                <w:noProof/>
                <w:webHidden/>
              </w:rPr>
            </w:r>
            <w:r w:rsidR="00E6109D">
              <w:rPr>
                <w:noProof/>
                <w:webHidden/>
              </w:rPr>
              <w:fldChar w:fldCharType="separate"/>
            </w:r>
            <w:r w:rsidR="00E6109D">
              <w:rPr>
                <w:noProof/>
                <w:webHidden/>
              </w:rPr>
              <w:t>4</w:t>
            </w:r>
            <w:r w:rsidR="00E6109D">
              <w:rPr>
                <w:noProof/>
                <w:webHidden/>
              </w:rPr>
              <w:fldChar w:fldCharType="end"/>
            </w:r>
          </w:hyperlink>
        </w:p>
        <w:p w14:paraId="63842BDC" w14:textId="77777777" w:rsidR="00E6109D" w:rsidRDefault="00000000">
          <w:pPr>
            <w:pStyle w:val="TOC2"/>
            <w:tabs>
              <w:tab w:val="right" w:leader="dot" w:pos="8729"/>
            </w:tabs>
            <w:rPr>
              <w:rFonts w:eastAsiaTheme="minorEastAsia"/>
              <w:noProof/>
            </w:rPr>
          </w:pPr>
          <w:hyperlink w:anchor="_Toc49064300" w:history="1">
            <w:r w:rsidR="00E6109D" w:rsidRPr="0010033C">
              <w:rPr>
                <w:rStyle w:val="Hyperlink"/>
                <w:noProof/>
              </w:rPr>
              <w:t>1.5   Organization of the Study</w:t>
            </w:r>
            <w:r w:rsidR="00E6109D">
              <w:rPr>
                <w:noProof/>
                <w:webHidden/>
              </w:rPr>
              <w:tab/>
            </w:r>
            <w:r w:rsidR="00E6109D">
              <w:rPr>
                <w:noProof/>
                <w:webHidden/>
              </w:rPr>
              <w:fldChar w:fldCharType="begin"/>
            </w:r>
            <w:r w:rsidR="00E6109D">
              <w:rPr>
                <w:noProof/>
                <w:webHidden/>
              </w:rPr>
              <w:instrText xml:space="preserve"> PAGEREF _Toc49064300 \h </w:instrText>
            </w:r>
            <w:r w:rsidR="00E6109D">
              <w:rPr>
                <w:noProof/>
                <w:webHidden/>
              </w:rPr>
            </w:r>
            <w:r w:rsidR="00E6109D">
              <w:rPr>
                <w:noProof/>
                <w:webHidden/>
              </w:rPr>
              <w:fldChar w:fldCharType="separate"/>
            </w:r>
            <w:r w:rsidR="00E6109D">
              <w:rPr>
                <w:noProof/>
                <w:webHidden/>
              </w:rPr>
              <w:t>5</w:t>
            </w:r>
            <w:r w:rsidR="00E6109D">
              <w:rPr>
                <w:noProof/>
                <w:webHidden/>
              </w:rPr>
              <w:fldChar w:fldCharType="end"/>
            </w:r>
          </w:hyperlink>
        </w:p>
        <w:p w14:paraId="60937927" w14:textId="77777777" w:rsidR="00E6109D" w:rsidRDefault="00000000">
          <w:pPr>
            <w:pStyle w:val="TOC1"/>
            <w:rPr>
              <w:rFonts w:asciiTheme="minorHAnsi" w:eastAsiaTheme="minorEastAsia" w:hAnsiTheme="minorHAnsi" w:cstheme="minorBidi"/>
              <w:sz w:val="22"/>
              <w:szCs w:val="22"/>
            </w:rPr>
          </w:pPr>
          <w:hyperlink w:anchor="_Toc49064301" w:history="1">
            <w:r w:rsidR="00E6109D" w:rsidRPr="0010033C">
              <w:rPr>
                <w:rStyle w:val="Hyperlink"/>
              </w:rPr>
              <w:t>CHAPTER TWO</w:t>
            </w:r>
            <w:r w:rsidR="00E6109D">
              <w:rPr>
                <w:webHidden/>
              </w:rPr>
              <w:tab/>
            </w:r>
            <w:r w:rsidR="00E6109D">
              <w:rPr>
                <w:webHidden/>
              </w:rPr>
              <w:fldChar w:fldCharType="begin"/>
            </w:r>
            <w:r w:rsidR="00E6109D">
              <w:rPr>
                <w:webHidden/>
              </w:rPr>
              <w:instrText xml:space="preserve"> PAGEREF _Toc49064301 \h </w:instrText>
            </w:r>
            <w:r w:rsidR="00E6109D">
              <w:rPr>
                <w:webHidden/>
              </w:rPr>
            </w:r>
            <w:r w:rsidR="00E6109D">
              <w:rPr>
                <w:webHidden/>
              </w:rPr>
              <w:fldChar w:fldCharType="separate"/>
            </w:r>
            <w:r w:rsidR="00E6109D">
              <w:rPr>
                <w:webHidden/>
              </w:rPr>
              <w:t>5</w:t>
            </w:r>
            <w:r w:rsidR="00E6109D">
              <w:rPr>
                <w:webHidden/>
              </w:rPr>
              <w:fldChar w:fldCharType="end"/>
            </w:r>
          </w:hyperlink>
        </w:p>
        <w:p w14:paraId="149BAC08" w14:textId="77777777" w:rsidR="00E6109D" w:rsidRDefault="00000000">
          <w:pPr>
            <w:pStyle w:val="TOC1"/>
            <w:rPr>
              <w:rFonts w:asciiTheme="minorHAnsi" w:eastAsiaTheme="minorEastAsia" w:hAnsiTheme="minorHAnsi" w:cstheme="minorBidi"/>
              <w:sz w:val="22"/>
              <w:szCs w:val="22"/>
            </w:rPr>
          </w:pPr>
          <w:hyperlink w:anchor="_Toc49064302" w:history="1">
            <w:r w:rsidR="00E6109D" w:rsidRPr="0010033C">
              <w:rPr>
                <w:rStyle w:val="Hyperlink"/>
              </w:rPr>
              <w:t>LITERATURE REVIEW</w:t>
            </w:r>
            <w:r w:rsidR="00E6109D">
              <w:rPr>
                <w:webHidden/>
              </w:rPr>
              <w:tab/>
            </w:r>
            <w:r w:rsidR="00E6109D">
              <w:rPr>
                <w:webHidden/>
              </w:rPr>
              <w:fldChar w:fldCharType="begin"/>
            </w:r>
            <w:r w:rsidR="00E6109D">
              <w:rPr>
                <w:webHidden/>
              </w:rPr>
              <w:instrText xml:space="preserve"> PAGEREF _Toc49064302 \h </w:instrText>
            </w:r>
            <w:r w:rsidR="00E6109D">
              <w:rPr>
                <w:webHidden/>
              </w:rPr>
            </w:r>
            <w:r w:rsidR="00E6109D">
              <w:rPr>
                <w:webHidden/>
              </w:rPr>
              <w:fldChar w:fldCharType="separate"/>
            </w:r>
            <w:r w:rsidR="00E6109D">
              <w:rPr>
                <w:webHidden/>
              </w:rPr>
              <w:t>5</w:t>
            </w:r>
            <w:r w:rsidR="00E6109D">
              <w:rPr>
                <w:webHidden/>
              </w:rPr>
              <w:fldChar w:fldCharType="end"/>
            </w:r>
          </w:hyperlink>
        </w:p>
        <w:p w14:paraId="332360BC" w14:textId="77777777" w:rsidR="00E6109D" w:rsidRDefault="00000000">
          <w:pPr>
            <w:pStyle w:val="TOC2"/>
            <w:tabs>
              <w:tab w:val="right" w:leader="dot" w:pos="8729"/>
            </w:tabs>
            <w:rPr>
              <w:rFonts w:eastAsiaTheme="minorEastAsia"/>
              <w:noProof/>
            </w:rPr>
          </w:pPr>
          <w:hyperlink w:anchor="_Toc49064303" w:history="1">
            <w:r w:rsidR="00E6109D" w:rsidRPr="0010033C">
              <w:rPr>
                <w:rStyle w:val="Hyperlink"/>
                <w:noProof/>
              </w:rPr>
              <w:t>2.1 Introduction</w:t>
            </w:r>
            <w:r w:rsidR="00E6109D">
              <w:rPr>
                <w:noProof/>
                <w:webHidden/>
              </w:rPr>
              <w:tab/>
            </w:r>
            <w:r w:rsidR="00E6109D">
              <w:rPr>
                <w:noProof/>
                <w:webHidden/>
              </w:rPr>
              <w:fldChar w:fldCharType="begin"/>
            </w:r>
            <w:r w:rsidR="00E6109D">
              <w:rPr>
                <w:noProof/>
                <w:webHidden/>
              </w:rPr>
              <w:instrText xml:space="preserve"> PAGEREF _Toc49064303 \h </w:instrText>
            </w:r>
            <w:r w:rsidR="00E6109D">
              <w:rPr>
                <w:noProof/>
                <w:webHidden/>
              </w:rPr>
            </w:r>
            <w:r w:rsidR="00E6109D">
              <w:rPr>
                <w:noProof/>
                <w:webHidden/>
              </w:rPr>
              <w:fldChar w:fldCharType="separate"/>
            </w:r>
            <w:r w:rsidR="00E6109D">
              <w:rPr>
                <w:noProof/>
                <w:webHidden/>
              </w:rPr>
              <w:t>5</w:t>
            </w:r>
            <w:r w:rsidR="00E6109D">
              <w:rPr>
                <w:noProof/>
                <w:webHidden/>
              </w:rPr>
              <w:fldChar w:fldCharType="end"/>
            </w:r>
          </w:hyperlink>
        </w:p>
        <w:p w14:paraId="6F42DE1E" w14:textId="77777777" w:rsidR="00E6109D" w:rsidRDefault="00000000">
          <w:pPr>
            <w:pStyle w:val="TOC2"/>
            <w:tabs>
              <w:tab w:val="right" w:leader="dot" w:pos="8729"/>
            </w:tabs>
            <w:rPr>
              <w:rFonts w:eastAsiaTheme="minorEastAsia"/>
              <w:noProof/>
            </w:rPr>
          </w:pPr>
          <w:hyperlink w:anchor="_Toc49064304" w:history="1">
            <w:r w:rsidR="00E6109D" w:rsidRPr="0010033C">
              <w:rPr>
                <w:rStyle w:val="Hyperlink"/>
                <w:noProof/>
              </w:rPr>
              <w:t>2.2 Overview of hospital waste management in Ghana</w:t>
            </w:r>
            <w:r w:rsidR="00E6109D">
              <w:rPr>
                <w:noProof/>
                <w:webHidden/>
              </w:rPr>
              <w:tab/>
            </w:r>
            <w:r w:rsidR="00E6109D">
              <w:rPr>
                <w:noProof/>
                <w:webHidden/>
              </w:rPr>
              <w:fldChar w:fldCharType="begin"/>
            </w:r>
            <w:r w:rsidR="00E6109D">
              <w:rPr>
                <w:noProof/>
                <w:webHidden/>
              </w:rPr>
              <w:instrText xml:space="preserve"> PAGEREF _Toc49064304 \h </w:instrText>
            </w:r>
            <w:r w:rsidR="00E6109D">
              <w:rPr>
                <w:noProof/>
                <w:webHidden/>
              </w:rPr>
            </w:r>
            <w:r w:rsidR="00E6109D">
              <w:rPr>
                <w:noProof/>
                <w:webHidden/>
              </w:rPr>
              <w:fldChar w:fldCharType="separate"/>
            </w:r>
            <w:r w:rsidR="00E6109D">
              <w:rPr>
                <w:noProof/>
                <w:webHidden/>
              </w:rPr>
              <w:t>6</w:t>
            </w:r>
            <w:r w:rsidR="00E6109D">
              <w:rPr>
                <w:noProof/>
                <w:webHidden/>
              </w:rPr>
              <w:fldChar w:fldCharType="end"/>
            </w:r>
          </w:hyperlink>
        </w:p>
        <w:p w14:paraId="73500C39" w14:textId="77777777" w:rsidR="00E6109D" w:rsidRDefault="00000000">
          <w:pPr>
            <w:pStyle w:val="TOC2"/>
            <w:tabs>
              <w:tab w:val="right" w:leader="dot" w:pos="8729"/>
            </w:tabs>
            <w:rPr>
              <w:rFonts w:eastAsiaTheme="minorEastAsia"/>
              <w:noProof/>
            </w:rPr>
          </w:pPr>
          <w:hyperlink w:anchor="_Toc49064305" w:history="1">
            <w:r w:rsidR="00E6109D" w:rsidRPr="0010033C">
              <w:rPr>
                <w:rStyle w:val="Hyperlink"/>
                <w:noProof/>
              </w:rPr>
              <w:t>2.3 Management of wastewater effluent discharge into the environment</w:t>
            </w:r>
            <w:r w:rsidR="00E6109D">
              <w:rPr>
                <w:noProof/>
                <w:webHidden/>
              </w:rPr>
              <w:tab/>
            </w:r>
            <w:r w:rsidR="00E6109D">
              <w:rPr>
                <w:noProof/>
                <w:webHidden/>
              </w:rPr>
              <w:fldChar w:fldCharType="begin"/>
            </w:r>
            <w:r w:rsidR="00E6109D">
              <w:rPr>
                <w:noProof/>
                <w:webHidden/>
              </w:rPr>
              <w:instrText xml:space="preserve"> PAGEREF _Toc49064305 \h </w:instrText>
            </w:r>
            <w:r w:rsidR="00E6109D">
              <w:rPr>
                <w:noProof/>
                <w:webHidden/>
              </w:rPr>
            </w:r>
            <w:r w:rsidR="00E6109D">
              <w:rPr>
                <w:noProof/>
                <w:webHidden/>
              </w:rPr>
              <w:fldChar w:fldCharType="separate"/>
            </w:r>
            <w:r w:rsidR="00E6109D">
              <w:rPr>
                <w:noProof/>
                <w:webHidden/>
              </w:rPr>
              <w:t>7</w:t>
            </w:r>
            <w:r w:rsidR="00E6109D">
              <w:rPr>
                <w:noProof/>
                <w:webHidden/>
              </w:rPr>
              <w:fldChar w:fldCharType="end"/>
            </w:r>
          </w:hyperlink>
        </w:p>
        <w:p w14:paraId="60F1D320" w14:textId="77777777" w:rsidR="00E6109D" w:rsidRDefault="00000000">
          <w:pPr>
            <w:pStyle w:val="TOC2"/>
            <w:tabs>
              <w:tab w:val="right" w:leader="dot" w:pos="8729"/>
            </w:tabs>
            <w:rPr>
              <w:rFonts w:eastAsiaTheme="minorEastAsia"/>
              <w:noProof/>
            </w:rPr>
          </w:pPr>
          <w:hyperlink w:anchor="_Toc49064306" w:history="1">
            <w:r w:rsidR="00E6109D" w:rsidRPr="0010033C">
              <w:rPr>
                <w:rStyle w:val="Hyperlink"/>
                <w:noProof/>
              </w:rPr>
              <w:t>2.4 Environmental Impacts of Hospital Effluent</w:t>
            </w:r>
            <w:r w:rsidR="00E6109D">
              <w:rPr>
                <w:noProof/>
                <w:webHidden/>
              </w:rPr>
              <w:tab/>
            </w:r>
            <w:r w:rsidR="00E6109D">
              <w:rPr>
                <w:noProof/>
                <w:webHidden/>
              </w:rPr>
              <w:fldChar w:fldCharType="begin"/>
            </w:r>
            <w:r w:rsidR="00E6109D">
              <w:rPr>
                <w:noProof/>
                <w:webHidden/>
              </w:rPr>
              <w:instrText xml:space="preserve"> PAGEREF _Toc49064306 \h </w:instrText>
            </w:r>
            <w:r w:rsidR="00E6109D">
              <w:rPr>
                <w:noProof/>
                <w:webHidden/>
              </w:rPr>
            </w:r>
            <w:r w:rsidR="00E6109D">
              <w:rPr>
                <w:noProof/>
                <w:webHidden/>
              </w:rPr>
              <w:fldChar w:fldCharType="separate"/>
            </w:r>
            <w:r w:rsidR="00E6109D">
              <w:rPr>
                <w:noProof/>
                <w:webHidden/>
              </w:rPr>
              <w:t>8</w:t>
            </w:r>
            <w:r w:rsidR="00E6109D">
              <w:rPr>
                <w:noProof/>
                <w:webHidden/>
              </w:rPr>
              <w:fldChar w:fldCharType="end"/>
            </w:r>
          </w:hyperlink>
        </w:p>
        <w:p w14:paraId="383D6C89" w14:textId="77777777" w:rsidR="00E6109D" w:rsidRDefault="00000000">
          <w:pPr>
            <w:pStyle w:val="TOC3"/>
            <w:tabs>
              <w:tab w:val="right" w:leader="dot" w:pos="8729"/>
            </w:tabs>
            <w:rPr>
              <w:rFonts w:eastAsiaTheme="minorEastAsia"/>
              <w:noProof/>
            </w:rPr>
          </w:pPr>
          <w:hyperlink w:anchor="_Toc49064307" w:history="1">
            <w:r w:rsidR="00E6109D" w:rsidRPr="0010033C">
              <w:rPr>
                <w:rStyle w:val="Hyperlink"/>
                <w:noProof/>
              </w:rPr>
              <w:t>2.4.1 Impacts of Pharmaceuticals in drinking water and its effect on human health</w:t>
            </w:r>
            <w:r w:rsidR="00E6109D">
              <w:rPr>
                <w:noProof/>
                <w:webHidden/>
              </w:rPr>
              <w:tab/>
            </w:r>
            <w:r w:rsidR="00E6109D">
              <w:rPr>
                <w:noProof/>
                <w:webHidden/>
              </w:rPr>
              <w:fldChar w:fldCharType="begin"/>
            </w:r>
            <w:r w:rsidR="00E6109D">
              <w:rPr>
                <w:noProof/>
                <w:webHidden/>
              </w:rPr>
              <w:instrText xml:space="preserve"> PAGEREF _Toc49064307 \h </w:instrText>
            </w:r>
            <w:r w:rsidR="00E6109D">
              <w:rPr>
                <w:noProof/>
                <w:webHidden/>
              </w:rPr>
            </w:r>
            <w:r w:rsidR="00E6109D">
              <w:rPr>
                <w:noProof/>
                <w:webHidden/>
              </w:rPr>
              <w:fldChar w:fldCharType="separate"/>
            </w:r>
            <w:r w:rsidR="00E6109D">
              <w:rPr>
                <w:noProof/>
                <w:webHidden/>
              </w:rPr>
              <w:t>8</w:t>
            </w:r>
            <w:r w:rsidR="00E6109D">
              <w:rPr>
                <w:noProof/>
                <w:webHidden/>
              </w:rPr>
              <w:fldChar w:fldCharType="end"/>
            </w:r>
          </w:hyperlink>
        </w:p>
        <w:p w14:paraId="27798B8D" w14:textId="77777777" w:rsidR="00E6109D" w:rsidRDefault="00000000">
          <w:pPr>
            <w:pStyle w:val="TOC3"/>
            <w:tabs>
              <w:tab w:val="right" w:leader="dot" w:pos="8729"/>
            </w:tabs>
            <w:rPr>
              <w:rFonts w:eastAsiaTheme="minorEastAsia"/>
              <w:noProof/>
            </w:rPr>
          </w:pPr>
          <w:hyperlink w:anchor="_Toc49064308" w:history="1">
            <w:r w:rsidR="00E6109D" w:rsidRPr="0010033C">
              <w:rPr>
                <w:rStyle w:val="Hyperlink"/>
                <w:noProof/>
              </w:rPr>
              <w:t>2.4.2 Impacts of pharmaceuticals in surface water on aquatic organism</w:t>
            </w:r>
            <w:r w:rsidR="00E6109D">
              <w:rPr>
                <w:noProof/>
                <w:webHidden/>
              </w:rPr>
              <w:tab/>
            </w:r>
            <w:r w:rsidR="00E6109D">
              <w:rPr>
                <w:noProof/>
                <w:webHidden/>
              </w:rPr>
              <w:fldChar w:fldCharType="begin"/>
            </w:r>
            <w:r w:rsidR="00E6109D">
              <w:rPr>
                <w:noProof/>
                <w:webHidden/>
              </w:rPr>
              <w:instrText xml:space="preserve"> PAGEREF _Toc49064308 \h </w:instrText>
            </w:r>
            <w:r w:rsidR="00E6109D">
              <w:rPr>
                <w:noProof/>
                <w:webHidden/>
              </w:rPr>
            </w:r>
            <w:r w:rsidR="00E6109D">
              <w:rPr>
                <w:noProof/>
                <w:webHidden/>
              </w:rPr>
              <w:fldChar w:fldCharType="separate"/>
            </w:r>
            <w:r w:rsidR="00E6109D">
              <w:rPr>
                <w:noProof/>
                <w:webHidden/>
              </w:rPr>
              <w:t>9</w:t>
            </w:r>
            <w:r w:rsidR="00E6109D">
              <w:rPr>
                <w:noProof/>
                <w:webHidden/>
              </w:rPr>
              <w:fldChar w:fldCharType="end"/>
            </w:r>
          </w:hyperlink>
        </w:p>
        <w:p w14:paraId="7CEB7A82" w14:textId="77777777" w:rsidR="00E6109D" w:rsidRDefault="00000000">
          <w:pPr>
            <w:pStyle w:val="TOC2"/>
            <w:tabs>
              <w:tab w:val="right" w:leader="dot" w:pos="8729"/>
            </w:tabs>
            <w:rPr>
              <w:rFonts w:eastAsiaTheme="minorEastAsia"/>
              <w:noProof/>
            </w:rPr>
          </w:pPr>
          <w:hyperlink w:anchor="_Toc49064309" w:history="1">
            <w:r w:rsidR="00E6109D" w:rsidRPr="0010033C">
              <w:rPr>
                <w:rStyle w:val="Hyperlink"/>
                <w:noProof/>
              </w:rPr>
              <w:t>2.5 Some physico-chemical parameters which serve as indicators of hospital effluent quality</w:t>
            </w:r>
            <w:r w:rsidR="00E6109D">
              <w:rPr>
                <w:noProof/>
                <w:webHidden/>
              </w:rPr>
              <w:tab/>
            </w:r>
            <w:r w:rsidR="00E6109D">
              <w:rPr>
                <w:noProof/>
                <w:webHidden/>
              </w:rPr>
              <w:fldChar w:fldCharType="begin"/>
            </w:r>
            <w:r w:rsidR="00E6109D">
              <w:rPr>
                <w:noProof/>
                <w:webHidden/>
              </w:rPr>
              <w:instrText xml:space="preserve"> PAGEREF _Toc49064309 \h </w:instrText>
            </w:r>
            <w:r w:rsidR="00E6109D">
              <w:rPr>
                <w:noProof/>
                <w:webHidden/>
              </w:rPr>
            </w:r>
            <w:r w:rsidR="00E6109D">
              <w:rPr>
                <w:noProof/>
                <w:webHidden/>
              </w:rPr>
              <w:fldChar w:fldCharType="separate"/>
            </w:r>
            <w:r w:rsidR="00E6109D">
              <w:rPr>
                <w:noProof/>
                <w:webHidden/>
              </w:rPr>
              <w:t>10</w:t>
            </w:r>
            <w:r w:rsidR="00E6109D">
              <w:rPr>
                <w:noProof/>
                <w:webHidden/>
              </w:rPr>
              <w:fldChar w:fldCharType="end"/>
            </w:r>
          </w:hyperlink>
        </w:p>
        <w:p w14:paraId="70C7C8B5" w14:textId="77777777" w:rsidR="00E6109D" w:rsidRDefault="00000000">
          <w:pPr>
            <w:pStyle w:val="TOC3"/>
            <w:tabs>
              <w:tab w:val="right" w:leader="dot" w:pos="8729"/>
            </w:tabs>
            <w:rPr>
              <w:rFonts w:eastAsiaTheme="minorEastAsia"/>
              <w:noProof/>
            </w:rPr>
          </w:pPr>
          <w:hyperlink w:anchor="_Toc49064310" w:history="1">
            <w:r w:rsidR="00E6109D" w:rsidRPr="0010033C">
              <w:rPr>
                <w:rStyle w:val="Hyperlink"/>
                <w:noProof/>
              </w:rPr>
              <w:t>2.5.1 Nitrates and Nitrites</w:t>
            </w:r>
            <w:r w:rsidR="00E6109D">
              <w:rPr>
                <w:noProof/>
                <w:webHidden/>
              </w:rPr>
              <w:tab/>
            </w:r>
            <w:r w:rsidR="00E6109D">
              <w:rPr>
                <w:noProof/>
                <w:webHidden/>
              </w:rPr>
              <w:fldChar w:fldCharType="begin"/>
            </w:r>
            <w:r w:rsidR="00E6109D">
              <w:rPr>
                <w:noProof/>
                <w:webHidden/>
              </w:rPr>
              <w:instrText xml:space="preserve"> PAGEREF _Toc49064310 \h </w:instrText>
            </w:r>
            <w:r w:rsidR="00E6109D">
              <w:rPr>
                <w:noProof/>
                <w:webHidden/>
              </w:rPr>
            </w:r>
            <w:r w:rsidR="00E6109D">
              <w:rPr>
                <w:noProof/>
                <w:webHidden/>
              </w:rPr>
              <w:fldChar w:fldCharType="separate"/>
            </w:r>
            <w:r w:rsidR="00E6109D">
              <w:rPr>
                <w:noProof/>
                <w:webHidden/>
              </w:rPr>
              <w:t>10</w:t>
            </w:r>
            <w:r w:rsidR="00E6109D">
              <w:rPr>
                <w:noProof/>
                <w:webHidden/>
              </w:rPr>
              <w:fldChar w:fldCharType="end"/>
            </w:r>
          </w:hyperlink>
        </w:p>
        <w:p w14:paraId="3B6BAEC8" w14:textId="77777777" w:rsidR="00E6109D" w:rsidRDefault="00000000">
          <w:pPr>
            <w:pStyle w:val="TOC3"/>
            <w:tabs>
              <w:tab w:val="right" w:leader="dot" w:pos="8729"/>
            </w:tabs>
            <w:rPr>
              <w:rFonts w:eastAsiaTheme="minorEastAsia"/>
              <w:noProof/>
            </w:rPr>
          </w:pPr>
          <w:hyperlink w:anchor="_Toc49064311" w:history="1">
            <w:r w:rsidR="00E6109D" w:rsidRPr="0010033C">
              <w:rPr>
                <w:rStyle w:val="Hyperlink"/>
                <w:noProof/>
              </w:rPr>
              <w:t>2.5.2 Total Dissolved Solid (TDS) and Total Suspended solid (TSS)</w:t>
            </w:r>
            <w:r w:rsidR="00E6109D">
              <w:rPr>
                <w:noProof/>
                <w:webHidden/>
              </w:rPr>
              <w:tab/>
            </w:r>
            <w:r w:rsidR="00E6109D">
              <w:rPr>
                <w:noProof/>
                <w:webHidden/>
              </w:rPr>
              <w:fldChar w:fldCharType="begin"/>
            </w:r>
            <w:r w:rsidR="00E6109D">
              <w:rPr>
                <w:noProof/>
                <w:webHidden/>
              </w:rPr>
              <w:instrText xml:space="preserve"> PAGEREF _Toc49064311 \h </w:instrText>
            </w:r>
            <w:r w:rsidR="00E6109D">
              <w:rPr>
                <w:noProof/>
                <w:webHidden/>
              </w:rPr>
            </w:r>
            <w:r w:rsidR="00E6109D">
              <w:rPr>
                <w:noProof/>
                <w:webHidden/>
              </w:rPr>
              <w:fldChar w:fldCharType="separate"/>
            </w:r>
            <w:r w:rsidR="00E6109D">
              <w:rPr>
                <w:noProof/>
                <w:webHidden/>
              </w:rPr>
              <w:t>11</w:t>
            </w:r>
            <w:r w:rsidR="00E6109D">
              <w:rPr>
                <w:noProof/>
                <w:webHidden/>
              </w:rPr>
              <w:fldChar w:fldCharType="end"/>
            </w:r>
          </w:hyperlink>
        </w:p>
        <w:p w14:paraId="2D1CFF35" w14:textId="77777777" w:rsidR="00E6109D" w:rsidRDefault="00000000">
          <w:pPr>
            <w:pStyle w:val="TOC3"/>
            <w:tabs>
              <w:tab w:val="right" w:leader="dot" w:pos="8729"/>
            </w:tabs>
            <w:rPr>
              <w:rFonts w:eastAsiaTheme="minorEastAsia"/>
              <w:noProof/>
            </w:rPr>
          </w:pPr>
          <w:hyperlink w:anchor="_Toc49064312" w:history="1">
            <w:r w:rsidR="00E6109D" w:rsidRPr="0010033C">
              <w:rPr>
                <w:rStyle w:val="Hyperlink"/>
                <w:noProof/>
              </w:rPr>
              <w:t>2.5.3 pH</w:t>
            </w:r>
            <w:r w:rsidR="00E6109D">
              <w:rPr>
                <w:noProof/>
                <w:webHidden/>
              </w:rPr>
              <w:tab/>
            </w:r>
            <w:r w:rsidR="00E6109D">
              <w:rPr>
                <w:noProof/>
                <w:webHidden/>
              </w:rPr>
              <w:fldChar w:fldCharType="begin"/>
            </w:r>
            <w:r w:rsidR="00E6109D">
              <w:rPr>
                <w:noProof/>
                <w:webHidden/>
              </w:rPr>
              <w:instrText xml:space="preserve"> PAGEREF _Toc49064312 \h </w:instrText>
            </w:r>
            <w:r w:rsidR="00E6109D">
              <w:rPr>
                <w:noProof/>
                <w:webHidden/>
              </w:rPr>
            </w:r>
            <w:r w:rsidR="00E6109D">
              <w:rPr>
                <w:noProof/>
                <w:webHidden/>
              </w:rPr>
              <w:fldChar w:fldCharType="separate"/>
            </w:r>
            <w:r w:rsidR="00E6109D">
              <w:rPr>
                <w:noProof/>
                <w:webHidden/>
              </w:rPr>
              <w:t>12</w:t>
            </w:r>
            <w:r w:rsidR="00E6109D">
              <w:rPr>
                <w:noProof/>
                <w:webHidden/>
              </w:rPr>
              <w:fldChar w:fldCharType="end"/>
            </w:r>
          </w:hyperlink>
        </w:p>
        <w:p w14:paraId="4C7751D8" w14:textId="77777777" w:rsidR="00E6109D" w:rsidRDefault="00000000">
          <w:pPr>
            <w:pStyle w:val="TOC3"/>
            <w:tabs>
              <w:tab w:val="right" w:leader="dot" w:pos="8729"/>
            </w:tabs>
            <w:rPr>
              <w:rFonts w:eastAsiaTheme="minorEastAsia"/>
              <w:noProof/>
            </w:rPr>
          </w:pPr>
          <w:hyperlink w:anchor="_Toc49064313" w:history="1">
            <w:r w:rsidR="00E6109D" w:rsidRPr="0010033C">
              <w:rPr>
                <w:rStyle w:val="Hyperlink"/>
                <w:noProof/>
              </w:rPr>
              <w:t>2.5.4 Temperature</w:t>
            </w:r>
            <w:r w:rsidR="00E6109D">
              <w:rPr>
                <w:noProof/>
                <w:webHidden/>
              </w:rPr>
              <w:tab/>
            </w:r>
            <w:r w:rsidR="00E6109D">
              <w:rPr>
                <w:noProof/>
                <w:webHidden/>
              </w:rPr>
              <w:fldChar w:fldCharType="begin"/>
            </w:r>
            <w:r w:rsidR="00E6109D">
              <w:rPr>
                <w:noProof/>
                <w:webHidden/>
              </w:rPr>
              <w:instrText xml:space="preserve"> PAGEREF _Toc49064313 \h </w:instrText>
            </w:r>
            <w:r w:rsidR="00E6109D">
              <w:rPr>
                <w:noProof/>
                <w:webHidden/>
              </w:rPr>
            </w:r>
            <w:r w:rsidR="00E6109D">
              <w:rPr>
                <w:noProof/>
                <w:webHidden/>
              </w:rPr>
              <w:fldChar w:fldCharType="separate"/>
            </w:r>
            <w:r w:rsidR="00E6109D">
              <w:rPr>
                <w:noProof/>
                <w:webHidden/>
              </w:rPr>
              <w:t>12</w:t>
            </w:r>
            <w:r w:rsidR="00E6109D">
              <w:rPr>
                <w:noProof/>
                <w:webHidden/>
              </w:rPr>
              <w:fldChar w:fldCharType="end"/>
            </w:r>
          </w:hyperlink>
        </w:p>
        <w:p w14:paraId="188BB126" w14:textId="77777777" w:rsidR="00E6109D" w:rsidRDefault="00000000">
          <w:pPr>
            <w:pStyle w:val="TOC3"/>
            <w:tabs>
              <w:tab w:val="right" w:leader="dot" w:pos="8729"/>
            </w:tabs>
            <w:rPr>
              <w:rFonts w:eastAsiaTheme="minorEastAsia"/>
              <w:noProof/>
            </w:rPr>
          </w:pPr>
          <w:hyperlink w:anchor="_Toc49064314" w:history="1">
            <w:r w:rsidR="00E6109D" w:rsidRPr="0010033C">
              <w:rPr>
                <w:rStyle w:val="Hyperlink"/>
                <w:noProof/>
              </w:rPr>
              <w:t>2.5.5 Electrical Conductivity (EC)</w:t>
            </w:r>
            <w:r w:rsidR="00E6109D">
              <w:rPr>
                <w:noProof/>
                <w:webHidden/>
              </w:rPr>
              <w:tab/>
            </w:r>
            <w:r w:rsidR="00E6109D">
              <w:rPr>
                <w:noProof/>
                <w:webHidden/>
              </w:rPr>
              <w:fldChar w:fldCharType="begin"/>
            </w:r>
            <w:r w:rsidR="00E6109D">
              <w:rPr>
                <w:noProof/>
                <w:webHidden/>
              </w:rPr>
              <w:instrText xml:space="preserve"> PAGEREF _Toc49064314 \h </w:instrText>
            </w:r>
            <w:r w:rsidR="00E6109D">
              <w:rPr>
                <w:noProof/>
                <w:webHidden/>
              </w:rPr>
            </w:r>
            <w:r w:rsidR="00E6109D">
              <w:rPr>
                <w:noProof/>
                <w:webHidden/>
              </w:rPr>
              <w:fldChar w:fldCharType="separate"/>
            </w:r>
            <w:r w:rsidR="00E6109D">
              <w:rPr>
                <w:noProof/>
                <w:webHidden/>
              </w:rPr>
              <w:t>14</w:t>
            </w:r>
            <w:r w:rsidR="00E6109D">
              <w:rPr>
                <w:noProof/>
                <w:webHidden/>
              </w:rPr>
              <w:fldChar w:fldCharType="end"/>
            </w:r>
          </w:hyperlink>
        </w:p>
        <w:p w14:paraId="4217C4F0" w14:textId="77777777" w:rsidR="00E6109D" w:rsidRDefault="00000000">
          <w:pPr>
            <w:pStyle w:val="TOC3"/>
            <w:tabs>
              <w:tab w:val="right" w:leader="dot" w:pos="8729"/>
            </w:tabs>
            <w:rPr>
              <w:rFonts w:eastAsiaTheme="minorEastAsia"/>
              <w:noProof/>
            </w:rPr>
          </w:pPr>
          <w:hyperlink w:anchor="_Toc49064315" w:history="1">
            <w:r w:rsidR="00E6109D" w:rsidRPr="0010033C">
              <w:rPr>
                <w:rStyle w:val="Hyperlink"/>
                <w:noProof/>
              </w:rPr>
              <w:t>2.5.6 Phosphate phosphorus</w:t>
            </w:r>
            <w:r w:rsidR="00E6109D">
              <w:rPr>
                <w:noProof/>
                <w:webHidden/>
              </w:rPr>
              <w:tab/>
            </w:r>
            <w:r w:rsidR="00E6109D">
              <w:rPr>
                <w:noProof/>
                <w:webHidden/>
              </w:rPr>
              <w:fldChar w:fldCharType="begin"/>
            </w:r>
            <w:r w:rsidR="00E6109D">
              <w:rPr>
                <w:noProof/>
                <w:webHidden/>
              </w:rPr>
              <w:instrText xml:space="preserve"> PAGEREF _Toc49064315 \h </w:instrText>
            </w:r>
            <w:r w:rsidR="00E6109D">
              <w:rPr>
                <w:noProof/>
                <w:webHidden/>
              </w:rPr>
            </w:r>
            <w:r w:rsidR="00E6109D">
              <w:rPr>
                <w:noProof/>
                <w:webHidden/>
              </w:rPr>
              <w:fldChar w:fldCharType="separate"/>
            </w:r>
            <w:r w:rsidR="00E6109D">
              <w:rPr>
                <w:noProof/>
                <w:webHidden/>
              </w:rPr>
              <w:t>14</w:t>
            </w:r>
            <w:r w:rsidR="00E6109D">
              <w:rPr>
                <w:noProof/>
                <w:webHidden/>
              </w:rPr>
              <w:fldChar w:fldCharType="end"/>
            </w:r>
          </w:hyperlink>
        </w:p>
        <w:p w14:paraId="24EB05A1" w14:textId="77777777" w:rsidR="00E6109D" w:rsidRDefault="00000000">
          <w:pPr>
            <w:pStyle w:val="TOC3"/>
            <w:tabs>
              <w:tab w:val="right" w:leader="dot" w:pos="8729"/>
            </w:tabs>
            <w:rPr>
              <w:rFonts w:eastAsiaTheme="minorEastAsia"/>
              <w:noProof/>
            </w:rPr>
          </w:pPr>
          <w:hyperlink w:anchor="_Toc49064316" w:history="1">
            <w:r w:rsidR="00E6109D" w:rsidRPr="0010033C">
              <w:rPr>
                <w:rStyle w:val="Hyperlink"/>
                <w:noProof/>
              </w:rPr>
              <w:t>2.5.7 Dissolved Oxygen (DO)</w:t>
            </w:r>
            <w:r w:rsidR="00E6109D">
              <w:rPr>
                <w:noProof/>
                <w:webHidden/>
              </w:rPr>
              <w:tab/>
            </w:r>
            <w:r w:rsidR="00E6109D">
              <w:rPr>
                <w:noProof/>
                <w:webHidden/>
              </w:rPr>
              <w:fldChar w:fldCharType="begin"/>
            </w:r>
            <w:r w:rsidR="00E6109D">
              <w:rPr>
                <w:noProof/>
                <w:webHidden/>
              </w:rPr>
              <w:instrText xml:space="preserve"> PAGEREF _Toc49064316 \h </w:instrText>
            </w:r>
            <w:r w:rsidR="00E6109D">
              <w:rPr>
                <w:noProof/>
                <w:webHidden/>
              </w:rPr>
            </w:r>
            <w:r w:rsidR="00E6109D">
              <w:rPr>
                <w:noProof/>
                <w:webHidden/>
              </w:rPr>
              <w:fldChar w:fldCharType="separate"/>
            </w:r>
            <w:r w:rsidR="00E6109D">
              <w:rPr>
                <w:noProof/>
                <w:webHidden/>
              </w:rPr>
              <w:t>15</w:t>
            </w:r>
            <w:r w:rsidR="00E6109D">
              <w:rPr>
                <w:noProof/>
                <w:webHidden/>
              </w:rPr>
              <w:fldChar w:fldCharType="end"/>
            </w:r>
          </w:hyperlink>
        </w:p>
        <w:p w14:paraId="6743AE2E" w14:textId="77777777" w:rsidR="00E6109D" w:rsidRDefault="00000000">
          <w:pPr>
            <w:pStyle w:val="TOC3"/>
            <w:tabs>
              <w:tab w:val="right" w:leader="dot" w:pos="8729"/>
            </w:tabs>
            <w:rPr>
              <w:rFonts w:eastAsiaTheme="minorEastAsia"/>
              <w:noProof/>
            </w:rPr>
          </w:pPr>
          <w:hyperlink w:anchor="_Toc49064317" w:history="1">
            <w:r w:rsidR="00E6109D" w:rsidRPr="0010033C">
              <w:rPr>
                <w:rStyle w:val="Hyperlink"/>
                <w:noProof/>
              </w:rPr>
              <w:t>2.5.8 Biological Oxygen Demand (BOD) and Chemical Oxygen Demand (COD)</w:t>
            </w:r>
            <w:r w:rsidR="00E6109D">
              <w:rPr>
                <w:noProof/>
                <w:webHidden/>
              </w:rPr>
              <w:tab/>
            </w:r>
            <w:r w:rsidR="00E6109D">
              <w:rPr>
                <w:noProof/>
                <w:webHidden/>
              </w:rPr>
              <w:fldChar w:fldCharType="begin"/>
            </w:r>
            <w:r w:rsidR="00E6109D">
              <w:rPr>
                <w:noProof/>
                <w:webHidden/>
              </w:rPr>
              <w:instrText xml:space="preserve"> PAGEREF _Toc49064317 \h </w:instrText>
            </w:r>
            <w:r w:rsidR="00E6109D">
              <w:rPr>
                <w:noProof/>
                <w:webHidden/>
              </w:rPr>
            </w:r>
            <w:r w:rsidR="00E6109D">
              <w:rPr>
                <w:noProof/>
                <w:webHidden/>
              </w:rPr>
              <w:fldChar w:fldCharType="separate"/>
            </w:r>
            <w:r w:rsidR="00E6109D">
              <w:rPr>
                <w:noProof/>
                <w:webHidden/>
              </w:rPr>
              <w:t>15</w:t>
            </w:r>
            <w:r w:rsidR="00E6109D">
              <w:rPr>
                <w:noProof/>
                <w:webHidden/>
              </w:rPr>
              <w:fldChar w:fldCharType="end"/>
            </w:r>
          </w:hyperlink>
        </w:p>
        <w:p w14:paraId="2A7DF97F" w14:textId="77777777" w:rsidR="00E6109D" w:rsidRDefault="00000000">
          <w:pPr>
            <w:pStyle w:val="TOC2"/>
            <w:tabs>
              <w:tab w:val="right" w:leader="dot" w:pos="8729"/>
            </w:tabs>
            <w:rPr>
              <w:rFonts w:eastAsiaTheme="minorEastAsia"/>
              <w:noProof/>
            </w:rPr>
          </w:pPr>
          <w:hyperlink w:anchor="_Toc49064318" w:history="1">
            <w:r w:rsidR="00E6109D" w:rsidRPr="0010033C">
              <w:rPr>
                <w:rStyle w:val="Hyperlink"/>
                <w:noProof/>
              </w:rPr>
              <w:t>2.6 Bacteriological indicators of Hospital Effluent</w:t>
            </w:r>
            <w:r w:rsidR="00E6109D">
              <w:rPr>
                <w:noProof/>
                <w:webHidden/>
              </w:rPr>
              <w:tab/>
            </w:r>
            <w:r w:rsidR="00E6109D">
              <w:rPr>
                <w:noProof/>
                <w:webHidden/>
              </w:rPr>
              <w:fldChar w:fldCharType="begin"/>
            </w:r>
            <w:r w:rsidR="00E6109D">
              <w:rPr>
                <w:noProof/>
                <w:webHidden/>
              </w:rPr>
              <w:instrText xml:space="preserve"> PAGEREF _Toc49064318 \h </w:instrText>
            </w:r>
            <w:r w:rsidR="00E6109D">
              <w:rPr>
                <w:noProof/>
                <w:webHidden/>
              </w:rPr>
            </w:r>
            <w:r w:rsidR="00E6109D">
              <w:rPr>
                <w:noProof/>
                <w:webHidden/>
              </w:rPr>
              <w:fldChar w:fldCharType="separate"/>
            </w:r>
            <w:r w:rsidR="00E6109D">
              <w:rPr>
                <w:noProof/>
                <w:webHidden/>
              </w:rPr>
              <w:t>16</w:t>
            </w:r>
            <w:r w:rsidR="00E6109D">
              <w:rPr>
                <w:noProof/>
                <w:webHidden/>
              </w:rPr>
              <w:fldChar w:fldCharType="end"/>
            </w:r>
          </w:hyperlink>
        </w:p>
        <w:p w14:paraId="3DD94E5C" w14:textId="77777777" w:rsidR="00E6109D" w:rsidRDefault="00000000">
          <w:pPr>
            <w:pStyle w:val="TOC2"/>
            <w:tabs>
              <w:tab w:val="right" w:leader="dot" w:pos="8729"/>
            </w:tabs>
            <w:rPr>
              <w:rFonts w:eastAsiaTheme="minorEastAsia"/>
              <w:noProof/>
            </w:rPr>
          </w:pPr>
          <w:hyperlink w:anchor="_Toc49064319" w:history="1">
            <w:r w:rsidR="00E6109D" w:rsidRPr="0010033C">
              <w:rPr>
                <w:rStyle w:val="Hyperlink"/>
                <w:noProof/>
              </w:rPr>
              <w:t>2.7 Pre-treatment of Hospital Effluent as a risk management approach</w:t>
            </w:r>
            <w:r w:rsidR="00E6109D">
              <w:rPr>
                <w:noProof/>
                <w:webHidden/>
              </w:rPr>
              <w:tab/>
            </w:r>
            <w:r w:rsidR="00E6109D">
              <w:rPr>
                <w:noProof/>
                <w:webHidden/>
              </w:rPr>
              <w:fldChar w:fldCharType="begin"/>
            </w:r>
            <w:r w:rsidR="00E6109D">
              <w:rPr>
                <w:noProof/>
                <w:webHidden/>
              </w:rPr>
              <w:instrText xml:space="preserve"> PAGEREF _Toc49064319 \h </w:instrText>
            </w:r>
            <w:r w:rsidR="00E6109D">
              <w:rPr>
                <w:noProof/>
                <w:webHidden/>
              </w:rPr>
            </w:r>
            <w:r w:rsidR="00E6109D">
              <w:rPr>
                <w:noProof/>
                <w:webHidden/>
              </w:rPr>
              <w:fldChar w:fldCharType="separate"/>
            </w:r>
            <w:r w:rsidR="00E6109D">
              <w:rPr>
                <w:noProof/>
                <w:webHidden/>
              </w:rPr>
              <w:t>18</w:t>
            </w:r>
            <w:r w:rsidR="00E6109D">
              <w:rPr>
                <w:noProof/>
                <w:webHidden/>
              </w:rPr>
              <w:fldChar w:fldCharType="end"/>
            </w:r>
          </w:hyperlink>
        </w:p>
        <w:p w14:paraId="549FF55D" w14:textId="77777777" w:rsidR="00E6109D" w:rsidRDefault="00000000">
          <w:pPr>
            <w:pStyle w:val="TOC2"/>
            <w:tabs>
              <w:tab w:val="right" w:leader="dot" w:pos="8729"/>
            </w:tabs>
            <w:rPr>
              <w:rFonts w:eastAsiaTheme="minorEastAsia"/>
              <w:noProof/>
            </w:rPr>
          </w:pPr>
          <w:hyperlink w:anchor="_Toc49064320" w:history="1">
            <w:r w:rsidR="00E6109D" w:rsidRPr="0010033C">
              <w:rPr>
                <w:rStyle w:val="Hyperlink"/>
                <w:noProof/>
              </w:rPr>
              <w:t>2.8 Health care facilities as potential sources of Pharmaceutical and Personal care Products (PPCPs) to municipal wastewater</w:t>
            </w:r>
            <w:r w:rsidR="00E6109D">
              <w:rPr>
                <w:noProof/>
                <w:webHidden/>
              </w:rPr>
              <w:tab/>
            </w:r>
            <w:r w:rsidR="00E6109D">
              <w:rPr>
                <w:noProof/>
                <w:webHidden/>
              </w:rPr>
              <w:fldChar w:fldCharType="begin"/>
            </w:r>
            <w:r w:rsidR="00E6109D">
              <w:rPr>
                <w:noProof/>
                <w:webHidden/>
              </w:rPr>
              <w:instrText xml:space="preserve"> PAGEREF _Toc49064320 \h </w:instrText>
            </w:r>
            <w:r w:rsidR="00E6109D">
              <w:rPr>
                <w:noProof/>
                <w:webHidden/>
              </w:rPr>
            </w:r>
            <w:r w:rsidR="00E6109D">
              <w:rPr>
                <w:noProof/>
                <w:webHidden/>
              </w:rPr>
              <w:fldChar w:fldCharType="separate"/>
            </w:r>
            <w:r w:rsidR="00E6109D">
              <w:rPr>
                <w:noProof/>
                <w:webHidden/>
              </w:rPr>
              <w:t>19</w:t>
            </w:r>
            <w:r w:rsidR="00E6109D">
              <w:rPr>
                <w:noProof/>
                <w:webHidden/>
              </w:rPr>
              <w:fldChar w:fldCharType="end"/>
            </w:r>
          </w:hyperlink>
        </w:p>
        <w:p w14:paraId="1794D7BD" w14:textId="77777777" w:rsidR="00E6109D" w:rsidRDefault="00000000">
          <w:pPr>
            <w:pStyle w:val="TOC2"/>
            <w:tabs>
              <w:tab w:val="right" w:leader="dot" w:pos="8729"/>
            </w:tabs>
            <w:rPr>
              <w:rFonts w:eastAsiaTheme="minorEastAsia"/>
              <w:noProof/>
            </w:rPr>
          </w:pPr>
          <w:hyperlink w:anchor="_Toc49064321" w:history="1">
            <w:r w:rsidR="00E6109D" w:rsidRPr="0010033C">
              <w:rPr>
                <w:rStyle w:val="Hyperlink"/>
                <w:noProof/>
              </w:rPr>
              <w:t>2.9 Water Consumption/usage in hospitals</w:t>
            </w:r>
            <w:r w:rsidR="00E6109D">
              <w:rPr>
                <w:noProof/>
                <w:webHidden/>
              </w:rPr>
              <w:tab/>
            </w:r>
            <w:r w:rsidR="00E6109D">
              <w:rPr>
                <w:noProof/>
                <w:webHidden/>
              </w:rPr>
              <w:fldChar w:fldCharType="begin"/>
            </w:r>
            <w:r w:rsidR="00E6109D">
              <w:rPr>
                <w:noProof/>
                <w:webHidden/>
              </w:rPr>
              <w:instrText xml:space="preserve"> PAGEREF _Toc49064321 \h </w:instrText>
            </w:r>
            <w:r w:rsidR="00E6109D">
              <w:rPr>
                <w:noProof/>
                <w:webHidden/>
              </w:rPr>
            </w:r>
            <w:r w:rsidR="00E6109D">
              <w:rPr>
                <w:noProof/>
                <w:webHidden/>
              </w:rPr>
              <w:fldChar w:fldCharType="separate"/>
            </w:r>
            <w:r w:rsidR="00E6109D">
              <w:rPr>
                <w:noProof/>
                <w:webHidden/>
              </w:rPr>
              <w:t>20</w:t>
            </w:r>
            <w:r w:rsidR="00E6109D">
              <w:rPr>
                <w:noProof/>
                <w:webHidden/>
              </w:rPr>
              <w:fldChar w:fldCharType="end"/>
            </w:r>
          </w:hyperlink>
        </w:p>
        <w:p w14:paraId="4425372A" w14:textId="77777777" w:rsidR="00E6109D" w:rsidRDefault="00000000">
          <w:pPr>
            <w:pStyle w:val="TOC2"/>
            <w:tabs>
              <w:tab w:val="right" w:leader="dot" w:pos="8729"/>
            </w:tabs>
            <w:rPr>
              <w:rFonts w:eastAsiaTheme="minorEastAsia"/>
              <w:noProof/>
            </w:rPr>
          </w:pPr>
          <w:hyperlink w:anchor="_Toc49064322" w:history="1">
            <w:r w:rsidR="00E6109D" w:rsidRPr="0010033C">
              <w:rPr>
                <w:rStyle w:val="Hyperlink"/>
                <w:noProof/>
              </w:rPr>
              <w:t>2.10 Chemical and Microbiological Characteristic of Hospital Effluent</w:t>
            </w:r>
            <w:r w:rsidR="00E6109D">
              <w:rPr>
                <w:noProof/>
                <w:webHidden/>
              </w:rPr>
              <w:tab/>
            </w:r>
            <w:r w:rsidR="00E6109D">
              <w:rPr>
                <w:noProof/>
                <w:webHidden/>
              </w:rPr>
              <w:fldChar w:fldCharType="begin"/>
            </w:r>
            <w:r w:rsidR="00E6109D">
              <w:rPr>
                <w:noProof/>
                <w:webHidden/>
              </w:rPr>
              <w:instrText xml:space="preserve"> PAGEREF _Toc49064322 \h </w:instrText>
            </w:r>
            <w:r w:rsidR="00E6109D">
              <w:rPr>
                <w:noProof/>
                <w:webHidden/>
              </w:rPr>
            </w:r>
            <w:r w:rsidR="00E6109D">
              <w:rPr>
                <w:noProof/>
                <w:webHidden/>
              </w:rPr>
              <w:fldChar w:fldCharType="separate"/>
            </w:r>
            <w:r w:rsidR="00E6109D">
              <w:rPr>
                <w:noProof/>
                <w:webHidden/>
              </w:rPr>
              <w:t>21</w:t>
            </w:r>
            <w:r w:rsidR="00E6109D">
              <w:rPr>
                <w:noProof/>
                <w:webHidden/>
              </w:rPr>
              <w:fldChar w:fldCharType="end"/>
            </w:r>
          </w:hyperlink>
        </w:p>
        <w:p w14:paraId="62C2275D" w14:textId="77777777" w:rsidR="00E6109D" w:rsidRDefault="00000000">
          <w:pPr>
            <w:pStyle w:val="TOC3"/>
            <w:tabs>
              <w:tab w:val="right" w:leader="dot" w:pos="8729"/>
            </w:tabs>
            <w:rPr>
              <w:rFonts w:eastAsiaTheme="minorEastAsia"/>
              <w:noProof/>
            </w:rPr>
          </w:pPr>
          <w:hyperlink w:anchor="_Toc49064323" w:history="1">
            <w:r w:rsidR="00E6109D" w:rsidRPr="0010033C">
              <w:rPr>
                <w:rStyle w:val="Hyperlink"/>
                <w:noProof/>
              </w:rPr>
              <w:t>2.10.1 Common macropollutant</w:t>
            </w:r>
            <w:r w:rsidR="00E6109D">
              <w:rPr>
                <w:noProof/>
                <w:webHidden/>
              </w:rPr>
              <w:tab/>
            </w:r>
            <w:r w:rsidR="00E6109D">
              <w:rPr>
                <w:noProof/>
                <w:webHidden/>
              </w:rPr>
              <w:fldChar w:fldCharType="begin"/>
            </w:r>
            <w:r w:rsidR="00E6109D">
              <w:rPr>
                <w:noProof/>
                <w:webHidden/>
              </w:rPr>
              <w:instrText xml:space="preserve"> PAGEREF _Toc49064323 \h </w:instrText>
            </w:r>
            <w:r w:rsidR="00E6109D">
              <w:rPr>
                <w:noProof/>
                <w:webHidden/>
              </w:rPr>
            </w:r>
            <w:r w:rsidR="00E6109D">
              <w:rPr>
                <w:noProof/>
                <w:webHidden/>
              </w:rPr>
              <w:fldChar w:fldCharType="separate"/>
            </w:r>
            <w:r w:rsidR="00E6109D">
              <w:rPr>
                <w:noProof/>
                <w:webHidden/>
              </w:rPr>
              <w:t>21</w:t>
            </w:r>
            <w:r w:rsidR="00E6109D">
              <w:rPr>
                <w:noProof/>
                <w:webHidden/>
              </w:rPr>
              <w:fldChar w:fldCharType="end"/>
            </w:r>
          </w:hyperlink>
        </w:p>
        <w:p w14:paraId="4D6D0435" w14:textId="77777777" w:rsidR="00E6109D" w:rsidRDefault="00000000">
          <w:pPr>
            <w:pStyle w:val="TOC3"/>
            <w:tabs>
              <w:tab w:val="right" w:leader="dot" w:pos="8729"/>
            </w:tabs>
            <w:rPr>
              <w:rFonts w:eastAsiaTheme="minorEastAsia"/>
              <w:noProof/>
            </w:rPr>
          </w:pPr>
          <w:hyperlink w:anchor="_Toc49064324" w:history="1">
            <w:r w:rsidR="00E6109D" w:rsidRPr="0010033C">
              <w:rPr>
                <w:rStyle w:val="Hyperlink"/>
                <w:noProof/>
              </w:rPr>
              <w:t>2.10.2 Micropollutants</w:t>
            </w:r>
            <w:r w:rsidR="00E6109D">
              <w:rPr>
                <w:noProof/>
                <w:webHidden/>
              </w:rPr>
              <w:tab/>
            </w:r>
            <w:r w:rsidR="00E6109D">
              <w:rPr>
                <w:noProof/>
                <w:webHidden/>
              </w:rPr>
              <w:fldChar w:fldCharType="begin"/>
            </w:r>
            <w:r w:rsidR="00E6109D">
              <w:rPr>
                <w:noProof/>
                <w:webHidden/>
              </w:rPr>
              <w:instrText xml:space="preserve"> PAGEREF _Toc49064324 \h </w:instrText>
            </w:r>
            <w:r w:rsidR="00E6109D">
              <w:rPr>
                <w:noProof/>
                <w:webHidden/>
              </w:rPr>
            </w:r>
            <w:r w:rsidR="00E6109D">
              <w:rPr>
                <w:noProof/>
                <w:webHidden/>
              </w:rPr>
              <w:fldChar w:fldCharType="separate"/>
            </w:r>
            <w:r w:rsidR="00E6109D">
              <w:rPr>
                <w:noProof/>
                <w:webHidden/>
              </w:rPr>
              <w:t>21</w:t>
            </w:r>
            <w:r w:rsidR="00E6109D">
              <w:rPr>
                <w:noProof/>
                <w:webHidden/>
              </w:rPr>
              <w:fldChar w:fldCharType="end"/>
            </w:r>
          </w:hyperlink>
        </w:p>
        <w:p w14:paraId="6A4754E5" w14:textId="77777777" w:rsidR="00E6109D" w:rsidRDefault="00000000">
          <w:pPr>
            <w:pStyle w:val="TOC3"/>
            <w:tabs>
              <w:tab w:val="right" w:leader="dot" w:pos="8729"/>
            </w:tabs>
            <w:rPr>
              <w:rFonts w:eastAsiaTheme="minorEastAsia"/>
              <w:noProof/>
            </w:rPr>
          </w:pPr>
          <w:hyperlink w:anchor="_Toc49064325" w:history="1">
            <w:r w:rsidR="00E6109D" w:rsidRPr="0010033C">
              <w:rPr>
                <w:rStyle w:val="Hyperlink"/>
                <w:noProof/>
              </w:rPr>
              <w:t>2.10.3 Disinfectants</w:t>
            </w:r>
            <w:r w:rsidR="00E6109D">
              <w:rPr>
                <w:noProof/>
                <w:webHidden/>
              </w:rPr>
              <w:tab/>
            </w:r>
            <w:r w:rsidR="00E6109D">
              <w:rPr>
                <w:noProof/>
                <w:webHidden/>
              </w:rPr>
              <w:fldChar w:fldCharType="begin"/>
            </w:r>
            <w:r w:rsidR="00E6109D">
              <w:rPr>
                <w:noProof/>
                <w:webHidden/>
              </w:rPr>
              <w:instrText xml:space="preserve"> PAGEREF _Toc49064325 \h </w:instrText>
            </w:r>
            <w:r w:rsidR="00E6109D">
              <w:rPr>
                <w:noProof/>
                <w:webHidden/>
              </w:rPr>
            </w:r>
            <w:r w:rsidR="00E6109D">
              <w:rPr>
                <w:noProof/>
                <w:webHidden/>
              </w:rPr>
              <w:fldChar w:fldCharType="separate"/>
            </w:r>
            <w:r w:rsidR="00E6109D">
              <w:rPr>
                <w:noProof/>
                <w:webHidden/>
              </w:rPr>
              <w:t>22</w:t>
            </w:r>
            <w:r w:rsidR="00E6109D">
              <w:rPr>
                <w:noProof/>
                <w:webHidden/>
              </w:rPr>
              <w:fldChar w:fldCharType="end"/>
            </w:r>
          </w:hyperlink>
        </w:p>
        <w:p w14:paraId="4D90C7C2" w14:textId="77777777" w:rsidR="00E6109D" w:rsidRDefault="00000000">
          <w:pPr>
            <w:pStyle w:val="TOC3"/>
            <w:tabs>
              <w:tab w:val="right" w:leader="dot" w:pos="8729"/>
            </w:tabs>
            <w:rPr>
              <w:rFonts w:eastAsiaTheme="minorEastAsia"/>
              <w:noProof/>
            </w:rPr>
          </w:pPr>
          <w:hyperlink w:anchor="_Toc49064326" w:history="1">
            <w:r w:rsidR="00E6109D" w:rsidRPr="0010033C">
              <w:rPr>
                <w:rStyle w:val="Hyperlink"/>
                <w:noProof/>
              </w:rPr>
              <w:t>2.10.4 Antimicrobials</w:t>
            </w:r>
            <w:r w:rsidR="00E6109D">
              <w:rPr>
                <w:noProof/>
                <w:webHidden/>
              </w:rPr>
              <w:tab/>
            </w:r>
            <w:r w:rsidR="00E6109D">
              <w:rPr>
                <w:noProof/>
                <w:webHidden/>
              </w:rPr>
              <w:fldChar w:fldCharType="begin"/>
            </w:r>
            <w:r w:rsidR="00E6109D">
              <w:rPr>
                <w:noProof/>
                <w:webHidden/>
              </w:rPr>
              <w:instrText xml:space="preserve"> PAGEREF _Toc49064326 \h </w:instrText>
            </w:r>
            <w:r w:rsidR="00E6109D">
              <w:rPr>
                <w:noProof/>
                <w:webHidden/>
              </w:rPr>
            </w:r>
            <w:r w:rsidR="00E6109D">
              <w:rPr>
                <w:noProof/>
                <w:webHidden/>
              </w:rPr>
              <w:fldChar w:fldCharType="separate"/>
            </w:r>
            <w:r w:rsidR="00E6109D">
              <w:rPr>
                <w:noProof/>
                <w:webHidden/>
              </w:rPr>
              <w:t>23</w:t>
            </w:r>
            <w:r w:rsidR="00E6109D">
              <w:rPr>
                <w:noProof/>
                <w:webHidden/>
              </w:rPr>
              <w:fldChar w:fldCharType="end"/>
            </w:r>
          </w:hyperlink>
        </w:p>
        <w:p w14:paraId="464C2CE7" w14:textId="77777777" w:rsidR="00E6109D" w:rsidRDefault="00000000">
          <w:pPr>
            <w:pStyle w:val="TOC3"/>
            <w:tabs>
              <w:tab w:val="right" w:leader="dot" w:pos="8729"/>
            </w:tabs>
            <w:rPr>
              <w:rFonts w:eastAsiaTheme="minorEastAsia"/>
              <w:noProof/>
            </w:rPr>
          </w:pPr>
          <w:hyperlink w:anchor="_Toc49064327" w:history="1">
            <w:r w:rsidR="00E6109D" w:rsidRPr="0010033C">
              <w:rPr>
                <w:rStyle w:val="Hyperlink"/>
                <w:noProof/>
              </w:rPr>
              <w:t>2.10.5 Synthetic Hormones</w:t>
            </w:r>
            <w:r w:rsidR="00E6109D">
              <w:rPr>
                <w:noProof/>
                <w:webHidden/>
              </w:rPr>
              <w:tab/>
            </w:r>
            <w:r w:rsidR="00E6109D">
              <w:rPr>
                <w:noProof/>
                <w:webHidden/>
              </w:rPr>
              <w:fldChar w:fldCharType="begin"/>
            </w:r>
            <w:r w:rsidR="00E6109D">
              <w:rPr>
                <w:noProof/>
                <w:webHidden/>
              </w:rPr>
              <w:instrText xml:space="preserve"> PAGEREF _Toc49064327 \h </w:instrText>
            </w:r>
            <w:r w:rsidR="00E6109D">
              <w:rPr>
                <w:noProof/>
                <w:webHidden/>
              </w:rPr>
            </w:r>
            <w:r w:rsidR="00E6109D">
              <w:rPr>
                <w:noProof/>
                <w:webHidden/>
              </w:rPr>
              <w:fldChar w:fldCharType="separate"/>
            </w:r>
            <w:r w:rsidR="00E6109D">
              <w:rPr>
                <w:noProof/>
                <w:webHidden/>
              </w:rPr>
              <w:t>24</w:t>
            </w:r>
            <w:r w:rsidR="00E6109D">
              <w:rPr>
                <w:noProof/>
                <w:webHidden/>
              </w:rPr>
              <w:fldChar w:fldCharType="end"/>
            </w:r>
          </w:hyperlink>
        </w:p>
        <w:p w14:paraId="73636212" w14:textId="77777777" w:rsidR="00E6109D" w:rsidRDefault="00000000">
          <w:pPr>
            <w:pStyle w:val="TOC3"/>
            <w:tabs>
              <w:tab w:val="right" w:leader="dot" w:pos="8729"/>
            </w:tabs>
            <w:rPr>
              <w:rFonts w:eastAsiaTheme="minorEastAsia"/>
              <w:noProof/>
            </w:rPr>
          </w:pPr>
          <w:hyperlink w:anchor="_Toc49064328" w:history="1">
            <w:r w:rsidR="00E6109D" w:rsidRPr="0010033C">
              <w:rPr>
                <w:rStyle w:val="Hyperlink"/>
                <w:noProof/>
              </w:rPr>
              <w:t>2.10.6 Lipid regulators</w:t>
            </w:r>
            <w:r w:rsidR="00E6109D">
              <w:rPr>
                <w:noProof/>
                <w:webHidden/>
              </w:rPr>
              <w:tab/>
            </w:r>
            <w:r w:rsidR="00E6109D">
              <w:rPr>
                <w:noProof/>
                <w:webHidden/>
              </w:rPr>
              <w:fldChar w:fldCharType="begin"/>
            </w:r>
            <w:r w:rsidR="00E6109D">
              <w:rPr>
                <w:noProof/>
                <w:webHidden/>
              </w:rPr>
              <w:instrText xml:space="preserve"> PAGEREF _Toc49064328 \h </w:instrText>
            </w:r>
            <w:r w:rsidR="00E6109D">
              <w:rPr>
                <w:noProof/>
                <w:webHidden/>
              </w:rPr>
            </w:r>
            <w:r w:rsidR="00E6109D">
              <w:rPr>
                <w:noProof/>
                <w:webHidden/>
              </w:rPr>
              <w:fldChar w:fldCharType="separate"/>
            </w:r>
            <w:r w:rsidR="00E6109D">
              <w:rPr>
                <w:noProof/>
                <w:webHidden/>
              </w:rPr>
              <w:t>24</w:t>
            </w:r>
            <w:r w:rsidR="00E6109D">
              <w:rPr>
                <w:noProof/>
                <w:webHidden/>
              </w:rPr>
              <w:fldChar w:fldCharType="end"/>
            </w:r>
          </w:hyperlink>
        </w:p>
        <w:p w14:paraId="46B649AB" w14:textId="77777777" w:rsidR="00E6109D" w:rsidRDefault="00000000">
          <w:pPr>
            <w:pStyle w:val="TOC3"/>
            <w:tabs>
              <w:tab w:val="right" w:leader="dot" w:pos="8729"/>
            </w:tabs>
            <w:rPr>
              <w:rFonts w:eastAsiaTheme="minorEastAsia"/>
              <w:noProof/>
            </w:rPr>
          </w:pPr>
          <w:hyperlink w:anchor="_Toc49064329" w:history="1">
            <w:r w:rsidR="00E6109D" w:rsidRPr="0010033C">
              <w:rPr>
                <w:rStyle w:val="Hyperlink"/>
                <w:noProof/>
              </w:rPr>
              <w:t>2.10.7 Anti-inflammatories and analgesics</w:t>
            </w:r>
            <w:r w:rsidR="00E6109D">
              <w:rPr>
                <w:noProof/>
                <w:webHidden/>
              </w:rPr>
              <w:tab/>
            </w:r>
            <w:r w:rsidR="00E6109D">
              <w:rPr>
                <w:noProof/>
                <w:webHidden/>
              </w:rPr>
              <w:fldChar w:fldCharType="begin"/>
            </w:r>
            <w:r w:rsidR="00E6109D">
              <w:rPr>
                <w:noProof/>
                <w:webHidden/>
              </w:rPr>
              <w:instrText xml:space="preserve"> PAGEREF _Toc49064329 \h </w:instrText>
            </w:r>
            <w:r w:rsidR="00E6109D">
              <w:rPr>
                <w:noProof/>
                <w:webHidden/>
              </w:rPr>
            </w:r>
            <w:r w:rsidR="00E6109D">
              <w:rPr>
                <w:noProof/>
                <w:webHidden/>
              </w:rPr>
              <w:fldChar w:fldCharType="separate"/>
            </w:r>
            <w:r w:rsidR="00E6109D">
              <w:rPr>
                <w:noProof/>
                <w:webHidden/>
              </w:rPr>
              <w:t>25</w:t>
            </w:r>
            <w:r w:rsidR="00E6109D">
              <w:rPr>
                <w:noProof/>
                <w:webHidden/>
              </w:rPr>
              <w:fldChar w:fldCharType="end"/>
            </w:r>
          </w:hyperlink>
        </w:p>
        <w:p w14:paraId="5A350C25" w14:textId="77777777" w:rsidR="00E6109D" w:rsidRDefault="00000000">
          <w:pPr>
            <w:pStyle w:val="TOC3"/>
            <w:tabs>
              <w:tab w:val="right" w:leader="dot" w:pos="8729"/>
            </w:tabs>
            <w:rPr>
              <w:rFonts w:eastAsiaTheme="minorEastAsia"/>
              <w:noProof/>
            </w:rPr>
          </w:pPr>
          <w:hyperlink w:anchor="_Toc49064330" w:history="1">
            <w:r w:rsidR="00E6109D" w:rsidRPr="0010033C">
              <w:rPr>
                <w:rStyle w:val="Hyperlink"/>
                <w:noProof/>
              </w:rPr>
              <w:t>2.10.8 Anti-epileptics</w:t>
            </w:r>
            <w:r w:rsidR="00E6109D">
              <w:rPr>
                <w:noProof/>
                <w:webHidden/>
              </w:rPr>
              <w:tab/>
            </w:r>
            <w:r w:rsidR="00E6109D">
              <w:rPr>
                <w:noProof/>
                <w:webHidden/>
              </w:rPr>
              <w:fldChar w:fldCharType="begin"/>
            </w:r>
            <w:r w:rsidR="00E6109D">
              <w:rPr>
                <w:noProof/>
                <w:webHidden/>
              </w:rPr>
              <w:instrText xml:space="preserve"> PAGEREF _Toc49064330 \h </w:instrText>
            </w:r>
            <w:r w:rsidR="00E6109D">
              <w:rPr>
                <w:noProof/>
                <w:webHidden/>
              </w:rPr>
            </w:r>
            <w:r w:rsidR="00E6109D">
              <w:rPr>
                <w:noProof/>
                <w:webHidden/>
              </w:rPr>
              <w:fldChar w:fldCharType="separate"/>
            </w:r>
            <w:r w:rsidR="00E6109D">
              <w:rPr>
                <w:noProof/>
                <w:webHidden/>
              </w:rPr>
              <w:t>25</w:t>
            </w:r>
            <w:r w:rsidR="00E6109D">
              <w:rPr>
                <w:noProof/>
                <w:webHidden/>
              </w:rPr>
              <w:fldChar w:fldCharType="end"/>
            </w:r>
          </w:hyperlink>
        </w:p>
        <w:p w14:paraId="401FDE47" w14:textId="77777777" w:rsidR="00E6109D" w:rsidRDefault="00000000">
          <w:pPr>
            <w:pStyle w:val="TOC3"/>
            <w:tabs>
              <w:tab w:val="right" w:leader="dot" w:pos="8729"/>
            </w:tabs>
            <w:rPr>
              <w:rFonts w:eastAsiaTheme="minorEastAsia"/>
              <w:noProof/>
            </w:rPr>
          </w:pPr>
          <w:hyperlink w:anchor="_Toc49064331" w:history="1">
            <w:r w:rsidR="00E6109D" w:rsidRPr="0010033C">
              <w:rPr>
                <w:rStyle w:val="Hyperlink"/>
                <w:noProof/>
              </w:rPr>
              <w:t>2.10.9 Selective Serotonin Reuptake Inhibitors (SSRIs)</w:t>
            </w:r>
            <w:r w:rsidR="00E6109D">
              <w:rPr>
                <w:noProof/>
                <w:webHidden/>
              </w:rPr>
              <w:tab/>
            </w:r>
            <w:r w:rsidR="00E6109D">
              <w:rPr>
                <w:noProof/>
                <w:webHidden/>
              </w:rPr>
              <w:fldChar w:fldCharType="begin"/>
            </w:r>
            <w:r w:rsidR="00E6109D">
              <w:rPr>
                <w:noProof/>
                <w:webHidden/>
              </w:rPr>
              <w:instrText xml:space="preserve"> PAGEREF _Toc49064331 \h </w:instrText>
            </w:r>
            <w:r w:rsidR="00E6109D">
              <w:rPr>
                <w:noProof/>
                <w:webHidden/>
              </w:rPr>
            </w:r>
            <w:r w:rsidR="00E6109D">
              <w:rPr>
                <w:noProof/>
                <w:webHidden/>
              </w:rPr>
              <w:fldChar w:fldCharType="separate"/>
            </w:r>
            <w:r w:rsidR="00E6109D">
              <w:rPr>
                <w:noProof/>
                <w:webHidden/>
              </w:rPr>
              <w:t>25</w:t>
            </w:r>
            <w:r w:rsidR="00E6109D">
              <w:rPr>
                <w:noProof/>
                <w:webHidden/>
              </w:rPr>
              <w:fldChar w:fldCharType="end"/>
            </w:r>
          </w:hyperlink>
        </w:p>
        <w:p w14:paraId="219F26C8" w14:textId="77777777" w:rsidR="00E6109D" w:rsidRDefault="00000000">
          <w:pPr>
            <w:pStyle w:val="TOC1"/>
            <w:rPr>
              <w:rFonts w:asciiTheme="minorHAnsi" w:eastAsiaTheme="minorEastAsia" w:hAnsiTheme="minorHAnsi" w:cstheme="minorBidi"/>
              <w:sz w:val="22"/>
              <w:szCs w:val="22"/>
            </w:rPr>
          </w:pPr>
          <w:hyperlink w:anchor="_Toc49064332" w:history="1">
            <w:r w:rsidR="00E6109D" w:rsidRPr="0010033C">
              <w:rPr>
                <w:rStyle w:val="Hyperlink"/>
              </w:rPr>
              <w:t>CHAPTER THREE</w:t>
            </w:r>
            <w:r w:rsidR="00E6109D">
              <w:rPr>
                <w:webHidden/>
              </w:rPr>
              <w:tab/>
            </w:r>
            <w:r w:rsidR="00E6109D">
              <w:rPr>
                <w:webHidden/>
              </w:rPr>
              <w:fldChar w:fldCharType="begin"/>
            </w:r>
            <w:r w:rsidR="00E6109D">
              <w:rPr>
                <w:webHidden/>
              </w:rPr>
              <w:instrText xml:space="preserve"> PAGEREF _Toc49064332 \h </w:instrText>
            </w:r>
            <w:r w:rsidR="00E6109D">
              <w:rPr>
                <w:webHidden/>
              </w:rPr>
            </w:r>
            <w:r w:rsidR="00E6109D">
              <w:rPr>
                <w:webHidden/>
              </w:rPr>
              <w:fldChar w:fldCharType="separate"/>
            </w:r>
            <w:r w:rsidR="00E6109D">
              <w:rPr>
                <w:webHidden/>
              </w:rPr>
              <w:t>30</w:t>
            </w:r>
            <w:r w:rsidR="00E6109D">
              <w:rPr>
                <w:webHidden/>
              </w:rPr>
              <w:fldChar w:fldCharType="end"/>
            </w:r>
          </w:hyperlink>
        </w:p>
        <w:p w14:paraId="719F8A17" w14:textId="77777777" w:rsidR="00E6109D" w:rsidRDefault="00000000">
          <w:pPr>
            <w:pStyle w:val="TOC1"/>
            <w:rPr>
              <w:rFonts w:asciiTheme="minorHAnsi" w:eastAsiaTheme="minorEastAsia" w:hAnsiTheme="minorHAnsi" w:cstheme="minorBidi"/>
              <w:sz w:val="22"/>
              <w:szCs w:val="22"/>
            </w:rPr>
          </w:pPr>
          <w:hyperlink w:anchor="_Toc49064333" w:history="1">
            <w:r w:rsidR="00E6109D" w:rsidRPr="0010033C">
              <w:rPr>
                <w:rStyle w:val="Hyperlink"/>
              </w:rPr>
              <w:t>MATERIALS AND METHODS</w:t>
            </w:r>
            <w:r w:rsidR="00E6109D">
              <w:rPr>
                <w:webHidden/>
              </w:rPr>
              <w:tab/>
            </w:r>
            <w:r w:rsidR="00E6109D">
              <w:rPr>
                <w:webHidden/>
              </w:rPr>
              <w:fldChar w:fldCharType="begin"/>
            </w:r>
            <w:r w:rsidR="00E6109D">
              <w:rPr>
                <w:webHidden/>
              </w:rPr>
              <w:instrText xml:space="preserve"> PAGEREF _Toc49064333 \h </w:instrText>
            </w:r>
            <w:r w:rsidR="00E6109D">
              <w:rPr>
                <w:webHidden/>
              </w:rPr>
            </w:r>
            <w:r w:rsidR="00E6109D">
              <w:rPr>
                <w:webHidden/>
              </w:rPr>
              <w:fldChar w:fldCharType="separate"/>
            </w:r>
            <w:r w:rsidR="00E6109D">
              <w:rPr>
                <w:webHidden/>
              </w:rPr>
              <w:t>30</w:t>
            </w:r>
            <w:r w:rsidR="00E6109D">
              <w:rPr>
                <w:webHidden/>
              </w:rPr>
              <w:fldChar w:fldCharType="end"/>
            </w:r>
          </w:hyperlink>
        </w:p>
        <w:p w14:paraId="1081807B" w14:textId="77777777" w:rsidR="00E6109D" w:rsidRDefault="00000000">
          <w:pPr>
            <w:pStyle w:val="TOC2"/>
            <w:tabs>
              <w:tab w:val="right" w:leader="dot" w:pos="8729"/>
            </w:tabs>
            <w:rPr>
              <w:rFonts w:eastAsiaTheme="minorEastAsia"/>
              <w:noProof/>
            </w:rPr>
          </w:pPr>
          <w:hyperlink w:anchor="_Toc49064334" w:history="1">
            <w:r w:rsidR="00E6109D" w:rsidRPr="0010033C">
              <w:rPr>
                <w:rStyle w:val="Hyperlink"/>
                <w:noProof/>
              </w:rPr>
              <w:t>3.1 Introduction</w:t>
            </w:r>
            <w:r w:rsidR="00E6109D">
              <w:rPr>
                <w:noProof/>
                <w:webHidden/>
              </w:rPr>
              <w:tab/>
            </w:r>
            <w:r w:rsidR="00E6109D">
              <w:rPr>
                <w:noProof/>
                <w:webHidden/>
              </w:rPr>
              <w:fldChar w:fldCharType="begin"/>
            </w:r>
            <w:r w:rsidR="00E6109D">
              <w:rPr>
                <w:noProof/>
                <w:webHidden/>
              </w:rPr>
              <w:instrText xml:space="preserve"> PAGEREF _Toc49064334 \h </w:instrText>
            </w:r>
            <w:r w:rsidR="00E6109D">
              <w:rPr>
                <w:noProof/>
                <w:webHidden/>
              </w:rPr>
            </w:r>
            <w:r w:rsidR="00E6109D">
              <w:rPr>
                <w:noProof/>
                <w:webHidden/>
              </w:rPr>
              <w:fldChar w:fldCharType="separate"/>
            </w:r>
            <w:r w:rsidR="00E6109D">
              <w:rPr>
                <w:noProof/>
                <w:webHidden/>
              </w:rPr>
              <w:t>30</w:t>
            </w:r>
            <w:r w:rsidR="00E6109D">
              <w:rPr>
                <w:noProof/>
                <w:webHidden/>
              </w:rPr>
              <w:fldChar w:fldCharType="end"/>
            </w:r>
          </w:hyperlink>
        </w:p>
        <w:p w14:paraId="532AA65B" w14:textId="77777777" w:rsidR="00E6109D" w:rsidRDefault="00000000">
          <w:pPr>
            <w:pStyle w:val="TOC3"/>
            <w:tabs>
              <w:tab w:val="right" w:leader="dot" w:pos="8729"/>
            </w:tabs>
            <w:rPr>
              <w:rFonts w:eastAsiaTheme="minorEastAsia"/>
              <w:noProof/>
            </w:rPr>
          </w:pPr>
          <w:hyperlink w:anchor="_Toc49064335" w:history="1">
            <w:r w:rsidR="00E6109D" w:rsidRPr="0010033C">
              <w:rPr>
                <w:rStyle w:val="Hyperlink"/>
                <w:noProof/>
              </w:rPr>
              <w:t>3.2 Study Area</w:t>
            </w:r>
            <w:r w:rsidR="00E6109D">
              <w:rPr>
                <w:noProof/>
                <w:webHidden/>
              </w:rPr>
              <w:tab/>
            </w:r>
            <w:r w:rsidR="00E6109D">
              <w:rPr>
                <w:noProof/>
                <w:webHidden/>
              </w:rPr>
              <w:fldChar w:fldCharType="begin"/>
            </w:r>
            <w:r w:rsidR="00E6109D">
              <w:rPr>
                <w:noProof/>
                <w:webHidden/>
              </w:rPr>
              <w:instrText xml:space="preserve"> PAGEREF _Toc49064335 \h </w:instrText>
            </w:r>
            <w:r w:rsidR="00E6109D">
              <w:rPr>
                <w:noProof/>
                <w:webHidden/>
              </w:rPr>
            </w:r>
            <w:r w:rsidR="00E6109D">
              <w:rPr>
                <w:noProof/>
                <w:webHidden/>
              </w:rPr>
              <w:fldChar w:fldCharType="separate"/>
            </w:r>
            <w:r w:rsidR="00E6109D">
              <w:rPr>
                <w:noProof/>
                <w:webHidden/>
              </w:rPr>
              <w:t>30</w:t>
            </w:r>
            <w:r w:rsidR="00E6109D">
              <w:rPr>
                <w:noProof/>
                <w:webHidden/>
              </w:rPr>
              <w:fldChar w:fldCharType="end"/>
            </w:r>
          </w:hyperlink>
        </w:p>
        <w:p w14:paraId="263CC953" w14:textId="77777777" w:rsidR="00E6109D" w:rsidRDefault="00000000">
          <w:pPr>
            <w:pStyle w:val="TOC2"/>
            <w:tabs>
              <w:tab w:val="right" w:leader="dot" w:pos="8729"/>
            </w:tabs>
            <w:rPr>
              <w:rFonts w:eastAsiaTheme="minorEastAsia"/>
              <w:noProof/>
            </w:rPr>
          </w:pPr>
          <w:hyperlink w:anchor="_Toc49064336" w:history="1">
            <w:r w:rsidR="00E6109D" w:rsidRPr="0010033C">
              <w:rPr>
                <w:rStyle w:val="Hyperlink"/>
                <w:noProof/>
              </w:rPr>
              <w:t>3.2.1 Physical and Natural Environment</w:t>
            </w:r>
            <w:r w:rsidR="00E6109D">
              <w:rPr>
                <w:noProof/>
                <w:webHidden/>
              </w:rPr>
              <w:tab/>
            </w:r>
            <w:r w:rsidR="00E6109D">
              <w:rPr>
                <w:noProof/>
                <w:webHidden/>
              </w:rPr>
              <w:fldChar w:fldCharType="begin"/>
            </w:r>
            <w:r w:rsidR="00E6109D">
              <w:rPr>
                <w:noProof/>
                <w:webHidden/>
              </w:rPr>
              <w:instrText xml:space="preserve"> PAGEREF _Toc49064336 \h </w:instrText>
            </w:r>
            <w:r w:rsidR="00E6109D">
              <w:rPr>
                <w:noProof/>
                <w:webHidden/>
              </w:rPr>
            </w:r>
            <w:r w:rsidR="00E6109D">
              <w:rPr>
                <w:noProof/>
                <w:webHidden/>
              </w:rPr>
              <w:fldChar w:fldCharType="separate"/>
            </w:r>
            <w:r w:rsidR="00E6109D">
              <w:rPr>
                <w:noProof/>
                <w:webHidden/>
              </w:rPr>
              <w:t>30</w:t>
            </w:r>
            <w:r w:rsidR="00E6109D">
              <w:rPr>
                <w:noProof/>
                <w:webHidden/>
              </w:rPr>
              <w:fldChar w:fldCharType="end"/>
            </w:r>
          </w:hyperlink>
        </w:p>
        <w:p w14:paraId="05044DF2" w14:textId="77777777" w:rsidR="00E6109D" w:rsidRDefault="00000000">
          <w:pPr>
            <w:pStyle w:val="TOC3"/>
            <w:tabs>
              <w:tab w:val="right" w:leader="dot" w:pos="8729"/>
            </w:tabs>
            <w:rPr>
              <w:rFonts w:eastAsiaTheme="minorEastAsia"/>
              <w:noProof/>
            </w:rPr>
          </w:pPr>
          <w:hyperlink w:anchor="_Toc49064337" w:history="1">
            <w:r w:rsidR="00E6109D" w:rsidRPr="0010033C">
              <w:rPr>
                <w:rStyle w:val="Hyperlink"/>
                <w:noProof/>
              </w:rPr>
              <w:t>3.2.2 Vegetation and Climate</w:t>
            </w:r>
            <w:r w:rsidR="00E6109D">
              <w:rPr>
                <w:noProof/>
                <w:webHidden/>
              </w:rPr>
              <w:tab/>
            </w:r>
            <w:r w:rsidR="00E6109D">
              <w:rPr>
                <w:noProof/>
                <w:webHidden/>
              </w:rPr>
              <w:fldChar w:fldCharType="begin"/>
            </w:r>
            <w:r w:rsidR="00E6109D">
              <w:rPr>
                <w:noProof/>
                <w:webHidden/>
              </w:rPr>
              <w:instrText xml:space="preserve"> PAGEREF _Toc49064337 \h </w:instrText>
            </w:r>
            <w:r w:rsidR="00E6109D">
              <w:rPr>
                <w:noProof/>
                <w:webHidden/>
              </w:rPr>
            </w:r>
            <w:r w:rsidR="00E6109D">
              <w:rPr>
                <w:noProof/>
                <w:webHidden/>
              </w:rPr>
              <w:fldChar w:fldCharType="separate"/>
            </w:r>
            <w:r w:rsidR="00E6109D">
              <w:rPr>
                <w:noProof/>
                <w:webHidden/>
              </w:rPr>
              <w:t>31</w:t>
            </w:r>
            <w:r w:rsidR="00E6109D">
              <w:rPr>
                <w:noProof/>
                <w:webHidden/>
              </w:rPr>
              <w:fldChar w:fldCharType="end"/>
            </w:r>
          </w:hyperlink>
        </w:p>
        <w:p w14:paraId="112EF9C2" w14:textId="77777777" w:rsidR="00E6109D" w:rsidRDefault="00000000">
          <w:pPr>
            <w:pStyle w:val="TOC3"/>
            <w:tabs>
              <w:tab w:val="right" w:leader="dot" w:pos="8729"/>
            </w:tabs>
            <w:rPr>
              <w:rFonts w:eastAsiaTheme="minorEastAsia"/>
              <w:noProof/>
            </w:rPr>
          </w:pPr>
          <w:hyperlink w:anchor="_Toc49064338" w:history="1">
            <w:r w:rsidR="00E6109D" w:rsidRPr="0010033C">
              <w:rPr>
                <w:rStyle w:val="Hyperlink"/>
                <w:noProof/>
              </w:rPr>
              <w:t>3.2.3 Soil and Geology</w:t>
            </w:r>
            <w:r w:rsidR="00E6109D">
              <w:rPr>
                <w:noProof/>
                <w:webHidden/>
              </w:rPr>
              <w:tab/>
            </w:r>
            <w:r w:rsidR="00E6109D">
              <w:rPr>
                <w:noProof/>
                <w:webHidden/>
              </w:rPr>
              <w:fldChar w:fldCharType="begin"/>
            </w:r>
            <w:r w:rsidR="00E6109D">
              <w:rPr>
                <w:noProof/>
                <w:webHidden/>
              </w:rPr>
              <w:instrText xml:space="preserve"> PAGEREF _Toc49064338 \h </w:instrText>
            </w:r>
            <w:r w:rsidR="00E6109D">
              <w:rPr>
                <w:noProof/>
                <w:webHidden/>
              </w:rPr>
            </w:r>
            <w:r w:rsidR="00E6109D">
              <w:rPr>
                <w:noProof/>
                <w:webHidden/>
              </w:rPr>
              <w:fldChar w:fldCharType="separate"/>
            </w:r>
            <w:r w:rsidR="00E6109D">
              <w:rPr>
                <w:noProof/>
                <w:webHidden/>
              </w:rPr>
              <w:t>32</w:t>
            </w:r>
            <w:r w:rsidR="00E6109D">
              <w:rPr>
                <w:noProof/>
                <w:webHidden/>
              </w:rPr>
              <w:fldChar w:fldCharType="end"/>
            </w:r>
          </w:hyperlink>
        </w:p>
        <w:p w14:paraId="52304DD5" w14:textId="77777777" w:rsidR="00E6109D" w:rsidRDefault="00000000">
          <w:pPr>
            <w:pStyle w:val="TOC3"/>
            <w:tabs>
              <w:tab w:val="right" w:leader="dot" w:pos="8729"/>
            </w:tabs>
            <w:rPr>
              <w:rFonts w:eastAsiaTheme="minorEastAsia"/>
              <w:noProof/>
            </w:rPr>
          </w:pPr>
          <w:hyperlink w:anchor="_Toc49064339" w:history="1">
            <w:r w:rsidR="00E6109D" w:rsidRPr="0010033C">
              <w:rPr>
                <w:rStyle w:val="Hyperlink"/>
                <w:noProof/>
              </w:rPr>
              <w:t>3.2.4 Topology and Drainage</w:t>
            </w:r>
            <w:r w:rsidR="00E6109D">
              <w:rPr>
                <w:noProof/>
                <w:webHidden/>
              </w:rPr>
              <w:tab/>
            </w:r>
            <w:r w:rsidR="00E6109D">
              <w:rPr>
                <w:noProof/>
                <w:webHidden/>
              </w:rPr>
              <w:fldChar w:fldCharType="begin"/>
            </w:r>
            <w:r w:rsidR="00E6109D">
              <w:rPr>
                <w:noProof/>
                <w:webHidden/>
              </w:rPr>
              <w:instrText xml:space="preserve"> PAGEREF _Toc49064339 \h </w:instrText>
            </w:r>
            <w:r w:rsidR="00E6109D">
              <w:rPr>
                <w:noProof/>
                <w:webHidden/>
              </w:rPr>
            </w:r>
            <w:r w:rsidR="00E6109D">
              <w:rPr>
                <w:noProof/>
                <w:webHidden/>
              </w:rPr>
              <w:fldChar w:fldCharType="separate"/>
            </w:r>
            <w:r w:rsidR="00E6109D">
              <w:rPr>
                <w:noProof/>
                <w:webHidden/>
              </w:rPr>
              <w:t>33</w:t>
            </w:r>
            <w:r w:rsidR="00E6109D">
              <w:rPr>
                <w:noProof/>
                <w:webHidden/>
              </w:rPr>
              <w:fldChar w:fldCharType="end"/>
            </w:r>
          </w:hyperlink>
        </w:p>
        <w:p w14:paraId="2226D3B9" w14:textId="77777777" w:rsidR="00E6109D" w:rsidRDefault="00000000">
          <w:pPr>
            <w:pStyle w:val="TOC3"/>
            <w:tabs>
              <w:tab w:val="right" w:leader="dot" w:pos="8729"/>
            </w:tabs>
            <w:rPr>
              <w:rFonts w:eastAsiaTheme="minorEastAsia"/>
              <w:noProof/>
            </w:rPr>
          </w:pPr>
          <w:hyperlink w:anchor="_Toc49064340" w:history="1">
            <w:r w:rsidR="00E6109D" w:rsidRPr="0010033C">
              <w:rPr>
                <w:rStyle w:val="Hyperlink"/>
                <w:noProof/>
              </w:rPr>
              <w:t>3.2.5 Municipal Economy</w:t>
            </w:r>
            <w:r w:rsidR="00E6109D">
              <w:rPr>
                <w:noProof/>
                <w:webHidden/>
              </w:rPr>
              <w:tab/>
            </w:r>
            <w:r w:rsidR="00E6109D">
              <w:rPr>
                <w:noProof/>
                <w:webHidden/>
              </w:rPr>
              <w:fldChar w:fldCharType="begin"/>
            </w:r>
            <w:r w:rsidR="00E6109D">
              <w:rPr>
                <w:noProof/>
                <w:webHidden/>
              </w:rPr>
              <w:instrText xml:space="preserve"> PAGEREF _Toc49064340 \h </w:instrText>
            </w:r>
            <w:r w:rsidR="00E6109D">
              <w:rPr>
                <w:noProof/>
                <w:webHidden/>
              </w:rPr>
            </w:r>
            <w:r w:rsidR="00E6109D">
              <w:rPr>
                <w:noProof/>
                <w:webHidden/>
              </w:rPr>
              <w:fldChar w:fldCharType="separate"/>
            </w:r>
            <w:r w:rsidR="00E6109D">
              <w:rPr>
                <w:noProof/>
                <w:webHidden/>
              </w:rPr>
              <w:t>33</w:t>
            </w:r>
            <w:r w:rsidR="00E6109D">
              <w:rPr>
                <w:noProof/>
                <w:webHidden/>
              </w:rPr>
              <w:fldChar w:fldCharType="end"/>
            </w:r>
          </w:hyperlink>
        </w:p>
        <w:p w14:paraId="469536E6" w14:textId="77777777" w:rsidR="00E6109D" w:rsidRDefault="00000000">
          <w:pPr>
            <w:pStyle w:val="TOC3"/>
            <w:tabs>
              <w:tab w:val="right" w:leader="dot" w:pos="8729"/>
            </w:tabs>
            <w:rPr>
              <w:rFonts w:eastAsiaTheme="minorEastAsia"/>
              <w:noProof/>
            </w:rPr>
          </w:pPr>
          <w:hyperlink w:anchor="_Toc49064341" w:history="1">
            <w:r w:rsidR="00E6109D" w:rsidRPr="0010033C">
              <w:rPr>
                <w:rStyle w:val="Hyperlink"/>
                <w:noProof/>
              </w:rPr>
              <w:t>3.2.6 Incidence of Diseases</w:t>
            </w:r>
            <w:r w:rsidR="00E6109D">
              <w:rPr>
                <w:noProof/>
                <w:webHidden/>
              </w:rPr>
              <w:tab/>
            </w:r>
            <w:r w:rsidR="00E6109D">
              <w:rPr>
                <w:noProof/>
                <w:webHidden/>
              </w:rPr>
              <w:fldChar w:fldCharType="begin"/>
            </w:r>
            <w:r w:rsidR="00E6109D">
              <w:rPr>
                <w:noProof/>
                <w:webHidden/>
              </w:rPr>
              <w:instrText xml:space="preserve"> PAGEREF _Toc49064341 \h </w:instrText>
            </w:r>
            <w:r w:rsidR="00E6109D">
              <w:rPr>
                <w:noProof/>
                <w:webHidden/>
              </w:rPr>
            </w:r>
            <w:r w:rsidR="00E6109D">
              <w:rPr>
                <w:noProof/>
                <w:webHidden/>
              </w:rPr>
              <w:fldChar w:fldCharType="separate"/>
            </w:r>
            <w:r w:rsidR="00E6109D">
              <w:rPr>
                <w:noProof/>
                <w:webHidden/>
              </w:rPr>
              <w:t>34</w:t>
            </w:r>
            <w:r w:rsidR="00E6109D">
              <w:rPr>
                <w:noProof/>
                <w:webHidden/>
              </w:rPr>
              <w:fldChar w:fldCharType="end"/>
            </w:r>
          </w:hyperlink>
        </w:p>
        <w:p w14:paraId="6567F576" w14:textId="77777777" w:rsidR="00E6109D" w:rsidRDefault="00000000">
          <w:pPr>
            <w:pStyle w:val="TOC2"/>
            <w:tabs>
              <w:tab w:val="right" w:leader="dot" w:pos="8729"/>
            </w:tabs>
            <w:rPr>
              <w:rFonts w:eastAsiaTheme="minorEastAsia"/>
              <w:noProof/>
            </w:rPr>
          </w:pPr>
          <w:hyperlink w:anchor="_Toc49064342" w:history="1">
            <w:r w:rsidR="00E6109D" w:rsidRPr="0010033C">
              <w:rPr>
                <w:rStyle w:val="Hyperlink"/>
                <w:noProof/>
              </w:rPr>
              <w:t>3.3 Data Collection</w:t>
            </w:r>
            <w:r w:rsidR="00E6109D">
              <w:rPr>
                <w:noProof/>
                <w:webHidden/>
              </w:rPr>
              <w:tab/>
            </w:r>
            <w:r w:rsidR="00E6109D">
              <w:rPr>
                <w:noProof/>
                <w:webHidden/>
              </w:rPr>
              <w:fldChar w:fldCharType="begin"/>
            </w:r>
            <w:r w:rsidR="00E6109D">
              <w:rPr>
                <w:noProof/>
                <w:webHidden/>
              </w:rPr>
              <w:instrText xml:space="preserve"> PAGEREF _Toc49064342 \h </w:instrText>
            </w:r>
            <w:r w:rsidR="00E6109D">
              <w:rPr>
                <w:noProof/>
                <w:webHidden/>
              </w:rPr>
            </w:r>
            <w:r w:rsidR="00E6109D">
              <w:rPr>
                <w:noProof/>
                <w:webHidden/>
              </w:rPr>
              <w:fldChar w:fldCharType="separate"/>
            </w:r>
            <w:r w:rsidR="00E6109D">
              <w:rPr>
                <w:noProof/>
                <w:webHidden/>
              </w:rPr>
              <w:t>34</w:t>
            </w:r>
            <w:r w:rsidR="00E6109D">
              <w:rPr>
                <w:noProof/>
                <w:webHidden/>
              </w:rPr>
              <w:fldChar w:fldCharType="end"/>
            </w:r>
          </w:hyperlink>
        </w:p>
        <w:p w14:paraId="60409CE3" w14:textId="77777777" w:rsidR="00E6109D" w:rsidRDefault="00000000">
          <w:pPr>
            <w:pStyle w:val="TOC2"/>
            <w:tabs>
              <w:tab w:val="right" w:leader="dot" w:pos="8729"/>
            </w:tabs>
            <w:rPr>
              <w:rFonts w:eastAsiaTheme="minorEastAsia"/>
              <w:noProof/>
            </w:rPr>
          </w:pPr>
          <w:hyperlink w:anchor="_Toc49064343" w:history="1">
            <w:r w:rsidR="00E6109D" w:rsidRPr="0010033C">
              <w:rPr>
                <w:rStyle w:val="Hyperlink"/>
                <w:noProof/>
              </w:rPr>
              <w:t>3.4 Sampling Procedure</w:t>
            </w:r>
            <w:r w:rsidR="00E6109D">
              <w:rPr>
                <w:noProof/>
                <w:webHidden/>
              </w:rPr>
              <w:tab/>
            </w:r>
            <w:r w:rsidR="00E6109D">
              <w:rPr>
                <w:noProof/>
                <w:webHidden/>
              </w:rPr>
              <w:fldChar w:fldCharType="begin"/>
            </w:r>
            <w:r w:rsidR="00E6109D">
              <w:rPr>
                <w:noProof/>
                <w:webHidden/>
              </w:rPr>
              <w:instrText xml:space="preserve"> PAGEREF _Toc49064343 \h </w:instrText>
            </w:r>
            <w:r w:rsidR="00E6109D">
              <w:rPr>
                <w:noProof/>
                <w:webHidden/>
              </w:rPr>
            </w:r>
            <w:r w:rsidR="00E6109D">
              <w:rPr>
                <w:noProof/>
                <w:webHidden/>
              </w:rPr>
              <w:fldChar w:fldCharType="separate"/>
            </w:r>
            <w:r w:rsidR="00E6109D">
              <w:rPr>
                <w:noProof/>
                <w:webHidden/>
              </w:rPr>
              <w:t>36</w:t>
            </w:r>
            <w:r w:rsidR="00E6109D">
              <w:rPr>
                <w:noProof/>
                <w:webHidden/>
              </w:rPr>
              <w:fldChar w:fldCharType="end"/>
            </w:r>
          </w:hyperlink>
        </w:p>
        <w:p w14:paraId="29CF9552" w14:textId="77777777" w:rsidR="00E6109D" w:rsidRDefault="00000000">
          <w:pPr>
            <w:pStyle w:val="TOC2"/>
            <w:tabs>
              <w:tab w:val="right" w:leader="dot" w:pos="8729"/>
            </w:tabs>
            <w:rPr>
              <w:rFonts w:eastAsiaTheme="minorEastAsia"/>
              <w:noProof/>
            </w:rPr>
          </w:pPr>
          <w:hyperlink w:anchor="_Toc49064344" w:history="1">
            <w:r w:rsidR="00E6109D" w:rsidRPr="0010033C">
              <w:rPr>
                <w:rStyle w:val="Hyperlink"/>
                <w:noProof/>
              </w:rPr>
              <w:t>3.5 Biological Oxygen Demand (BOD</w:t>
            </w:r>
            <w:r w:rsidR="00E6109D" w:rsidRPr="0010033C">
              <w:rPr>
                <w:rStyle w:val="Hyperlink"/>
                <w:noProof/>
                <w:vertAlign w:val="subscript"/>
              </w:rPr>
              <w:t>5</w:t>
            </w:r>
            <w:r w:rsidR="00E6109D" w:rsidRPr="0010033C">
              <w:rPr>
                <w:rStyle w:val="Hyperlink"/>
                <w:noProof/>
              </w:rPr>
              <w:t>) and Dissolved Oxygen (DO) Sampling</w:t>
            </w:r>
            <w:r w:rsidR="00E6109D">
              <w:rPr>
                <w:noProof/>
                <w:webHidden/>
              </w:rPr>
              <w:tab/>
            </w:r>
            <w:r w:rsidR="00E6109D">
              <w:rPr>
                <w:noProof/>
                <w:webHidden/>
              </w:rPr>
              <w:fldChar w:fldCharType="begin"/>
            </w:r>
            <w:r w:rsidR="00E6109D">
              <w:rPr>
                <w:noProof/>
                <w:webHidden/>
              </w:rPr>
              <w:instrText xml:space="preserve"> PAGEREF _Toc49064344 \h </w:instrText>
            </w:r>
            <w:r w:rsidR="00E6109D">
              <w:rPr>
                <w:noProof/>
                <w:webHidden/>
              </w:rPr>
            </w:r>
            <w:r w:rsidR="00E6109D">
              <w:rPr>
                <w:noProof/>
                <w:webHidden/>
              </w:rPr>
              <w:fldChar w:fldCharType="separate"/>
            </w:r>
            <w:r w:rsidR="00E6109D">
              <w:rPr>
                <w:noProof/>
                <w:webHidden/>
              </w:rPr>
              <w:t>37</w:t>
            </w:r>
            <w:r w:rsidR="00E6109D">
              <w:rPr>
                <w:noProof/>
                <w:webHidden/>
              </w:rPr>
              <w:fldChar w:fldCharType="end"/>
            </w:r>
          </w:hyperlink>
        </w:p>
        <w:p w14:paraId="1BA03100" w14:textId="77777777" w:rsidR="00E6109D" w:rsidRDefault="00000000">
          <w:pPr>
            <w:pStyle w:val="TOC2"/>
            <w:tabs>
              <w:tab w:val="right" w:leader="dot" w:pos="8729"/>
            </w:tabs>
            <w:rPr>
              <w:rFonts w:eastAsiaTheme="minorEastAsia"/>
              <w:noProof/>
            </w:rPr>
          </w:pPr>
          <w:hyperlink w:anchor="_Toc49064345" w:history="1">
            <w:r w:rsidR="00E6109D" w:rsidRPr="0010033C">
              <w:rPr>
                <w:rStyle w:val="Hyperlink"/>
                <w:noProof/>
              </w:rPr>
              <w:t>3.6 Bacteriological Sampling</w:t>
            </w:r>
            <w:r w:rsidR="00E6109D">
              <w:rPr>
                <w:noProof/>
                <w:webHidden/>
              </w:rPr>
              <w:tab/>
            </w:r>
            <w:r w:rsidR="00E6109D">
              <w:rPr>
                <w:noProof/>
                <w:webHidden/>
              </w:rPr>
              <w:fldChar w:fldCharType="begin"/>
            </w:r>
            <w:r w:rsidR="00E6109D">
              <w:rPr>
                <w:noProof/>
                <w:webHidden/>
              </w:rPr>
              <w:instrText xml:space="preserve"> PAGEREF _Toc49064345 \h </w:instrText>
            </w:r>
            <w:r w:rsidR="00E6109D">
              <w:rPr>
                <w:noProof/>
                <w:webHidden/>
              </w:rPr>
            </w:r>
            <w:r w:rsidR="00E6109D">
              <w:rPr>
                <w:noProof/>
                <w:webHidden/>
              </w:rPr>
              <w:fldChar w:fldCharType="separate"/>
            </w:r>
            <w:r w:rsidR="00E6109D">
              <w:rPr>
                <w:noProof/>
                <w:webHidden/>
              </w:rPr>
              <w:t>37</w:t>
            </w:r>
            <w:r w:rsidR="00E6109D">
              <w:rPr>
                <w:noProof/>
                <w:webHidden/>
              </w:rPr>
              <w:fldChar w:fldCharType="end"/>
            </w:r>
          </w:hyperlink>
        </w:p>
        <w:p w14:paraId="6B84880B" w14:textId="77777777" w:rsidR="00E6109D" w:rsidRDefault="00000000">
          <w:pPr>
            <w:pStyle w:val="TOC2"/>
            <w:tabs>
              <w:tab w:val="right" w:leader="dot" w:pos="8729"/>
            </w:tabs>
            <w:rPr>
              <w:rFonts w:eastAsiaTheme="minorEastAsia"/>
              <w:noProof/>
            </w:rPr>
          </w:pPr>
          <w:hyperlink w:anchor="_Toc49064346" w:history="1">
            <w:r w:rsidR="00E6109D" w:rsidRPr="0010033C">
              <w:rPr>
                <w:rStyle w:val="Hyperlink"/>
                <w:noProof/>
              </w:rPr>
              <w:t>3.7 Soil Sampling</w:t>
            </w:r>
            <w:r w:rsidR="00E6109D">
              <w:rPr>
                <w:noProof/>
                <w:webHidden/>
              </w:rPr>
              <w:tab/>
            </w:r>
            <w:r w:rsidR="00E6109D">
              <w:rPr>
                <w:noProof/>
                <w:webHidden/>
              </w:rPr>
              <w:fldChar w:fldCharType="begin"/>
            </w:r>
            <w:r w:rsidR="00E6109D">
              <w:rPr>
                <w:noProof/>
                <w:webHidden/>
              </w:rPr>
              <w:instrText xml:space="preserve"> PAGEREF _Toc49064346 \h </w:instrText>
            </w:r>
            <w:r w:rsidR="00E6109D">
              <w:rPr>
                <w:noProof/>
                <w:webHidden/>
              </w:rPr>
            </w:r>
            <w:r w:rsidR="00E6109D">
              <w:rPr>
                <w:noProof/>
                <w:webHidden/>
              </w:rPr>
              <w:fldChar w:fldCharType="separate"/>
            </w:r>
            <w:r w:rsidR="00E6109D">
              <w:rPr>
                <w:noProof/>
                <w:webHidden/>
              </w:rPr>
              <w:t>38</w:t>
            </w:r>
            <w:r w:rsidR="00E6109D">
              <w:rPr>
                <w:noProof/>
                <w:webHidden/>
              </w:rPr>
              <w:fldChar w:fldCharType="end"/>
            </w:r>
          </w:hyperlink>
        </w:p>
        <w:p w14:paraId="5663ECEE" w14:textId="77777777" w:rsidR="00E6109D" w:rsidRDefault="00000000">
          <w:pPr>
            <w:pStyle w:val="TOC2"/>
            <w:tabs>
              <w:tab w:val="right" w:leader="dot" w:pos="8729"/>
            </w:tabs>
            <w:rPr>
              <w:rFonts w:eastAsiaTheme="minorEastAsia"/>
              <w:noProof/>
            </w:rPr>
          </w:pPr>
          <w:hyperlink w:anchor="_Toc49064347" w:history="1">
            <w:r w:rsidR="00E6109D" w:rsidRPr="0010033C">
              <w:rPr>
                <w:rStyle w:val="Hyperlink"/>
                <w:noProof/>
              </w:rPr>
              <w:t>3.8 Plant Sampling</w:t>
            </w:r>
            <w:r w:rsidR="00E6109D">
              <w:rPr>
                <w:noProof/>
                <w:webHidden/>
              </w:rPr>
              <w:tab/>
            </w:r>
            <w:r w:rsidR="00E6109D">
              <w:rPr>
                <w:noProof/>
                <w:webHidden/>
              </w:rPr>
              <w:fldChar w:fldCharType="begin"/>
            </w:r>
            <w:r w:rsidR="00E6109D">
              <w:rPr>
                <w:noProof/>
                <w:webHidden/>
              </w:rPr>
              <w:instrText xml:space="preserve"> PAGEREF _Toc49064347 \h </w:instrText>
            </w:r>
            <w:r w:rsidR="00E6109D">
              <w:rPr>
                <w:noProof/>
                <w:webHidden/>
              </w:rPr>
            </w:r>
            <w:r w:rsidR="00E6109D">
              <w:rPr>
                <w:noProof/>
                <w:webHidden/>
              </w:rPr>
              <w:fldChar w:fldCharType="separate"/>
            </w:r>
            <w:r w:rsidR="00E6109D">
              <w:rPr>
                <w:noProof/>
                <w:webHidden/>
              </w:rPr>
              <w:t>38</w:t>
            </w:r>
            <w:r w:rsidR="00E6109D">
              <w:rPr>
                <w:noProof/>
                <w:webHidden/>
              </w:rPr>
              <w:fldChar w:fldCharType="end"/>
            </w:r>
          </w:hyperlink>
        </w:p>
        <w:p w14:paraId="528545B2" w14:textId="77777777" w:rsidR="00E6109D" w:rsidRDefault="00000000">
          <w:pPr>
            <w:pStyle w:val="TOC2"/>
            <w:tabs>
              <w:tab w:val="right" w:leader="dot" w:pos="8729"/>
            </w:tabs>
            <w:rPr>
              <w:rFonts w:eastAsiaTheme="minorEastAsia"/>
              <w:noProof/>
            </w:rPr>
          </w:pPr>
          <w:hyperlink w:anchor="_Toc49064348" w:history="1">
            <w:r w:rsidR="00E6109D" w:rsidRPr="0010033C">
              <w:rPr>
                <w:rStyle w:val="Hyperlink"/>
                <w:noProof/>
              </w:rPr>
              <w:t>3.9 Laboratory Analysis of wastewater samples</w:t>
            </w:r>
            <w:r w:rsidR="00E6109D">
              <w:rPr>
                <w:noProof/>
                <w:webHidden/>
              </w:rPr>
              <w:tab/>
            </w:r>
            <w:r w:rsidR="00E6109D">
              <w:rPr>
                <w:noProof/>
                <w:webHidden/>
              </w:rPr>
              <w:fldChar w:fldCharType="begin"/>
            </w:r>
            <w:r w:rsidR="00E6109D">
              <w:rPr>
                <w:noProof/>
                <w:webHidden/>
              </w:rPr>
              <w:instrText xml:space="preserve"> PAGEREF _Toc49064348 \h </w:instrText>
            </w:r>
            <w:r w:rsidR="00E6109D">
              <w:rPr>
                <w:noProof/>
                <w:webHidden/>
              </w:rPr>
            </w:r>
            <w:r w:rsidR="00E6109D">
              <w:rPr>
                <w:noProof/>
                <w:webHidden/>
              </w:rPr>
              <w:fldChar w:fldCharType="separate"/>
            </w:r>
            <w:r w:rsidR="00E6109D">
              <w:rPr>
                <w:noProof/>
                <w:webHidden/>
              </w:rPr>
              <w:t>38</w:t>
            </w:r>
            <w:r w:rsidR="00E6109D">
              <w:rPr>
                <w:noProof/>
                <w:webHidden/>
              </w:rPr>
              <w:fldChar w:fldCharType="end"/>
            </w:r>
          </w:hyperlink>
        </w:p>
        <w:p w14:paraId="5DCF9255" w14:textId="77777777" w:rsidR="00E6109D" w:rsidRDefault="00000000">
          <w:pPr>
            <w:pStyle w:val="TOC3"/>
            <w:tabs>
              <w:tab w:val="right" w:leader="dot" w:pos="8729"/>
            </w:tabs>
            <w:rPr>
              <w:rFonts w:eastAsiaTheme="minorEastAsia"/>
              <w:noProof/>
            </w:rPr>
          </w:pPr>
          <w:hyperlink w:anchor="_Toc49064349" w:history="1">
            <w:r w:rsidR="00E6109D" w:rsidRPr="0010033C">
              <w:rPr>
                <w:rStyle w:val="Hyperlink"/>
                <w:noProof/>
              </w:rPr>
              <w:t>3.9.1 Nitrate - Nitrogen (NO</w:t>
            </w:r>
            <w:r w:rsidR="00E6109D" w:rsidRPr="0010033C">
              <w:rPr>
                <w:rStyle w:val="Hyperlink"/>
                <w:noProof/>
                <w:vertAlign w:val="subscript"/>
              </w:rPr>
              <w:t xml:space="preserve">3 </w:t>
            </w:r>
            <w:r w:rsidR="00E6109D" w:rsidRPr="0010033C">
              <w:rPr>
                <w:rStyle w:val="Hyperlink"/>
                <w:noProof/>
              </w:rPr>
              <w:t>- N) Analysis</w:t>
            </w:r>
            <w:r w:rsidR="00E6109D">
              <w:rPr>
                <w:noProof/>
                <w:webHidden/>
              </w:rPr>
              <w:tab/>
            </w:r>
            <w:r w:rsidR="00E6109D">
              <w:rPr>
                <w:noProof/>
                <w:webHidden/>
              </w:rPr>
              <w:fldChar w:fldCharType="begin"/>
            </w:r>
            <w:r w:rsidR="00E6109D">
              <w:rPr>
                <w:noProof/>
                <w:webHidden/>
              </w:rPr>
              <w:instrText xml:space="preserve"> PAGEREF _Toc49064349 \h </w:instrText>
            </w:r>
            <w:r w:rsidR="00E6109D">
              <w:rPr>
                <w:noProof/>
                <w:webHidden/>
              </w:rPr>
            </w:r>
            <w:r w:rsidR="00E6109D">
              <w:rPr>
                <w:noProof/>
                <w:webHidden/>
              </w:rPr>
              <w:fldChar w:fldCharType="separate"/>
            </w:r>
            <w:r w:rsidR="00E6109D">
              <w:rPr>
                <w:noProof/>
                <w:webHidden/>
              </w:rPr>
              <w:t>38</w:t>
            </w:r>
            <w:r w:rsidR="00E6109D">
              <w:rPr>
                <w:noProof/>
                <w:webHidden/>
              </w:rPr>
              <w:fldChar w:fldCharType="end"/>
            </w:r>
          </w:hyperlink>
        </w:p>
        <w:p w14:paraId="7F2DAA74" w14:textId="77777777" w:rsidR="00E6109D" w:rsidRDefault="00000000">
          <w:pPr>
            <w:pStyle w:val="TOC3"/>
            <w:tabs>
              <w:tab w:val="right" w:leader="dot" w:pos="8729"/>
            </w:tabs>
            <w:rPr>
              <w:rFonts w:eastAsiaTheme="minorEastAsia"/>
              <w:noProof/>
            </w:rPr>
          </w:pPr>
          <w:hyperlink w:anchor="_Toc49064350" w:history="1">
            <w:r w:rsidR="00E6109D" w:rsidRPr="0010033C">
              <w:rPr>
                <w:rStyle w:val="Hyperlink"/>
                <w:noProof/>
              </w:rPr>
              <w:t>3.9.2 Nitrite - Nitrogen (NO</w:t>
            </w:r>
            <w:r w:rsidR="00E6109D" w:rsidRPr="0010033C">
              <w:rPr>
                <w:rStyle w:val="Hyperlink"/>
                <w:noProof/>
                <w:vertAlign w:val="subscript"/>
              </w:rPr>
              <w:t>2</w:t>
            </w:r>
            <w:r w:rsidR="00E6109D" w:rsidRPr="0010033C">
              <w:rPr>
                <w:rStyle w:val="Hyperlink"/>
                <w:noProof/>
              </w:rPr>
              <w:t>-</w:t>
            </w:r>
            <w:r w:rsidR="00E6109D" w:rsidRPr="0010033C">
              <w:rPr>
                <w:rStyle w:val="Hyperlink"/>
                <w:noProof/>
                <w:vertAlign w:val="superscript"/>
              </w:rPr>
              <w:t xml:space="preserve"> </w:t>
            </w:r>
            <w:r w:rsidR="00E6109D" w:rsidRPr="0010033C">
              <w:rPr>
                <w:rStyle w:val="Hyperlink"/>
                <w:noProof/>
              </w:rPr>
              <w:t>N) Analysis</w:t>
            </w:r>
            <w:r w:rsidR="00E6109D">
              <w:rPr>
                <w:noProof/>
                <w:webHidden/>
              </w:rPr>
              <w:tab/>
            </w:r>
            <w:r w:rsidR="00E6109D">
              <w:rPr>
                <w:noProof/>
                <w:webHidden/>
              </w:rPr>
              <w:fldChar w:fldCharType="begin"/>
            </w:r>
            <w:r w:rsidR="00E6109D">
              <w:rPr>
                <w:noProof/>
                <w:webHidden/>
              </w:rPr>
              <w:instrText xml:space="preserve"> PAGEREF _Toc49064350 \h </w:instrText>
            </w:r>
            <w:r w:rsidR="00E6109D">
              <w:rPr>
                <w:noProof/>
                <w:webHidden/>
              </w:rPr>
            </w:r>
            <w:r w:rsidR="00E6109D">
              <w:rPr>
                <w:noProof/>
                <w:webHidden/>
              </w:rPr>
              <w:fldChar w:fldCharType="separate"/>
            </w:r>
            <w:r w:rsidR="00E6109D">
              <w:rPr>
                <w:noProof/>
                <w:webHidden/>
              </w:rPr>
              <w:t>39</w:t>
            </w:r>
            <w:r w:rsidR="00E6109D">
              <w:rPr>
                <w:noProof/>
                <w:webHidden/>
              </w:rPr>
              <w:fldChar w:fldCharType="end"/>
            </w:r>
          </w:hyperlink>
        </w:p>
        <w:p w14:paraId="15F133B5" w14:textId="77777777" w:rsidR="00E6109D" w:rsidRDefault="00000000">
          <w:pPr>
            <w:pStyle w:val="TOC3"/>
            <w:tabs>
              <w:tab w:val="right" w:leader="dot" w:pos="8729"/>
            </w:tabs>
            <w:rPr>
              <w:rFonts w:eastAsiaTheme="minorEastAsia"/>
              <w:noProof/>
            </w:rPr>
          </w:pPr>
          <w:hyperlink w:anchor="_Toc49064351" w:history="1">
            <w:r w:rsidR="00E6109D" w:rsidRPr="0010033C">
              <w:rPr>
                <w:rStyle w:val="Hyperlink"/>
                <w:noProof/>
              </w:rPr>
              <w:t>3.9.3 Nitrogen- Ammonia (NH</w:t>
            </w:r>
            <w:r w:rsidR="00E6109D" w:rsidRPr="0010033C">
              <w:rPr>
                <w:rStyle w:val="Hyperlink"/>
                <w:noProof/>
                <w:vertAlign w:val="subscript"/>
              </w:rPr>
              <w:t>3</w:t>
            </w:r>
            <w:r w:rsidR="00E6109D" w:rsidRPr="0010033C">
              <w:rPr>
                <w:rStyle w:val="Hyperlink"/>
                <w:noProof/>
              </w:rPr>
              <w:t>-N)</w:t>
            </w:r>
            <w:r w:rsidR="00E6109D">
              <w:rPr>
                <w:noProof/>
                <w:webHidden/>
              </w:rPr>
              <w:tab/>
            </w:r>
            <w:r w:rsidR="00E6109D">
              <w:rPr>
                <w:noProof/>
                <w:webHidden/>
              </w:rPr>
              <w:fldChar w:fldCharType="begin"/>
            </w:r>
            <w:r w:rsidR="00E6109D">
              <w:rPr>
                <w:noProof/>
                <w:webHidden/>
              </w:rPr>
              <w:instrText xml:space="preserve"> PAGEREF _Toc49064351 \h </w:instrText>
            </w:r>
            <w:r w:rsidR="00E6109D">
              <w:rPr>
                <w:noProof/>
                <w:webHidden/>
              </w:rPr>
            </w:r>
            <w:r w:rsidR="00E6109D">
              <w:rPr>
                <w:noProof/>
                <w:webHidden/>
              </w:rPr>
              <w:fldChar w:fldCharType="separate"/>
            </w:r>
            <w:r w:rsidR="00E6109D">
              <w:rPr>
                <w:noProof/>
                <w:webHidden/>
              </w:rPr>
              <w:t>39</w:t>
            </w:r>
            <w:r w:rsidR="00E6109D">
              <w:rPr>
                <w:noProof/>
                <w:webHidden/>
              </w:rPr>
              <w:fldChar w:fldCharType="end"/>
            </w:r>
          </w:hyperlink>
        </w:p>
        <w:p w14:paraId="61595B21" w14:textId="77777777" w:rsidR="00E6109D" w:rsidRDefault="00000000">
          <w:pPr>
            <w:pStyle w:val="TOC3"/>
            <w:tabs>
              <w:tab w:val="right" w:leader="dot" w:pos="8729"/>
            </w:tabs>
            <w:rPr>
              <w:rFonts w:eastAsiaTheme="minorEastAsia"/>
              <w:noProof/>
            </w:rPr>
          </w:pPr>
          <w:hyperlink w:anchor="_Toc49064352" w:history="1">
            <w:r w:rsidR="00E6109D" w:rsidRPr="0010033C">
              <w:rPr>
                <w:rStyle w:val="Hyperlink"/>
                <w:noProof/>
              </w:rPr>
              <w:t>3.9.4 Phosphate- Phosphorus (PO</w:t>
            </w:r>
            <w:r w:rsidR="00E6109D" w:rsidRPr="0010033C">
              <w:rPr>
                <w:rStyle w:val="Hyperlink"/>
                <w:noProof/>
                <w:vertAlign w:val="subscript"/>
              </w:rPr>
              <w:t>4</w:t>
            </w:r>
            <w:r w:rsidR="00E6109D" w:rsidRPr="0010033C">
              <w:rPr>
                <w:rStyle w:val="Hyperlink"/>
                <w:noProof/>
                <w:vertAlign w:val="superscript"/>
              </w:rPr>
              <w:t xml:space="preserve">3- </w:t>
            </w:r>
            <w:r w:rsidR="00E6109D" w:rsidRPr="0010033C">
              <w:rPr>
                <w:rStyle w:val="Hyperlink"/>
                <w:noProof/>
              </w:rPr>
              <w:t>-P)</w:t>
            </w:r>
            <w:r w:rsidR="00E6109D">
              <w:rPr>
                <w:noProof/>
                <w:webHidden/>
              </w:rPr>
              <w:tab/>
            </w:r>
            <w:r w:rsidR="00E6109D">
              <w:rPr>
                <w:noProof/>
                <w:webHidden/>
              </w:rPr>
              <w:fldChar w:fldCharType="begin"/>
            </w:r>
            <w:r w:rsidR="00E6109D">
              <w:rPr>
                <w:noProof/>
                <w:webHidden/>
              </w:rPr>
              <w:instrText xml:space="preserve"> PAGEREF _Toc49064352 \h </w:instrText>
            </w:r>
            <w:r w:rsidR="00E6109D">
              <w:rPr>
                <w:noProof/>
                <w:webHidden/>
              </w:rPr>
            </w:r>
            <w:r w:rsidR="00E6109D">
              <w:rPr>
                <w:noProof/>
                <w:webHidden/>
              </w:rPr>
              <w:fldChar w:fldCharType="separate"/>
            </w:r>
            <w:r w:rsidR="00E6109D">
              <w:rPr>
                <w:noProof/>
                <w:webHidden/>
              </w:rPr>
              <w:t>40</w:t>
            </w:r>
            <w:r w:rsidR="00E6109D">
              <w:rPr>
                <w:noProof/>
                <w:webHidden/>
              </w:rPr>
              <w:fldChar w:fldCharType="end"/>
            </w:r>
          </w:hyperlink>
        </w:p>
        <w:p w14:paraId="3C09D98E" w14:textId="77777777" w:rsidR="00E6109D" w:rsidRDefault="00000000">
          <w:pPr>
            <w:pStyle w:val="TOC3"/>
            <w:tabs>
              <w:tab w:val="right" w:leader="dot" w:pos="8729"/>
            </w:tabs>
            <w:rPr>
              <w:rFonts w:eastAsiaTheme="minorEastAsia"/>
              <w:noProof/>
            </w:rPr>
          </w:pPr>
          <w:hyperlink w:anchor="_Toc49064353" w:history="1">
            <w:r w:rsidR="00E6109D" w:rsidRPr="0010033C">
              <w:rPr>
                <w:rStyle w:val="Hyperlink"/>
                <w:noProof/>
              </w:rPr>
              <w:t>3.9.5 Biochemical Oxygen Demand (BOD</w:t>
            </w:r>
            <w:r w:rsidR="00E6109D" w:rsidRPr="0010033C">
              <w:rPr>
                <w:rStyle w:val="Hyperlink"/>
                <w:noProof/>
                <w:vertAlign w:val="subscript"/>
              </w:rPr>
              <w:t>5</w:t>
            </w:r>
            <w:r w:rsidR="00E6109D" w:rsidRPr="0010033C">
              <w:rPr>
                <w:rStyle w:val="Hyperlink"/>
                <w:noProof/>
              </w:rPr>
              <w:t>)</w:t>
            </w:r>
            <w:r w:rsidR="00E6109D">
              <w:rPr>
                <w:noProof/>
                <w:webHidden/>
              </w:rPr>
              <w:tab/>
            </w:r>
            <w:r w:rsidR="00E6109D">
              <w:rPr>
                <w:noProof/>
                <w:webHidden/>
              </w:rPr>
              <w:fldChar w:fldCharType="begin"/>
            </w:r>
            <w:r w:rsidR="00E6109D">
              <w:rPr>
                <w:noProof/>
                <w:webHidden/>
              </w:rPr>
              <w:instrText xml:space="preserve"> PAGEREF _Toc49064353 \h </w:instrText>
            </w:r>
            <w:r w:rsidR="00E6109D">
              <w:rPr>
                <w:noProof/>
                <w:webHidden/>
              </w:rPr>
            </w:r>
            <w:r w:rsidR="00E6109D">
              <w:rPr>
                <w:noProof/>
                <w:webHidden/>
              </w:rPr>
              <w:fldChar w:fldCharType="separate"/>
            </w:r>
            <w:r w:rsidR="00E6109D">
              <w:rPr>
                <w:noProof/>
                <w:webHidden/>
              </w:rPr>
              <w:t>40</w:t>
            </w:r>
            <w:r w:rsidR="00E6109D">
              <w:rPr>
                <w:noProof/>
                <w:webHidden/>
              </w:rPr>
              <w:fldChar w:fldCharType="end"/>
            </w:r>
          </w:hyperlink>
        </w:p>
        <w:p w14:paraId="60EBEAE2" w14:textId="77777777" w:rsidR="00E6109D" w:rsidRDefault="00000000">
          <w:pPr>
            <w:pStyle w:val="TOC3"/>
            <w:tabs>
              <w:tab w:val="right" w:leader="dot" w:pos="8729"/>
            </w:tabs>
            <w:rPr>
              <w:rFonts w:eastAsiaTheme="minorEastAsia"/>
              <w:noProof/>
            </w:rPr>
          </w:pPr>
          <w:hyperlink w:anchor="_Toc49064354" w:history="1">
            <w:r w:rsidR="00E6109D" w:rsidRPr="0010033C">
              <w:rPr>
                <w:rStyle w:val="Hyperlink"/>
                <w:noProof/>
              </w:rPr>
              <w:t>3.9.6 Chemical Oxygen Demand (COD)</w:t>
            </w:r>
            <w:r w:rsidR="00E6109D">
              <w:rPr>
                <w:noProof/>
                <w:webHidden/>
              </w:rPr>
              <w:tab/>
            </w:r>
            <w:r w:rsidR="00E6109D">
              <w:rPr>
                <w:noProof/>
                <w:webHidden/>
              </w:rPr>
              <w:fldChar w:fldCharType="begin"/>
            </w:r>
            <w:r w:rsidR="00E6109D">
              <w:rPr>
                <w:noProof/>
                <w:webHidden/>
              </w:rPr>
              <w:instrText xml:space="preserve"> PAGEREF _Toc49064354 \h </w:instrText>
            </w:r>
            <w:r w:rsidR="00E6109D">
              <w:rPr>
                <w:noProof/>
                <w:webHidden/>
              </w:rPr>
            </w:r>
            <w:r w:rsidR="00E6109D">
              <w:rPr>
                <w:noProof/>
                <w:webHidden/>
              </w:rPr>
              <w:fldChar w:fldCharType="separate"/>
            </w:r>
            <w:r w:rsidR="00E6109D">
              <w:rPr>
                <w:noProof/>
                <w:webHidden/>
              </w:rPr>
              <w:t>41</w:t>
            </w:r>
            <w:r w:rsidR="00E6109D">
              <w:rPr>
                <w:noProof/>
                <w:webHidden/>
              </w:rPr>
              <w:fldChar w:fldCharType="end"/>
            </w:r>
          </w:hyperlink>
        </w:p>
        <w:p w14:paraId="559ED92F" w14:textId="77777777" w:rsidR="00E6109D" w:rsidRDefault="00000000">
          <w:pPr>
            <w:pStyle w:val="TOC2"/>
            <w:tabs>
              <w:tab w:val="right" w:leader="dot" w:pos="8729"/>
            </w:tabs>
            <w:rPr>
              <w:rFonts w:eastAsiaTheme="minorEastAsia"/>
              <w:noProof/>
            </w:rPr>
          </w:pPr>
          <w:hyperlink w:anchor="_Toc49064355" w:history="1">
            <w:r w:rsidR="00E6109D" w:rsidRPr="0010033C">
              <w:rPr>
                <w:rStyle w:val="Hyperlink"/>
                <w:noProof/>
              </w:rPr>
              <w:t>3.10. Bacteriological Analysis of wastewater samples</w:t>
            </w:r>
            <w:r w:rsidR="00E6109D">
              <w:rPr>
                <w:noProof/>
                <w:webHidden/>
              </w:rPr>
              <w:tab/>
            </w:r>
            <w:r w:rsidR="00E6109D">
              <w:rPr>
                <w:noProof/>
                <w:webHidden/>
              </w:rPr>
              <w:fldChar w:fldCharType="begin"/>
            </w:r>
            <w:r w:rsidR="00E6109D">
              <w:rPr>
                <w:noProof/>
                <w:webHidden/>
              </w:rPr>
              <w:instrText xml:space="preserve"> PAGEREF _Toc49064355 \h </w:instrText>
            </w:r>
            <w:r w:rsidR="00E6109D">
              <w:rPr>
                <w:noProof/>
                <w:webHidden/>
              </w:rPr>
            </w:r>
            <w:r w:rsidR="00E6109D">
              <w:rPr>
                <w:noProof/>
                <w:webHidden/>
              </w:rPr>
              <w:fldChar w:fldCharType="separate"/>
            </w:r>
            <w:r w:rsidR="00E6109D">
              <w:rPr>
                <w:noProof/>
                <w:webHidden/>
              </w:rPr>
              <w:t>42</w:t>
            </w:r>
            <w:r w:rsidR="00E6109D">
              <w:rPr>
                <w:noProof/>
                <w:webHidden/>
              </w:rPr>
              <w:fldChar w:fldCharType="end"/>
            </w:r>
          </w:hyperlink>
        </w:p>
        <w:p w14:paraId="49FECE4B" w14:textId="77777777" w:rsidR="00E6109D" w:rsidRDefault="00000000">
          <w:pPr>
            <w:pStyle w:val="TOC2"/>
            <w:tabs>
              <w:tab w:val="right" w:leader="dot" w:pos="8729"/>
            </w:tabs>
            <w:rPr>
              <w:rFonts w:eastAsiaTheme="minorEastAsia"/>
              <w:noProof/>
            </w:rPr>
          </w:pPr>
          <w:hyperlink w:anchor="_Toc49064356" w:history="1">
            <w:r w:rsidR="00E6109D" w:rsidRPr="0010033C">
              <w:rPr>
                <w:rStyle w:val="Hyperlink"/>
                <w:noProof/>
              </w:rPr>
              <w:t>3.11. Laboratory Determination heavy metals in soil samples</w:t>
            </w:r>
            <w:r w:rsidR="00E6109D">
              <w:rPr>
                <w:noProof/>
                <w:webHidden/>
              </w:rPr>
              <w:tab/>
            </w:r>
            <w:r w:rsidR="00E6109D">
              <w:rPr>
                <w:noProof/>
                <w:webHidden/>
              </w:rPr>
              <w:fldChar w:fldCharType="begin"/>
            </w:r>
            <w:r w:rsidR="00E6109D">
              <w:rPr>
                <w:noProof/>
                <w:webHidden/>
              </w:rPr>
              <w:instrText xml:space="preserve"> PAGEREF _Toc49064356 \h </w:instrText>
            </w:r>
            <w:r w:rsidR="00E6109D">
              <w:rPr>
                <w:noProof/>
                <w:webHidden/>
              </w:rPr>
            </w:r>
            <w:r w:rsidR="00E6109D">
              <w:rPr>
                <w:noProof/>
                <w:webHidden/>
              </w:rPr>
              <w:fldChar w:fldCharType="separate"/>
            </w:r>
            <w:r w:rsidR="00E6109D">
              <w:rPr>
                <w:noProof/>
                <w:webHidden/>
              </w:rPr>
              <w:t>42</w:t>
            </w:r>
            <w:r w:rsidR="00E6109D">
              <w:rPr>
                <w:noProof/>
                <w:webHidden/>
              </w:rPr>
              <w:fldChar w:fldCharType="end"/>
            </w:r>
          </w:hyperlink>
        </w:p>
        <w:p w14:paraId="4F3CF481" w14:textId="77777777" w:rsidR="00E6109D" w:rsidRDefault="00000000">
          <w:pPr>
            <w:pStyle w:val="TOC2"/>
            <w:tabs>
              <w:tab w:val="right" w:leader="dot" w:pos="8729"/>
            </w:tabs>
            <w:rPr>
              <w:rFonts w:eastAsiaTheme="minorEastAsia"/>
              <w:noProof/>
            </w:rPr>
          </w:pPr>
          <w:hyperlink w:anchor="_Toc49064357" w:history="1">
            <w:r w:rsidR="00E6109D" w:rsidRPr="0010033C">
              <w:rPr>
                <w:rStyle w:val="Hyperlink"/>
                <w:noProof/>
              </w:rPr>
              <w:t>3.12. Laboratory Determination heavy metals in plant samples</w:t>
            </w:r>
            <w:r w:rsidR="00E6109D">
              <w:rPr>
                <w:noProof/>
                <w:webHidden/>
              </w:rPr>
              <w:tab/>
            </w:r>
            <w:r w:rsidR="00E6109D">
              <w:rPr>
                <w:noProof/>
                <w:webHidden/>
              </w:rPr>
              <w:fldChar w:fldCharType="begin"/>
            </w:r>
            <w:r w:rsidR="00E6109D">
              <w:rPr>
                <w:noProof/>
                <w:webHidden/>
              </w:rPr>
              <w:instrText xml:space="preserve"> PAGEREF _Toc49064357 \h </w:instrText>
            </w:r>
            <w:r w:rsidR="00E6109D">
              <w:rPr>
                <w:noProof/>
                <w:webHidden/>
              </w:rPr>
            </w:r>
            <w:r w:rsidR="00E6109D">
              <w:rPr>
                <w:noProof/>
                <w:webHidden/>
              </w:rPr>
              <w:fldChar w:fldCharType="separate"/>
            </w:r>
            <w:r w:rsidR="00E6109D">
              <w:rPr>
                <w:noProof/>
                <w:webHidden/>
              </w:rPr>
              <w:t>42</w:t>
            </w:r>
            <w:r w:rsidR="00E6109D">
              <w:rPr>
                <w:noProof/>
                <w:webHidden/>
              </w:rPr>
              <w:fldChar w:fldCharType="end"/>
            </w:r>
          </w:hyperlink>
        </w:p>
        <w:p w14:paraId="707CC9DC" w14:textId="77777777" w:rsidR="00E6109D" w:rsidRDefault="00000000">
          <w:pPr>
            <w:pStyle w:val="TOC2"/>
            <w:tabs>
              <w:tab w:val="right" w:leader="dot" w:pos="8729"/>
            </w:tabs>
            <w:rPr>
              <w:rFonts w:eastAsiaTheme="minorEastAsia"/>
              <w:noProof/>
            </w:rPr>
          </w:pPr>
          <w:hyperlink w:anchor="_Toc49064358" w:history="1">
            <w:r w:rsidR="00E6109D" w:rsidRPr="0010033C">
              <w:rPr>
                <w:rStyle w:val="Hyperlink"/>
                <w:noProof/>
              </w:rPr>
              <w:t>3.13 Human Health Risk Assessment of Heavy Metals in vegetables</w:t>
            </w:r>
            <w:r w:rsidR="00E6109D">
              <w:rPr>
                <w:noProof/>
                <w:webHidden/>
              </w:rPr>
              <w:tab/>
            </w:r>
            <w:r w:rsidR="00E6109D">
              <w:rPr>
                <w:noProof/>
                <w:webHidden/>
              </w:rPr>
              <w:fldChar w:fldCharType="begin"/>
            </w:r>
            <w:r w:rsidR="00E6109D">
              <w:rPr>
                <w:noProof/>
                <w:webHidden/>
              </w:rPr>
              <w:instrText xml:space="preserve"> PAGEREF _Toc49064358 \h </w:instrText>
            </w:r>
            <w:r w:rsidR="00E6109D">
              <w:rPr>
                <w:noProof/>
                <w:webHidden/>
              </w:rPr>
            </w:r>
            <w:r w:rsidR="00E6109D">
              <w:rPr>
                <w:noProof/>
                <w:webHidden/>
              </w:rPr>
              <w:fldChar w:fldCharType="separate"/>
            </w:r>
            <w:r w:rsidR="00E6109D">
              <w:rPr>
                <w:noProof/>
                <w:webHidden/>
              </w:rPr>
              <w:t>43</w:t>
            </w:r>
            <w:r w:rsidR="00E6109D">
              <w:rPr>
                <w:noProof/>
                <w:webHidden/>
              </w:rPr>
              <w:fldChar w:fldCharType="end"/>
            </w:r>
          </w:hyperlink>
        </w:p>
        <w:p w14:paraId="7E58E452" w14:textId="77777777" w:rsidR="00E6109D" w:rsidRDefault="00000000">
          <w:pPr>
            <w:pStyle w:val="TOC3"/>
            <w:tabs>
              <w:tab w:val="right" w:leader="dot" w:pos="8729"/>
            </w:tabs>
            <w:rPr>
              <w:rFonts w:eastAsiaTheme="minorEastAsia"/>
              <w:noProof/>
            </w:rPr>
          </w:pPr>
          <w:hyperlink w:anchor="_Toc49064359" w:history="1">
            <w:r w:rsidR="00E6109D" w:rsidRPr="0010033C">
              <w:rPr>
                <w:rStyle w:val="Hyperlink"/>
                <w:noProof/>
              </w:rPr>
              <w:t>3.13.1 Estimated weekly intake of vegetables</w:t>
            </w:r>
            <w:r w:rsidR="00E6109D">
              <w:rPr>
                <w:noProof/>
                <w:webHidden/>
              </w:rPr>
              <w:tab/>
            </w:r>
            <w:r w:rsidR="00E6109D">
              <w:rPr>
                <w:noProof/>
                <w:webHidden/>
              </w:rPr>
              <w:fldChar w:fldCharType="begin"/>
            </w:r>
            <w:r w:rsidR="00E6109D">
              <w:rPr>
                <w:noProof/>
                <w:webHidden/>
              </w:rPr>
              <w:instrText xml:space="preserve"> PAGEREF _Toc49064359 \h </w:instrText>
            </w:r>
            <w:r w:rsidR="00E6109D">
              <w:rPr>
                <w:noProof/>
                <w:webHidden/>
              </w:rPr>
            </w:r>
            <w:r w:rsidR="00E6109D">
              <w:rPr>
                <w:noProof/>
                <w:webHidden/>
              </w:rPr>
              <w:fldChar w:fldCharType="separate"/>
            </w:r>
            <w:r w:rsidR="00E6109D">
              <w:rPr>
                <w:noProof/>
                <w:webHidden/>
              </w:rPr>
              <w:t>43</w:t>
            </w:r>
            <w:r w:rsidR="00E6109D">
              <w:rPr>
                <w:noProof/>
                <w:webHidden/>
              </w:rPr>
              <w:fldChar w:fldCharType="end"/>
            </w:r>
          </w:hyperlink>
        </w:p>
        <w:p w14:paraId="333C111B" w14:textId="77777777" w:rsidR="00E6109D" w:rsidRDefault="00000000">
          <w:pPr>
            <w:pStyle w:val="TOC3"/>
            <w:tabs>
              <w:tab w:val="right" w:leader="dot" w:pos="8729"/>
            </w:tabs>
            <w:rPr>
              <w:rFonts w:eastAsiaTheme="minorEastAsia"/>
              <w:noProof/>
            </w:rPr>
          </w:pPr>
          <w:hyperlink w:anchor="_Toc49064360" w:history="1">
            <w:r w:rsidR="00E6109D" w:rsidRPr="0010033C">
              <w:rPr>
                <w:rStyle w:val="Hyperlink"/>
                <w:noProof/>
              </w:rPr>
              <w:t>3.13.2 Human Health Risk Assessment</w:t>
            </w:r>
            <w:r w:rsidR="00E6109D">
              <w:rPr>
                <w:noProof/>
                <w:webHidden/>
              </w:rPr>
              <w:tab/>
            </w:r>
            <w:r w:rsidR="00E6109D">
              <w:rPr>
                <w:noProof/>
                <w:webHidden/>
              </w:rPr>
              <w:fldChar w:fldCharType="begin"/>
            </w:r>
            <w:r w:rsidR="00E6109D">
              <w:rPr>
                <w:noProof/>
                <w:webHidden/>
              </w:rPr>
              <w:instrText xml:space="preserve"> PAGEREF _Toc49064360 \h </w:instrText>
            </w:r>
            <w:r w:rsidR="00E6109D">
              <w:rPr>
                <w:noProof/>
                <w:webHidden/>
              </w:rPr>
            </w:r>
            <w:r w:rsidR="00E6109D">
              <w:rPr>
                <w:noProof/>
                <w:webHidden/>
              </w:rPr>
              <w:fldChar w:fldCharType="separate"/>
            </w:r>
            <w:r w:rsidR="00E6109D">
              <w:rPr>
                <w:noProof/>
                <w:webHidden/>
              </w:rPr>
              <w:t>44</w:t>
            </w:r>
            <w:r w:rsidR="00E6109D">
              <w:rPr>
                <w:noProof/>
                <w:webHidden/>
              </w:rPr>
              <w:fldChar w:fldCharType="end"/>
            </w:r>
          </w:hyperlink>
        </w:p>
        <w:p w14:paraId="22690144" w14:textId="77777777" w:rsidR="00E6109D" w:rsidRDefault="00000000">
          <w:pPr>
            <w:pStyle w:val="TOC2"/>
            <w:tabs>
              <w:tab w:val="right" w:leader="dot" w:pos="8729"/>
            </w:tabs>
            <w:rPr>
              <w:rFonts w:eastAsiaTheme="minorEastAsia"/>
              <w:noProof/>
            </w:rPr>
          </w:pPr>
          <w:hyperlink w:anchor="_Toc49064361" w:history="1">
            <w:r w:rsidR="00E6109D" w:rsidRPr="0010033C">
              <w:rPr>
                <w:rStyle w:val="Hyperlink"/>
                <w:noProof/>
              </w:rPr>
              <w:t>3.14 Quality Control Measures</w:t>
            </w:r>
            <w:r w:rsidR="00E6109D">
              <w:rPr>
                <w:noProof/>
                <w:webHidden/>
              </w:rPr>
              <w:tab/>
            </w:r>
            <w:r w:rsidR="00E6109D">
              <w:rPr>
                <w:noProof/>
                <w:webHidden/>
              </w:rPr>
              <w:fldChar w:fldCharType="begin"/>
            </w:r>
            <w:r w:rsidR="00E6109D">
              <w:rPr>
                <w:noProof/>
                <w:webHidden/>
              </w:rPr>
              <w:instrText xml:space="preserve"> PAGEREF _Toc49064361 \h </w:instrText>
            </w:r>
            <w:r w:rsidR="00E6109D">
              <w:rPr>
                <w:noProof/>
                <w:webHidden/>
              </w:rPr>
            </w:r>
            <w:r w:rsidR="00E6109D">
              <w:rPr>
                <w:noProof/>
                <w:webHidden/>
              </w:rPr>
              <w:fldChar w:fldCharType="separate"/>
            </w:r>
            <w:r w:rsidR="00E6109D">
              <w:rPr>
                <w:noProof/>
                <w:webHidden/>
              </w:rPr>
              <w:t>45</w:t>
            </w:r>
            <w:r w:rsidR="00E6109D">
              <w:rPr>
                <w:noProof/>
                <w:webHidden/>
              </w:rPr>
              <w:fldChar w:fldCharType="end"/>
            </w:r>
          </w:hyperlink>
        </w:p>
        <w:p w14:paraId="316259FB" w14:textId="77777777" w:rsidR="00E6109D" w:rsidRDefault="00000000">
          <w:pPr>
            <w:pStyle w:val="TOC2"/>
            <w:tabs>
              <w:tab w:val="right" w:leader="dot" w:pos="8729"/>
            </w:tabs>
            <w:rPr>
              <w:rFonts w:eastAsiaTheme="minorEastAsia"/>
              <w:noProof/>
            </w:rPr>
          </w:pPr>
          <w:hyperlink w:anchor="_Toc49064362" w:history="1">
            <w:r w:rsidR="00E6109D" w:rsidRPr="0010033C">
              <w:rPr>
                <w:rStyle w:val="Hyperlink"/>
                <w:noProof/>
              </w:rPr>
              <w:t>3.15 Statistical data analysis</w:t>
            </w:r>
            <w:r w:rsidR="00E6109D">
              <w:rPr>
                <w:noProof/>
                <w:webHidden/>
              </w:rPr>
              <w:tab/>
            </w:r>
            <w:r w:rsidR="00E6109D">
              <w:rPr>
                <w:noProof/>
                <w:webHidden/>
              </w:rPr>
              <w:fldChar w:fldCharType="begin"/>
            </w:r>
            <w:r w:rsidR="00E6109D">
              <w:rPr>
                <w:noProof/>
                <w:webHidden/>
              </w:rPr>
              <w:instrText xml:space="preserve"> PAGEREF _Toc49064362 \h </w:instrText>
            </w:r>
            <w:r w:rsidR="00E6109D">
              <w:rPr>
                <w:noProof/>
                <w:webHidden/>
              </w:rPr>
            </w:r>
            <w:r w:rsidR="00E6109D">
              <w:rPr>
                <w:noProof/>
                <w:webHidden/>
              </w:rPr>
              <w:fldChar w:fldCharType="separate"/>
            </w:r>
            <w:r w:rsidR="00E6109D">
              <w:rPr>
                <w:noProof/>
                <w:webHidden/>
              </w:rPr>
              <w:t>45</w:t>
            </w:r>
            <w:r w:rsidR="00E6109D">
              <w:rPr>
                <w:noProof/>
                <w:webHidden/>
              </w:rPr>
              <w:fldChar w:fldCharType="end"/>
            </w:r>
          </w:hyperlink>
        </w:p>
        <w:p w14:paraId="2522C894" w14:textId="77777777" w:rsidR="00E6109D" w:rsidRDefault="00000000">
          <w:pPr>
            <w:pStyle w:val="TOC1"/>
            <w:rPr>
              <w:rFonts w:asciiTheme="minorHAnsi" w:eastAsiaTheme="minorEastAsia" w:hAnsiTheme="minorHAnsi" w:cstheme="minorBidi"/>
              <w:sz w:val="22"/>
              <w:szCs w:val="22"/>
            </w:rPr>
          </w:pPr>
          <w:hyperlink w:anchor="_Toc49064363" w:history="1">
            <w:r w:rsidR="00E6109D" w:rsidRPr="0010033C">
              <w:rPr>
                <w:rStyle w:val="Hyperlink"/>
              </w:rPr>
              <w:t>CHAPTER FOUR</w:t>
            </w:r>
            <w:r w:rsidR="00E6109D">
              <w:rPr>
                <w:webHidden/>
              </w:rPr>
              <w:tab/>
            </w:r>
            <w:r w:rsidR="00E6109D">
              <w:rPr>
                <w:webHidden/>
              </w:rPr>
              <w:fldChar w:fldCharType="begin"/>
            </w:r>
            <w:r w:rsidR="00E6109D">
              <w:rPr>
                <w:webHidden/>
              </w:rPr>
              <w:instrText xml:space="preserve"> PAGEREF _Toc49064363 \h </w:instrText>
            </w:r>
            <w:r w:rsidR="00E6109D">
              <w:rPr>
                <w:webHidden/>
              </w:rPr>
            </w:r>
            <w:r w:rsidR="00E6109D">
              <w:rPr>
                <w:webHidden/>
              </w:rPr>
              <w:fldChar w:fldCharType="separate"/>
            </w:r>
            <w:r w:rsidR="00E6109D">
              <w:rPr>
                <w:webHidden/>
              </w:rPr>
              <w:t>47</w:t>
            </w:r>
            <w:r w:rsidR="00E6109D">
              <w:rPr>
                <w:webHidden/>
              </w:rPr>
              <w:fldChar w:fldCharType="end"/>
            </w:r>
          </w:hyperlink>
        </w:p>
        <w:p w14:paraId="427599CD" w14:textId="77777777" w:rsidR="00E6109D" w:rsidRDefault="00000000">
          <w:pPr>
            <w:pStyle w:val="TOC1"/>
            <w:rPr>
              <w:rFonts w:asciiTheme="minorHAnsi" w:eastAsiaTheme="minorEastAsia" w:hAnsiTheme="minorHAnsi" w:cstheme="minorBidi"/>
              <w:sz w:val="22"/>
              <w:szCs w:val="22"/>
            </w:rPr>
          </w:pPr>
          <w:hyperlink w:anchor="_Toc49064364" w:history="1">
            <w:r w:rsidR="00E6109D" w:rsidRPr="0010033C">
              <w:rPr>
                <w:rStyle w:val="Hyperlink"/>
              </w:rPr>
              <w:t>RESULTS OF THE STUDY</w:t>
            </w:r>
            <w:r w:rsidR="00E6109D">
              <w:rPr>
                <w:webHidden/>
              </w:rPr>
              <w:tab/>
            </w:r>
            <w:r w:rsidR="00E6109D">
              <w:rPr>
                <w:webHidden/>
              </w:rPr>
              <w:fldChar w:fldCharType="begin"/>
            </w:r>
            <w:r w:rsidR="00E6109D">
              <w:rPr>
                <w:webHidden/>
              </w:rPr>
              <w:instrText xml:space="preserve"> PAGEREF _Toc49064364 \h </w:instrText>
            </w:r>
            <w:r w:rsidR="00E6109D">
              <w:rPr>
                <w:webHidden/>
              </w:rPr>
            </w:r>
            <w:r w:rsidR="00E6109D">
              <w:rPr>
                <w:webHidden/>
              </w:rPr>
              <w:fldChar w:fldCharType="separate"/>
            </w:r>
            <w:r w:rsidR="00E6109D">
              <w:rPr>
                <w:webHidden/>
              </w:rPr>
              <w:t>47</w:t>
            </w:r>
            <w:r w:rsidR="00E6109D">
              <w:rPr>
                <w:webHidden/>
              </w:rPr>
              <w:fldChar w:fldCharType="end"/>
            </w:r>
          </w:hyperlink>
        </w:p>
        <w:p w14:paraId="349A249E" w14:textId="77777777" w:rsidR="00E6109D" w:rsidRDefault="00000000">
          <w:pPr>
            <w:pStyle w:val="TOC2"/>
            <w:tabs>
              <w:tab w:val="right" w:leader="dot" w:pos="8729"/>
            </w:tabs>
            <w:rPr>
              <w:rFonts w:eastAsiaTheme="minorEastAsia"/>
              <w:noProof/>
            </w:rPr>
          </w:pPr>
          <w:hyperlink w:anchor="_Toc49064365" w:history="1">
            <w:r w:rsidR="00E6109D" w:rsidRPr="0010033C">
              <w:rPr>
                <w:rStyle w:val="Hyperlink"/>
                <w:noProof/>
              </w:rPr>
              <w:t>4.1 Physico-chemical Parameters</w:t>
            </w:r>
            <w:r w:rsidR="00E6109D">
              <w:rPr>
                <w:noProof/>
                <w:webHidden/>
              </w:rPr>
              <w:tab/>
            </w:r>
            <w:r w:rsidR="00E6109D">
              <w:rPr>
                <w:noProof/>
                <w:webHidden/>
              </w:rPr>
              <w:fldChar w:fldCharType="begin"/>
            </w:r>
            <w:r w:rsidR="00E6109D">
              <w:rPr>
                <w:noProof/>
                <w:webHidden/>
              </w:rPr>
              <w:instrText xml:space="preserve"> PAGEREF _Toc49064365 \h </w:instrText>
            </w:r>
            <w:r w:rsidR="00E6109D">
              <w:rPr>
                <w:noProof/>
                <w:webHidden/>
              </w:rPr>
            </w:r>
            <w:r w:rsidR="00E6109D">
              <w:rPr>
                <w:noProof/>
                <w:webHidden/>
              </w:rPr>
              <w:fldChar w:fldCharType="separate"/>
            </w:r>
            <w:r w:rsidR="00E6109D">
              <w:rPr>
                <w:noProof/>
                <w:webHidden/>
              </w:rPr>
              <w:t>47</w:t>
            </w:r>
            <w:r w:rsidR="00E6109D">
              <w:rPr>
                <w:noProof/>
                <w:webHidden/>
              </w:rPr>
              <w:fldChar w:fldCharType="end"/>
            </w:r>
          </w:hyperlink>
        </w:p>
        <w:p w14:paraId="187B7E65" w14:textId="77777777" w:rsidR="00E6109D" w:rsidRDefault="00000000">
          <w:pPr>
            <w:pStyle w:val="TOC3"/>
            <w:tabs>
              <w:tab w:val="right" w:leader="dot" w:pos="8729"/>
            </w:tabs>
            <w:rPr>
              <w:rFonts w:eastAsiaTheme="minorEastAsia"/>
              <w:noProof/>
            </w:rPr>
          </w:pPr>
          <w:hyperlink w:anchor="_Toc49064366" w:history="1">
            <w:r w:rsidR="00E6109D" w:rsidRPr="0010033C">
              <w:rPr>
                <w:rStyle w:val="Hyperlink"/>
                <w:noProof/>
              </w:rPr>
              <w:t>4.1.1 Temperature</w:t>
            </w:r>
            <w:r w:rsidR="00E6109D">
              <w:rPr>
                <w:noProof/>
                <w:webHidden/>
              </w:rPr>
              <w:tab/>
            </w:r>
            <w:r w:rsidR="00E6109D">
              <w:rPr>
                <w:noProof/>
                <w:webHidden/>
              </w:rPr>
              <w:fldChar w:fldCharType="begin"/>
            </w:r>
            <w:r w:rsidR="00E6109D">
              <w:rPr>
                <w:noProof/>
                <w:webHidden/>
              </w:rPr>
              <w:instrText xml:space="preserve"> PAGEREF _Toc49064366 \h </w:instrText>
            </w:r>
            <w:r w:rsidR="00E6109D">
              <w:rPr>
                <w:noProof/>
                <w:webHidden/>
              </w:rPr>
            </w:r>
            <w:r w:rsidR="00E6109D">
              <w:rPr>
                <w:noProof/>
                <w:webHidden/>
              </w:rPr>
              <w:fldChar w:fldCharType="separate"/>
            </w:r>
            <w:r w:rsidR="00E6109D">
              <w:rPr>
                <w:noProof/>
                <w:webHidden/>
              </w:rPr>
              <w:t>47</w:t>
            </w:r>
            <w:r w:rsidR="00E6109D">
              <w:rPr>
                <w:noProof/>
                <w:webHidden/>
              </w:rPr>
              <w:fldChar w:fldCharType="end"/>
            </w:r>
          </w:hyperlink>
        </w:p>
        <w:p w14:paraId="54AC969F" w14:textId="77777777" w:rsidR="00E6109D" w:rsidRDefault="00000000">
          <w:pPr>
            <w:pStyle w:val="TOC3"/>
            <w:tabs>
              <w:tab w:val="right" w:leader="dot" w:pos="8729"/>
            </w:tabs>
            <w:rPr>
              <w:rFonts w:eastAsiaTheme="minorEastAsia"/>
              <w:noProof/>
            </w:rPr>
          </w:pPr>
          <w:hyperlink w:anchor="_Toc49064367" w:history="1">
            <w:r w:rsidR="00E6109D" w:rsidRPr="0010033C">
              <w:rPr>
                <w:rStyle w:val="Hyperlink"/>
                <w:noProof/>
              </w:rPr>
              <w:t>4.1.2 pH</w:t>
            </w:r>
            <w:r w:rsidR="00E6109D">
              <w:rPr>
                <w:noProof/>
                <w:webHidden/>
              </w:rPr>
              <w:tab/>
            </w:r>
            <w:r w:rsidR="00E6109D">
              <w:rPr>
                <w:noProof/>
                <w:webHidden/>
              </w:rPr>
              <w:fldChar w:fldCharType="begin"/>
            </w:r>
            <w:r w:rsidR="00E6109D">
              <w:rPr>
                <w:noProof/>
                <w:webHidden/>
              </w:rPr>
              <w:instrText xml:space="preserve"> PAGEREF _Toc49064367 \h </w:instrText>
            </w:r>
            <w:r w:rsidR="00E6109D">
              <w:rPr>
                <w:noProof/>
                <w:webHidden/>
              </w:rPr>
            </w:r>
            <w:r w:rsidR="00E6109D">
              <w:rPr>
                <w:noProof/>
                <w:webHidden/>
              </w:rPr>
              <w:fldChar w:fldCharType="separate"/>
            </w:r>
            <w:r w:rsidR="00E6109D">
              <w:rPr>
                <w:noProof/>
                <w:webHidden/>
              </w:rPr>
              <w:t>48</w:t>
            </w:r>
            <w:r w:rsidR="00E6109D">
              <w:rPr>
                <w:noProof/>
                <w:webHidden/>
              </w:rPr>
              <w:fldChar w:fldCharType="end"/>
            </w:r>
          </w:hyperlink>
        </w:p>
        <w:p w14:paraId="7C1B38DC" w14:textId="77777777" w:rsidR="00E6109D" w:rsidRDefault="00000000">
          <w:pPr>
            <w:pStyle w:val="TOC3"/>
            <w:tabs>
              <w:tab w:val="right" w:leader="dot" w:pos="8729"/>
            </w:tabs>
            <w:rPr>
              <w:rFonts w:eastAsiaTheme="minorEastAsia"/>
              <w:noProof/>
            </w:rPr>
          </w:pPr>
          <w:hyperlink w:anchor="_Toc49064368" w:history="1">
            <w:r w:rsidR="00E6109D" w:rsidRPr="0010033C">
              <w:rPr>
                <w:rStyle w:val="Hyperlink"/>
                <w:noProof/>
              </w:rPr>
              <w:t>4.1.3 Electrical conductivity (EC)</w:t>
            </w:r>
            <w:r w:rsidR="00E6109D">
              <w:rPr>
                <w:noProof/>
                <w:webHidden/>
              </w:rPr>
              <w:tab/>
            </w:r>
            <w:r w:rsidR="00E6109D">
              <w:rPr>
                <w:noProof/>
                <w:webHidden/>
              </w:rPr>
              <w:fldChar w:fldCharType="begin"/>
            </w:r>
            <w:r w:rsidR="00E6109D">
              <w:rPr>
                <w:noProof/>
                <w:webHidden/>
              </w:rPr>
              <w:instrText xml:space="preserve"> PAGEREF _Toc49064368 \h </w:instrText>
            </w:r>
            <w:r w:rsidR="00E6109D">
              <w:rPr>
                <w:noProof/>
                <w:webHidden/>
              </w:rPr>
            </w:r>
            <w:r w:rsidR="00E6109D">
              <w:rPr>
                <w:noProof/>
                <w:webHidden/>
              </w:rPr>
              <w:fldChar w:fldCharType="separate"/>
            </w:r>
            <w:r w:rsidR="00E6109D">
              <w:rPr>
                <w:noProof/>
                <w:webHidden/>
              </w:rPr>
              <w:t>49</w:t>
            </w:r>
            <w:r w:rsidR="00E6109D">
              <w:rPr>
                <w:noProof/>
                <w:webHidden/>
              </w:rPr>
              <w:fldChar w:fldCharType="end"/>
            </w:r>
          </w:hyperlink>
        </w:p>
        <w:p w14:paraId="3B614DBA" w14:textId="77777777" w:rsidR="00E6109D" w:rsidRDefault="00000000">
          <w:pPr>
            <w:pStyle w:val="TOC3"/>
            <w:tabs>
              <w:tab w:val="right" w:leader="dot" w:pos="8729"/>
            </w:tabs>
            <w:rPr>
              <w:rFonts w:eastAsiaTheme="minorEastAsia"/>
              <w:noProof/>
            </w:rPr>
          </w:pPr>
          <w:hyperlink w:anchor="_Toc49064369" w:history="1">
            <w:r w:rsidR="00E6109D" w:rsidRPr="0010033C">
              <w:rPr>
                <w:rStyle w:val="Hyperlink"/>
                <w:noProof/>
              </w:rPr>
              <w:t>4.1.4 Total Dissolved Solids (TDS)</w:t>
            </w:r>
            <w:r w:rsidR="00E6109D">
              <w:rPr>
                <w:noProof/>
                <w:webHidden/>
              </w:rPr>
              <w:tab/>
            </w:r>
            <w:r w:rsidR="00E6109D">
              <w:rPr>
                <w:noProof/>
                <w:webHidden/>
              </w:rPr>
              <w:fldChar w:fldCharType="begin"/>
            </w:r>
            <w:r w:rsidR="00E6109D">
              <w:rPr>
                <w:noProof/>
                <w:webHidden/>
              </w:rPr>
              <w:instrText xml:space="preserve"> PAGEREF _Toc49064369 \h </w:instrText>
            </w:r>
            <w:r w:rsidR="00E6109D">
              <w:rPr>
                <w:noProof/>
                <w:webHidden/>
              </w:rPr>
            </w:r>
            <w:r w:rsidR="00E6109D">
              <w:rPr>
                <w:noProof/>
                <w:webHidden/>
              </w:rPr>
              <w:fldChar w:fldCharType="separate"/>
            </w:r>
            <w:r w:rsidR="00E6109D">
              <w:rPr>
                <w:noProof/>
                <w:webHidden/>
              </w:rPr>
              <w:t>50</w:t>
            </w:r>
            <w:r w:rsidR="00E6109D">
              <w:rPr>
                <w:noProof/>
                <w:webHidden/>
              </w:rPr>
              <w:fldChar w:fldCharType="end"/>
            </w:r>
          </w:hyperlink>
        </w:p>
        <w:p w14:paraId="1EEFB183" w14:textId="77777777" w:rsidR="00E6109D" w:rsidRDefault="00000000">
          <w:pPr>
            <w:pStyle w:val="TOC3"/>
            <w:tabs>
              <w:tab w:val="right" w:leader="dot" w:pos="8729"/>
            </w:tabs>
            <w:rPr>
              <w:rFonts w:eastAsiaTheme="minorEastAsia"/>
              <w:noProof/>
            </w:rPr>
          </w:pPr>
          <w:hyperlink w:anchor="_Toc49064370" w:history="1">
            <w:r w:rsidR="00E6109D" w:rsidRPr="0010033C">
              <w:rPr>
                <w:rStyle w:val="Hyperlink"/>
                <w:noProof/>
              </w:rPr>
              <w:t>4.1.5 Total Suspended Solids</w:t>
            </w:r>
            <w:r w:rsidR="00E6109D">
              <w:rPr>
                <w:noProof/>
                <w:webHidden/>
              </w:rPr>
              <w:tab/>
            </w:r>
            <w:r w:rsidR="00E6109D">
              <w:rPr>
                <w:noProof/>
                <w:webHidden/>
              </w:rPr>
              <w:fldChar w:fldCharType="begin"/>
            </w:r>
            <w:r w:rsidR="00E6109D">
              <w:rPr>
                <w:noProof/>
                <w:webHidden/>
              </w:rPr>
              <w:instrText xml:space="preserve"> PAGEREF _Toc49064370 \h </w:instrText>
            </w:r>
            <w:r w:rsidR="00E6109D">
              <w:rPr>
                <w:noProof/>
                <w:webHidden/>
              </w:rPr>
            </w:r>
            <w:r w:rsidR="00E6109D">
              <w:rPr>
                <w:noProof/>
                <w:webHidden/>
              </w:rPr>
              <w:fldChar w:fldCharType="separate"/>
            </w:r>
            <w:r w:rsidR="00E6109D">
              <w:rPr>
                <w:noProof/>
                <w:webHidden/>
              </w:rPr>
              <w:t>51</w:t>
            </w:r>
            <w:r w:rsidR="00E6109D">
              <w:rPr>
                <w:noProof/>
                <w:webHidden/>
              </w:rPr>
              <w:fldChar w:fldCharType="end"/>
            </w:r>
          </w:hyperlink>
        </w:p>
        <w:p w14:paraId="6C79B95E" w14:textId="77777777" w:rsidR="00E6109D" w:rsidRDefault="00000000">
          <w:pPr>
            <w:pStyle w:val="TOC3"/>
            <w:tabs>
              <w:tab w:val="right" w:leader="dot" w:pos="8729"/>
            </w:tabs>
            <w:rPr>
              <w:rFonts w:eastAsiaTheme="minorEastAsia"/>
              <w:noProof/>
            </w:rPr>
          </w:pPr>
          <w:hyperlink w:anchor="_Toc49064371" w:history="1">
            <w:r w:rsidR="00E6109D" w:rsidRPr="0010033C">
              <w:rPr>
                <w:rStyle w:val="Hyperlink"/>
                <w:noProof/>
              </w:rPr>
              <w:t>4.1.6 Dissolved Oxygen (DO)</w:t>
            </w:r>
            <w:r w:rsidR="00E6109D">
              <w:rPr>
                <w:noProof/>
                <w:webHidden/>
              </w:rPr>
              <w:tab/>
            </w:r>
            <w:r w:rsidR="00E6109D">
              <w:rPr>
                <w:noProof/>
                <w:webHidden/>
              </w:rPr>
              <w:fldChar w:fldCharType="begin"/>
            </w:r>
            <w:r w:rsidR="00E6109D">
              <w:rPr>
                <w:noProof/>
                <w:webHidden/>
              </w:rPr>
              <w:instrText xml:space="preserve"> PAGEREF _Toc49064371 \h </w:instrText>
            </w:r>
            <w:r w:rsidR="00E6109D">
              <w:rPr>
                <w:noProof/>
                <w:webHidden/>
              </w:rPr>
            </w:r>
            <w:r w:rsidR="00E6109D">
              <w:rPr>
                <w:noProof/>
                <w:webHidden/>
              </w:rPr>
              <w:fldChar w:fldCharType="separate"/>
            </w:r>
            <w:r w:rsidR="00E6109D">
              <w:rPr>
                <w:noProof/>
                <w:webHidden/>
              </w:rPr>
              <w:t>52</w:t>
            </w:r>
            <w:r w:rsidR="00E6109D">
              <w:rPr>
                <w:noProof/>
                <w:webHidden/>
              </w:rPr>
              <w:fldChar w:fldCharType="end"/>
            </w:r>
          </w:hyperlink>
        </w:p>
        <w:p w14:paraId="14C92FA1" w14:textId="77777777" w:rsidR="00E6109D" w:rsidRDefault="00000000">
          <w:pPr>
            <w:pStyle w:val="TOC3"/>
            <w:tabs>
              <w:tab w:val="right" w:leader="dot" w:pos="8729"/>
            </w:tabs>
            <w:rPr>
              <w:rFonts w:eastAsiaTheme="minorEastAsia"/>
              <w:noProof/>
            </w:rPr>
          </w:pPr>
          <w:hyperlink w:anchor="_Toc49064372" w:history="1">
            <w:r w:rsidR="00E6109D" w:rsidRPr="0010033C">
              <w:rPr>
                <w:rStyle w:val="Hyperlink"/>
                <w:noProof/>
              </w:rPr>
              <w:t>4.1.7 Biological Oxygen Demand (BOD)</w:t>
            </w:r>
            <w:r w:rsidR="00E6109D">
              <w:rPr>
                <w:noProof/>
                <w:webHidden/>
              </w:rPr>
              <w:tab/>
            </w:r>
            <w:r w:rsidR="00E6109D">
              <w:rPr>
                <w:noProof/>
                <w:webHidden/>
              </w:rPr>
              <w:fldChar w:fldCharType="begin"/>
            </w:r>
            <w:r w:rsidR="00E6109D">
              <w:rPr>
                <w:noProof/>
                <w:webHidden/>
              </w:rPr>
              <w:instrText xml:space="preserve"> PAGEREF _Toc49064372 \h </w:instrText>
            </w:r>
            <w:r w:rsidR="00E6109D">
              <w:rPr>
                <w:noProof/>
                <w:webHidden/>
              </w:rPr>
            </w:r>
            <w:r w:rsidR="00E6109D">
              <w:rPr>
                <w:noProof/>
                <w:webHidden/>
              </w:rPr>
              <w:fldChar w:fldCharType="separate"/>
            </w:r>
            <w:r w:rsidR="00E6109D">
              <w:rPr>
                <w:noProof/>
                <w:webHidden/>
              </w:rPr>
              <w:t>53</w:t>
            </w:r>
            <w:r w:rsidR="00E6109D">
              <w:rPr>
                <w:noProof/>
                <w:webHidden/>
              </w:rPr>
              <w:fldChar w:fldCharType="end"/>
            </w:r>
          </w:hyperlink>
        </w:p>
        <w:p w14:paraId="0534FD4C" w14:textId="77777777" w:rsidR="00E6109D" w:rsidRDefault="00000000">
          <w:pPr>
            <w:pStyle w:val="TOC3"/>
            <w:tabs>
              <w:tab w:val="right" w:leader="dot" w:pos="8729"/>
            </w:tabs>
            <w:rPr>
              <w:rFonts w:eastAsiaTheme="minorEastAsia"/>
              <w:noProof/>
            </w:rPr>
          </w:pPr>
          <w:hyperlink w:anchor="_Toc49064373" w:history="1">
            <w:r w:rsidR="00E6109D" w:rsidRPr="0010033C">
              <w:rPr>
                <w:rStyle w:val="Hyperlink"/>
                <w:noProof/>
              </w:rPr>
              <w:t>4.1.8 Chemical Oxygen Demand (COD)</w:t>
            </w:r>
            <w:r w:rsidR="00E6109D">
              <w:rPr>
                <w:noProof/>
                <w:webHidden/>
              </w:rPr>
              <w:tab/>
            </w:r>
            <w:r w:rsidR="00E6109D">
              <w:rPr>
                <w:noProof/>
                <w:webHidden/>
              </w:rPr>
              <w:fldChar w:fldCharType="begin"/>
            </w:r>
            <w:r w:rsidR="00E6109D">
              <w:rPr>
                <w:noProof/>
                <w:webHidden/>
              </w:rPr>
              <w:instrText xml:space="preserve"> PAGEREF _Toc49064373 \h </w:instrText>
            </w:r>
            <w:r w:rsidR="00E6109D">
              <w:rPr>
                <w:noProof/>
                <w:webHidden/>
              </w:rPr>
            </w:r>
            <w:r w:rsidR="00E6109D">
              <w:rPr>
                <w:noProof/>
                <w:webHidden/>
              </w:rPr>
              <w:fldChar w:fldCharType="separate"/>
            </w:r>
            <w:r w:rsidR="00E6109D">
              <w:rPr>
                <w:noProof/>
                <w:webHidden/>
              </w:rPr>
              <w:t>54</w:t>
            </w:r>
            <w:r w:rsidR="00E6109D">
              <w:rPr>
                <w:noProof/>
                <w:webHidden/>
              </w:rPr>
              <w:fldChar w:fldCharType="end"/>
            </w:r>
          </w:hyperlink>
        </w:p>
        <w:p w14:paraId="5CE5FCDD" w14:textId="77777777" w:rsidR="00E6109D" w:rsidRDefault="00000000">
          <w:pPr>
            <w:pStyle w:val="TOC3"/>
            <w:tabs>
              <w:tab w:val="right" w:leader="dot" w:pos="8729"/>
            </w:tabs>
            <w:rPr>
              <w:rFonts w:eastAsiaTheme="minorEastAsia"/>
              <w:noProof/>
            </w:rPr>
          </w:pPr>
          <w:hyperlink w:anchor="_Toc49064374" w:history="1">
            <w:r w:rsidR="00E6109D" w:rsidRPr="0010033C">
              <w:rPr>
                <w:rStyle w:val="Hyperlink"/>
                <w:noProof/>
              </w:rPr>
              <w:t>4.1.9 Phosphate-Phosphorus (PO</w:t>
            </w:r>
            <w:r w:rsidR="00E6109D" w:rsidRPr="0010033C">
              <w:rPr>
                <w:rStyle w:val="Hyperlink"/>
                <w:noProof/>
                <w:vertAlign w:val="subscript"/>
              </w:rPr>
              <w:t>4</w:t>
            </w:r>
            <w:r w:rsidR="00E6109D" w:rsidRPr="0010033C">
              <w:rPr>
                <w:rStyle w:val="Hyperlink"/>
                <w:noProof/>
                <w:vertAlign w:val="superscript"/>
              </w:rPr>
              <w:t xml:space="preserve">3- </w:t>
            </w:r>
            <w:r w:rsidR="00E6109D" w:rsidRPr="0010033C">
              <w:rPr>
                <w:rStyle w:val="Hyperlink"/>
                <w:noProof/>
              </w:rPr>
              <w:t>- P)</w:t>
            </w:r>
            <w:r w:rsidR="00E6109D">
              <w:rPr>
                <w:noProof/>
                <w:webHidden/>
              </w:rPr>
              <w:tab/>
            </w:r>
            <w:r w:rsidR="00E6109D">
              <w:rPr>
                <w:noProof/>
                <w:webHidden/>
              </w:rPr>
              <w:fldChar w:fldCharType="begin"/>
            </w:r>
            <w:r w:rsidR="00E6109D">
              <w:rPr>
                <w:noProof/>
                <w:webHidden/>
              </w:rPr>
              <w:instrText xml:space="preserve"> PAGEREF _Toc49064374 \h </w:instrText>
            </w:r>
            <w:r w:rsidR="00E6109D">
              <w:rPr>
                <w:noProof/>
                <w:webHidden/>
              </w:rPr>
            </w:r>
            <w:r w:rsidR="00E6109D">
              <w:rPr>
                <w:noProof/>
                <w:webHidden/>
              </w:rPr>
              <w:fldChar w:fldCharType="separate"/>
            </w:r>
            <w:r w:rsidR="00E6109D">
              <w:rPr>
                <w:noProof/>
                <w:webHidden/>
              </w:rPr>
              <w:t>55</w:t>
            </w:r>
            <w:r w:rsidR="00E6109D">
              <w:rPr>
                <w:noProof/>
                <w:webHidden/>
              </w:rPr>
              <w:fldChar w:fldCharType="end"/>
            </w:r>
          </w:hyperlink>
        </w:p>
        <w:p w14:paraId="7E228339" w14:textId="77777777" w:rsidR="00E6109D" w:rsidRDefault="00000000">
          <w:pPr>
            <w:pStyle w:val="TOC3"/>
            <w:tabs>
              <w:tab w:val="right" w:leader="dot" w:pos="8729"/>
            </w:tabs>
            <w:rPr>
              <w:rFonts w:eastAsiaTheme="minorEastAsia"/>
              <w:noProof/>
            </w:rPr>
          </w:pPr>
          <w:hyperlink w:anchor="_Toc49064375" w:history="1">
            <w:r w:rsidR="00E6109D" w:rsidRPr="0010033C">
              <w:rPr>
                <w:rStyle w:val="Hyperlink"/>
                <w:noProof/>
              </w:rPr>
              <w:t>4.1.10 Nitrogen- Nitrate (NO</w:t>
            </w:r>
            <w:r w:rsidR="00E6109D" w:rsidRPr="0010033C">
              <w:rPr>
                <w:rStyle w:val="Hyperlink"/>
                <w:noProof/>
                <w:vertAlign w:val="subscript"/>
              </w:rPr>
              <w:t>3</w:t>
            </w:r>
            <w:r w:rsidR="00E6109D" w:rsidRPr="0010033C">
              <w:rPr>
                <w:rStyle w:val="Hyperlink"/>
                <w:noProof/>
              </w:rPr>
              <w:t>-N)</w:t>
            </w:r>
            <w:r w:rsidR="00E6109D">
              <w:rPr>
                <w:noProof/>
                <w:webHidden/>
              </w:rPr>
              <w:tab/>
            </w:r>
            <w:r w:rsidR="00E6109D">
              <w:rPr>
                <w:noProof/>
                <w:webHidden/>
              </w:rPr>
              <w:fldChar w:fldCharType="begin"/>
            </w:r>
            <w:r w:rsidR="00E6109D">
              <w:rPr>
                <w:noProof/>
                <w:webHidden/>
              </w:rPr>
              <w:instrText xml:space="preserve"> PAGEREF _Toc49064375 \h </w:instrText>
            </w:r>
            <w:r w:rsidR="00E6109D">
              <w:rPr>
                <w:noProof/>
                <w:webHidden/>
              </w:rPr>
            </w:r>
            <w:r w:rsidR="00E6109D">
              <w:rPr>
                <w:noProof/>
                <w:webHidden/>
              </w:rPr>
              <w:fldChar w:fldCharType="separate"/>
            </w:r>
            <w:r w:rsidR="00E6109D">
              <w:rPr>
                <w:noProof/>
                <w:webHidden/>
              </w:rPr>
              <w:t>56</w:t>
            </w:r>
            <w:r w:rsidR="00E6109D">
              <w:rPr>
                <w:noProof/>
                <w:webHidden/>
              </w:rPr>
              <w:fldChar w:fldCharType="end"/>
            </w:r>
          </w:hyperlink>
        </w:p>
        <w:p w14:paraId="0D1112DA" w14:textId="77777777" w:rsidR="00E6109D" w:rsidRDefault="00000000">
          <w:pPr>
            <w:pStyle w:val="TOC3"/>
            <w:tabs>
              <w:tab w:val="right" w:leader="dot" w:pos="8729"/>
            </w:tabs>
            <w:rPr>
              <w:rFonts w:eastAsiaTheme="minorEastAsia"/>
              <w:noProof/>
            </w:rPr>
          </w:pPr>
          <w:hyperlink w:anchor="_Toc49064376" w:history="1">
            <w:r w:rsidR="00E6109D" w:rsidRPr="0010033C">
              <w:rPr>
                <w:rStyle w:val="Hyperlink"/>
                <w:noProof/>
              </w:rPr>
              <w:t>4.1.11 Nitrite - Nitrogen (NO</w:t>
            </w:r>
            <w:r w:rsidR="00E6109D" w:rsidRPr="0010033C">
              <w:rPr>
                <w:rStyle w:val="Hyperlink"/>
                <w:noProof/>
                <w:vertAlign w:val="subscript"/>
              </w:rPr>
              <w:t>2</w:t>
            </w:r>
            <w:r w:rsidR="00E6109D" w:rsidRPr="0010033C">
              <w:rPr>
                <w:rStyle w:val="Hyperlink"/>
                <w:noProof/>
                <w:vertAlign w:val="superscript"/>
              </w:rPr>
              <w:t>-</w:t>
            </w:r>
            <w:r w:rsidR="00E6109D" w:rsidRPr="0010033C">
              <w:rPr>
                <w:rStyle w:val="Hyperlink"/>
                <w:noProof/>
              </w:rPr>
              <w:t xml:space="preserve"> -N)</w:t>
            </w:r>
            <w:r w:rsidR="00E6109D">
              <w:rPr>
                <w:noProof/>
                <w:webHidden/>
              </w:rPr>
              <w:tab/>
            </w:r>
            <w:r w:rsidR="00E6109D">
              <w:rPr>
                <w:noProof/>
                <w:webHidden/>
              </w:rPr>
              <w:fldChar w:fldCharType="begin"/>
            </w:r>
            <w:r w:rsidR="00E6109D">
              <w:rPr>
                <w:noProof/>
                <w:webHidden/>
              </w:rPr>
              <w:instrText xml:space="preserve"> PAGEREF _Toc49064376 \h </w:instrText>
            </w:r>
            <w:r w:rsidR="00E6109D">
              <w:rPr>
                <w:noProof/>
                <w:webHidden/>
              </w:rPr>
            </w:r>
            <w:r w:rsidR="00E6109D">
              <w:rPr>
                <w:noProof/>
                <w:webHidden/>
              </w:rPr>
              <w:fldChar w:fldCharType="separate"/>
            </w:r>
            <w:r w:rsidR="00E6109D">
              <w:rPr>
                <w:noProof/>
                <w:webHidden/>
              </w:rPr>
              <w:t>57</w:t>
            </w:r>
            <w:r w:rsidR="00E6109D">
              <w:rPr>
                <w:noProof/>
                <w:webHidden/>
              </w:rPr>
              <w:fldChar w:fldCharType="end"/>
            </w:r>
          </w:hyperlink>
        </w:p>
        <w:p w14:paraId="630CF375" w14:textId="77777777" w:rsidR="00E6109D" w:rsidRDefault="00000000">
          <w:pPr>
            <w:pStyle w:val="TOC3"/>
            <w:tabs>
              <w:tab w:val="right" w:leader="dot" w:pos="8729"/>
            </w:tabs>
            <w:rPr>
              <w:rFonts w:eastAsiaTheme="minorEastAsia"/>
              <w:noProof/>
            </w:rPr>
          </w:pPr>
          <w:hyperlink w:anchor="_Toc49064377" w:history="1">
            <w:r w:rsidR="00E6109D" w:rsidRPr="0010033C">
              <w:rPr>
                <w:rStyle w:val="Hyperlink"/>
                <w:noProof/>
              </w:rPr>
              <w:t>4.1.12 Ammonia - Nitrogen (NH</w:t>
            </w:r>
            <w:r w:rsidR="00E6109D" w:rsidRPr="0010033C">
              <w:rPr>
                <w:rStyle w:val="Hyperlink"/>
                <w:noProof/>
                <w:vertAlign w:val="subscript"/>
              </w:rPr>
              <w:t>3</w:t>
            </w:r>
            <w:r w:rsidR="00E6109D" w:rsidRPr="0010033C">
              <w:rPr>
                <w:rStyle w:val="Hyperlink"/>
                <w:noProof/>
              </w:rPr>
              <w:t>-N)</w:t>
            </w:r>
            <w:r w:rsidR="00E6109D">
              <w:rPr>
                <w:noProof/>
                <w:webHidden/>
              </w:rPr>
              <w:tab/>
            </w:r>
            <w:r w:rsidR="00E6109D">
              <w:rPr>
                <w:noProof/>
                <w:webHidden/>
              </w:rPr>
              <w:fldChar w:fldCharType="begin"/>
            </w:r>
            <w:r w:rsidR="00E6109D">
              <w:rPr>
                <w:noProof/>
                <w:webHidden/>
              </w:rPr>
              <w:instrText xml:space="preserve"> PAGEREF _Toc49064377 \h </w:instrText>
            </w:r>
            <w:r w:rsidR="00E6109D">
              <w:rPr>
                <w:noProof/>
                <w:webHidden/>
              </w:rPr>
            </w:r>
            <w:r w:rsidR="00E6109D">
              <w:rPr>
                <w:noProof/>
                <w:webHidden/>
              </w:rPr>
              <w:fldChar w:fldCharType="separate"/>
            </w:r>
            <w:r w:rsidR="00E6109D">
              <w:rPr>
                <w:noProof/>
                <w:webHidden/>
              </w:rPr>
              <w:t>58</w:t>
            </w:r>
            <w:r w:rsidR="00E6109D">
              <w:rPr>
                <w:noProof/>
                <w:webHidden/>
              </w:rPr>
              <w:fldChar w:fldCharType="end"/>
            </w:r>
          </w:hyperlink>
        </w:p>
        <w:p w14:paraId="02E4CD8A" w14:textId="77777777" w:rsidR="00E6109D" w:rsidRDefault="00000000">
          <w:pPr>
            <w:pStyle w:val="TOC2"/>
            <w:tabs>
              <w:tab w:val="right" w:leader="dot" w:pos="8729"/>
            </w:tabs>
            <w:rPr>
              <w:rFonts w:eastAsiaTheme="minorEastAsia"/>
              <w:noProof/>
            </w:rPr>
          </w:pPr>
          <w:hyperlink w:anchor="_Toc49064378" w:history="1">
            <w:r w:rsidR="00E6109D" w:rsidRPr="0010033C">
              <w:rPr>
                <w:rStyle w:val="Hyperlink"/>
                <w:noProof/>
              </w:rPr>
              <w:t>4.2 Bacteriological Parameters</w:t>
            </w:r>
            <w:r w:rsidR="00E6109D">
              <w:rPr>
                <w:noProof/>
                <w:webHidden/>
              </w:rPr>
              <w:tab/>
            </w:r>
            <w:r w:rsidR="00E6109D">
              <w:rPr>
                <w:noProof/>
                <w:webHidden/>
              </w:rPr>
              <w:fldChar w:fldCharType="begin"/>
            </w:r>
            <w:r w:rsidR="00E6109D">
              <w:rPr>
                <w:noProof/>
                <w:webHidden/>
              </w:rPr>
              <w:instrText xml:space="preserve"> PAGEREF _Toc49064378 \h </w:instrText>
            </w:r>
            <w:r w:rsidR="00E6109D">
              <w:rPr>
                <w:noProof/>
                <w:webHidden/>
              </w:rPr>
            </w:r>
            <w:r w:rsidR="00E6109D">
              <w:rPr>
                <w:noProof/>
                <w:webHidden/>
              </w:rPr>
              <w:fldChar w:fldCharType="separate"/>
            </w:r>
            <w:r w:rsidR="00E6109D">
              <w:rPr>
                <w:noProof/>
                <w:webHidden/>
              </w:rPr>
              <w:t>59</w:t>
            </w:r>
            <w:r w:rsidR="00E6109D">
              <w:rPr>
                <w:noProof/>
                <w:webHidden/>
              </w:rPr>
              <w:fldChar w:fldCharType="end"/>
            </w:r>
          </w:hyperlink>
        </w:p>
        <w:p w14:paraId="1EADC82E" w14:textId="77777777" w:rsidR="00E6109D" w:rsidRDefault="00000000">
          <w:pPr>
            <w:pStyle w:val="TOC3"/>
            <w:tabs>
              <w:tab w:val="right" w:leader="dot" w:pos="8729"/>
            </w:tabs>
            <w:rPr>
              <w:rFonts w:eastAsiaTheme="minorEastAsia"/>
              <w:noProof/>
            </w:rPr>
          </w:pPr>
          <w:hyperlink w:anchor="_Toc49064379" w:history="1">
            <w:r w:rsidR="00E6109D" w:rsidRPr="0010033C">
              <w:rPr>
                <w:rStyle w:val="Hyperlink"/>
                <w:noProof/>
              </w:rPr>
              <w:t>4.2.1 Total Coliform (TC)</w:t>
            </w:r>
            <w:r w:rsidR="00E6109D">
              <w:rPr>
                <w:noProof/>
                <w:webHidden/>
              </w:rPr>
              <w:tab/>
            </w:r>
            <w:r w:rsidR="00E6109D">
              <w:rPr>
                <w:noProof/>
                <w:webHidden/>
              </w:rPr>
              <w:fldChar w:fldCharType="begin"/>
            </w:r>
            <w:r w:rsidR="00E6109D">
              <w:rPr>
                <w:noProof/>
                <w:webHidden/>
              </w:rPr>
              <w:instrText xml:space="preserve"> PAGEREF _Toc49064379 \h </w:instrText>
            </w:r>
            <w:r w:rsidR="00E6109D">
              <w:rPr>
                <w:noProof/>
                <w:webHidden/>
              </w:rPr>
            </w:r>
            <w:r w:rsidR="00E6109D">
              <w:rPr>
                <w:noProof/>
                <w:webHidden/>
              </w:rPr>
              <w:fldChar w:fldCharType="separate"/>
            </w:r>
            <w:r w:rsidR="00E6109D">
              <w:rPr>
                <w:noProof/>
                <w:webHidden/>
              </w:rPr>
              <w:t>59</w:t>
            </w:r>
            <w:r w:rsidR="00E6109D">
              <w:rPr>
                <w:noProof/>
                <w:webHidden/>
              </w:rPr>
              <w:fldChar w:fldCharType="end"/>
            </w:r>
          </w:hyperlink>
        </w:p>
        <w:p w14:paraId="0BE5442A" w14:textId="77777777" w:rsidR="00E6109D" w:rsidRDefault="00000000">
          <w:pPr>
            <w:pStyle w:val="TOC3"/>
            <w:tabs>
              <w:tab w:val="right" w:leader="dot" w:pos="8729"/>
            </w:tabs>
            <w:rPr>
              <w:rFonts w:eastAsiaTheme="minorEastAsia"/>
              <w:noProof/>
            </w:rPr>
          </w:pPr>
          <w:hyperlink w:anchor="_Toc49064380" w:history="1">
            <w:r w:rsidR="00E6109D" w:rsidRPr="0010033C">
              <w:rPr>
                <w:rStyle w:val="Hyperlink"/>
                <w:noProof/>
              </w:rPr>
              <w:t xml:space="preserve">4.2.2 </w:t>
            </w:r>
            <w:r w:rsidR="00E6109D" w:rsidRPr="0010033C">
              <w:rPr>
                <w:rStyle w:val="Hyperlink"/>
                <w:i/>
                <w:noProof/>
              </w:rPr>
              <w:t>Escherichia coli</w:t>
            </w:r>
            <w:r w:rsidR="00E6109D" w:rsidRPr="0010033C">
              <w:rPr>
                <w:rStyle w:val="Hyperlink"/>
                <w:noProof/>
              </w:rPr>
              <w:t xml:space="preserve"> (EC)</w:t>
            </w:r>
            <w:r w:rsidR="00E6109D">
              <w:rPr>
                <w:noProof/>
                <w:webHidden/>
              </w:rPr>
              <w:tab/>
            </w:r>
            <w:r w:rsidR="00E6109D">
              <w:rPr>
                <w:noProof/>
                <w:webHidden/>
              </w:rPr>
              <w:fldChar w:fldCharType="begin"/>
            </w:r>
            <w:r w:rsidR="00E6109D">
              <w:rPr>
                <w:noProof/>
                <w:webHidden/>
              </w:rPr>
              <w:instrText xml:space="preserve"> PAGEREF _Toc49064380 \h </w:instrText>
            </w:r>
            <w:r w:rsidR="00E6109D">
              <w:rPr>
                <w:noProof/>
                <w:webHidden/>
              </w:rPr>
            </w:r>
            <w:r w:rsidR="00E6109D">
              <w:rPr>
                <w:noProof/>
                <w:webHidden/>
              </w:rPr>
              <w:fldChar w:fldCharType="separate"/>
            </w:r>
            <w:r w:rsidR="00E6109D">
              <w:rPr>
                <w:noProof/>
                <w:webHidden/>
              </w:rPr>
              <w:t>60</w:t>
            </w:r>
            <w:r w:rsidR="00E6109D">
              <w:rPr>
                <w:noProof/>
                <w:webHidden/>
              </w:rPr>
              <w:fldChar w:fldCharType="end"/>
            </w:r>
          </w:hyperlink>
        </w:p>
        <w:p w14:paraId="7574B341" w14:textId="77777777" w:rsidR="00E6109D" w:rsidRDefault="00000000">
          <w:pPr>
            <w:pStyle w:val="TOC2"/>
            <w:tabs>
              <w:tab w:val="right" w:leader="dot" w:pos="8729"/>
            </w:tabs>
            <w:rPr>
              <w:rFonts w:eastAsiaTheme="minorEastAsia"/>
              <w:noProof/>
            </w:rPr>
          </w:pPr>
          <w:hyperlink w:anchor="_Toc49064381" w:history="1">
            <w:r w:rsidR="00E6109D" w:rsidRPr="0010033C">
              <w:rPr>
                <w:rStyle w:val="Hyperlink"/>
                <w:noProof/>
              </w:rPr>
              <w:t>4.3 Heavy metal concentrations in effluent water used for irrigation</w:t>
            </w:r>
            <w:r w:rsidR="00E6109D">
              <w:rPr>
                <w:noProof/>
                <w:webHidden/>
              </w:rPr>
              <w:tab/>
            </w:r>
            <w:r w:rsidR="00E6109D">
              <w:rPr>
                <w:noProof/>
                <w:webHidden/>
              </w:rPr>
              <w:fldChar w:fldCharType="begin"/>
            </w:r>
            <w:r w:rsidR="00E6109D">
              <w:rPr>
                <w:noProof/>
                <w:webHidden/>
              </w:rPr>
              <w:instrText xml:space="preserve"> PAGEREF _Toc49064381 \h </w:instrText>
            </w:r>
            <w:r w:rsidR="00E6109D">
              <w:rPr>
                <w:noProof/>
                <w:webHidden/>
              </w:rPr>
            </w:r>
            <w:r w:rsidR="00E6109D">
              <w:rPr>
                <w:noProof/>
                <w:webHidden/>
              </w:rPr>
              <w:fldChar w:fldCharType="separate"/>
            </w:r>
            <w:r w:rsidR="00E6109D">
              <w:rPr>
                <w:noProof/>
                <w:webHidden/>
              </w:rPr>
              <w:t>62</w:t>
            </w:r>
            <w:r w:rsidR="00E6109D">
              <w:rPr>
                <w:noProof/>
                <w:webHidden/>
              </w:rPr>
              <w:fldChar w:fldCharType="end"/>
            </w:r>
          </w:hyperlink>
        </w:p>
        <w:p w14:paraId="190DC711" w14:textId="77777777" w:rsidR="00E6109D" w:rsidRDefault="00000000">
          <w:pPr>
            <w:pStyle w:val="TOC2"/>
            <w:tabs>
              <w:tab w:val="right" w:leader="dot" w:pos="8729"/>
            </w:tabs>
            <w:rPr>
              <w:rFonts w:eastAsiaTheme="minorEastAsia"/>
              <w:noProof/>
            </w:rPr>
          </w:pPr>
          <w:hyperlink w:anchor="_Toc49064382" w:history="1">
            <w:r w:rsidR="00E6109D" w:rsidRPr="0010033C">
              <w:rPr>
                <w:rStyle w:val="Hyperlink"/>
                <w:noProof/>
              </w:rPr>
              <w:t>4.4 Heavy metal levels in soils</w:t>
            </w:r>
            <w:r w:rsidR="00E6109D">
              <w:rPr>
                <w:noProof/>
                <w:webHidden/>
              </w:rPr>
              <w:tab/>
            </w:r>
            <w:r w:rsidR="00E6109D">
              <w:rPr>
                <w:noProof/>
                <w:webHidden/>
              </w:rPr>
              <w:fldChar w:fldCharType="begin"/>
            </w:r>
            <w:r w:rsidR="00E6109D">
              <w:rPr>
                <w:noProof/>
                <w:webHidden/>
              </w:rPr>
              <w:instrText xml:space="preserve"> PAGEREF _Toc49064382 \h </w:instrText>
            </w:r>
            <w:r w:rsidR="00E6109D">
              <w:rPr>
                <w:noProof/>
                <w:webHidden/>
              </w:rPr>
            </w:r>
            <w:r w:rsidR="00E6109D">
              <w:rPr>
                <w:noProof/>
                <w:webHidden/>
              </w:rPr>
              <w:fldChar w:fldCharType="separate"/>
            </w:r>
            <w:r w:rsidR="00E6109D">
              <w:rPr>
                <w:noProof/>
                <w:webHidden/>
              </w:rPr>
              <w:t>62</w:t>
            </w:r>
            <w:r w:rsidR="00E6109D">
              <w:rPr>
                <w:noProof/>
                <w:webHidden/>
              </w:rPr>
              <w:fldChar w:fldCharType="end"/>
            </w:r>
          </w:hyperlink>
        </w:p>
        <w:p w14:paraId="409A93CB" w14:textId="77777777" w:rsidR="00E6109D" w:rsidRDefault="00000000">
          <w:pPr>
            <w:pStyle w:val="TOC2"/>
            <w:tabs>
              <w:tab w:val="right" w:leader="dot" w:pos="8729"/>
            </w:tabs>
            <w:rPr>
              <w:rFonts w:eastAsiaTheme="minorEastAsia"/>
              <w:noProof/>
            </w:rPr>
          </w:pPr>
          <w:hyperlink w:anchor="_Toc49064383" w:history="1">
            <w:r w:rsidR="00E6109D" w:rsidRPr="0010033C">
              <w:rPr>
                <w:rStyle w:val="Hyperlink"/>
                <w:noProof/>
              </w:rPr>
              <w:t>4.5 Heavy metal concentrations in vegetables</w:t>
            </w:r>
            <w:r w:rsidR="00E6109D">
              <w:rPr>
                <w:noProof/>
                <w:webHidden/>
              </w:rPr>
              <w:tab/>
            </w:r>
            <w:r w:rsidR="00E6109D">
              <w:rPr>
                <w:noProof/>
                <w:webHidden/>
              </w:rPr>
              <w:fldChar w:fldCharType="begin"/>
            </w:r>
            <w:r w:rsidR="00E6109D">
              <w:rPr>
                <w:noProof/>
                <w:webHidden/>
              </w:rPr>
              <w:instrText xml:space="preserve"> PAGEREF _Toc49064383 \h </w:instrText>
            </w:r>
            <w:r w:rsidR="00E6109D">
              <w:rPr>
                <w:noProof/>
                <w:webHidden/>
              </w:rPr>
            </w:r>
            <w:r w:rsidR="00E6109D">
              <w:rPr>
                <w:noProof/>
                <w:webHidden/>
              </w:rPr>
              <w:fldChar w:fldCharType="separate"/>
            </w:r>
            <w:r w:rsidR="00E6109D">
              <w:rPr>
                <w:noProof/>
                <w:webHidden/>
              </w:rPr>
              <w:t>63</w:t>
            </w:r>
            <w:r w:rsidR="00E6109D">
              <w:rPr>
                <w:noProof/>
                <w:webHidden/>
              </w:rPr>
              <w:fldChar w:fldCharType="end"/>
            </w:r>
          </w:hyperlink>
        </w:p>
        <w:p w14:paraId="0524AA91" w14:textId="77777777" w:rsidR="00E6109D" w:rsidRDefault="00000000">
          <w:pPr>
            <w:pStyle w:val="TOC2"/>
            <w:tabs>
              <w:tab w:val="right" w:leader="dot" w:pos="8729"/>
            </w:tabs>
            <w:rPr>
              <w:rFonts w:eastAsiaTheme="minorEastAsia"/>
              <w:noProof/>
            </w:rPr>
          </w:pPr>
          <w:hyperlink w:anchor="_Toc49064384" w:history="1">
            <w:r w:rsidR="00E6109D" w:rsidRPr="0010033C">
              <w:rPr>
                <w:rStyle w:val="Hyperlink"/>
                <w:noProof/>
              </w:rPr>
              <w:t>4.6 Human Health risk of heavy metals</w:t>
            </w:r>
            <w:r w:rsidR="00E6109D">
              <w:rPr>
                <w:noProof/>
                <w:webHidden/>
              </w:rPr>
              <w:tab/>
            </w:r>
            <w:r w:rsidR="00E6109D">
              <w:rPr>
                <w:noProof/>
                <w:webHidden/>
              </w:rPr>
              <w:fldChar w:fldCharType="begin"/>
            </w:r>
            <w:r w:rsidR="00E6109D">
              <w:rPr>
                <w:noProof/>
                <w:webHidden/>
              </w:rPr>
              <w:instrText xml:space="preserve"> PAGEREF _Toc49064384 \h </w:instrText>
            </w:r>
            <w:r w:rsidR="00E6109D">
              <w:rPr>
                <w:noProof/>
                <w:webHidden/>
              </w:rPr>
            </w:r>
            <w:r w:rsidR="00E6109D">
              <w:rPr>
                <w:noProof/>
                <w:webHidden/>
              </w:rPr>
              <w:fldChar w:fldCharType="separate"/>
            </w:r>
            <w:r w:rsidR="00E6109D">
              <w:rPr>
                <w:noProof/>
                <w:webHidden/>
              </w:rPr>
              <w:t>64</w:t>
            </w:r>
            <w:r w:rsidR="00E6109D">
              <w:rPr>
                <w:noProof/>
                <w:webHidden/>
              </w:rPr>
              <w:fldChar w:fldCharType="end"/>
            </w:r>
          </w:hyperlink>
        </w:p>
        <w:p w14:paraId="6AB02BA7" w14:textId="77777777" w:rsidR="00E6109D" w:rsidRDefault="00000000">
          <w:pPr>
            <w:pStyle w:val="TOC1"/>
            <w:rPr>
              <w:rFonts w:asciiTheme="minorHAnsi" w:eastAsiaTheme="minorEastAsia" w:hAnsiTheme="minorHAnsi" w:cstheme="minorBidi"/>
              <w:sz w:val="22"/>
              <w:szCs w:val="22"/>
            </w:rPr>
          </w:pPr>
          <w:hyperlink w:anchor="_Toc49064385" w:history="1">
            <w:r w:rsidR="00E6109D" w:rsidRPr="0010033C">
              <w:rPr>
                <w:rStyle w:val="Hyperlink"/>
              </w:rPr>
              <w:t>CHAPTER FIVE</w:t>
            </w:r>
            <w:r w:rsidR="00E6109D">
              <w:rPr>
                <w:webHidden/>
              </w:rPr>
              <w:tab/>
            </w:r>
            <w:r w:rsidR="00E6109D">
              <w:rPr>
                <w:webHidden/>
              </w:rPr>
              <w:fldChar w:fldCharType="begin"/>
            </w:r>
            <w:r w:rsidR="00E6109D">
              <w:rPr>
                <w:webHidden/>
              </w:rPr>
              <w:instrText xml:space="preserve"> PAGEREF _Toc49064385 \h </w:instrText>
            </w:r>
            <w:r w:rsidR="00E6109D">
              <w:rPr>
                <w:webHidden/>
              </w:rPr>
            </w:r>
            <w:r w:rsidR="00E6109D">
              <w:rPr>
                <w:webHidden/>
              </w:rPr>
              <w:fldChar w:fldCharType="separate"/>
            </w:r>
            <w:r w:rsidR="00E6109D">
              <w:rPr>
                <w:webHidden/>
              </w:rPr>
              <w:t>66</w:t>
            </w:r>
            <w:r w:rsidR="00E6109D">
              <w:rPr>
                <w:webHidden/>
              </w:rPr>
              <w:fldChar w:fldCharType="end"/>
            </w:r>
          </w:hyperlink>
        </w:p>
        <w:p w14:paraId="0387A19A" w14:textId="77777777" w:rsidR="00E6109D" w:rsidRDefault="00000000">
          <w:pPr>
            <w:pStyle w:val="TOC1"/>
            <w:rPr>
              <w:rFonts w:asciiTheme="minorHAnsi" w:eastAsiaTheme="minorEastAsia" w:hAnsiTheme="minorHAnsi" w:cstheme="minorBidi"/>
              <w:sz w:val="22"/>
              <w:szCs w:val="22"/>
            </w:rPr>
          </w:pPr>
          <w:hyperlink w:anchor="_Toc49064386" w:history="1">
            <w:r w:rsidR="00E6109D" w:rsidRPr="0010033C">
              <w:rPr>
                <w:rStyle w:val="Hyperlink"/>
              </w:rPr>
              <w:t>DISCUSSION</w:t>
            </w:r>
            <w:r w:rsidR="00E6109D">
              <w:rPr>
                <w:webHidden/>
              </w:rPr>
              <w:tab/>
            </w:r>
            <w:r w:rsidR="00E6109D">
              <w:rPr>
                <w:webHidden/>
              </w:rPr>
              <w:fldChar w:fldCharType="begin"/>
            </w:r>
            <w:r w:rsidR="00E6109D">
              <w:rPr>
                <w:webHidden/>
              </w:rPr>
              <w:instrText xml:space="preserve"> PAGEREF _Toc49064386 \h </w:instrText>
            </w:r>
            <w:r w:rsidR="00E6109D">
              <w:rPr>
                <w:webHidden/>
              </w:rPr>
            </w:r>
            <w:r w:rsidR="00E6109D">
              <w:rPr>
                <w:webHidden/>
              </w:rPr>
              <w:fldChar w:fldCharType="separate"/>
            </w:r>
            <w:r w:rsidR="00E6109D">
              <w:rPr>
                <w:webHidden/>
              </w:rPr>
              <w:t>66</w:t>
            </w:r>
            <w:r w:rsidR="00E6109D">
              <w:rPr>
                <w:webHidden/>
              </w:rPr>
              <w:fldChar w:fldCharType="end"/>
            </w:r>
          </w:hyperlink>
        </w:p>
        <w:p w14:paraId="054F550F" w14:textId="77777777" w:rsidR="00E6109D" w:rsidRDefault="00000000">
          <w:pPr>
            <w:pStyle w:val="TOC2"/>
            <w:tabs>
              <w:tab w:val="right" w:leader="dot" w:pos="8729"/>
            </w:tabs>
            <w:rPr>
              <w:rFonts w:eastAsiaTheme="minorEastAsia"/>
              <w:noProof/>
            </w:rPr>
          </w:pPr>
          <w:hyperlink w:anchor="_Toc49064387" w:history="1">
            <w:r w:rsidR="00E6109D" w:rsidRPr="0010033C">
              <w:rPr>
                <w:rStyle w:val="Hyperlink"/>
                <w:noProof/>
              </w:rPr>
              <w:t>5.1 pH and Temperature</w:t>
            </w:r>
            <w:r w:rsidR="00E6109D">
              <w:rPr>
                <w:noProof/>
                <w:webHidden/>
              </w:rPr>
              <w:tab/>
            </w:r>
            <w:r w:rsidR="00E6109D">
              <w:rPr>
                <w:noProof/>
                <w:webHidden/>
              </w:rPr>
              <w:fldChar w:fldCharType="begin"/>
            </w:r>
            <w:r w:rsidR="00E6109D">
              <w:rPr>
                <w:noProof/>
                <w:webHidden/>
              </w:rPr>
              <w:instrText xml:space="preserve"> PAGEREF _Toc49064387 \h </w:instrText>
            </w:r>
            <w:r w:rsidR="00E6109D">
              <w:rPr>
                <w:noProof/>
                <w:webHidden/>
              </w:rPr>
            </w:r>
            <w:r w:rsidR="00E6109D">
              <w:rPr>
                <w:noProof/>
                <w:webHidden/>
              </w:rPr>
              <w:fldChar w:fldCharType="separate"/>
            </w:r>
            <w:r w:rsidR="00E6109D">
              <w:rPr>
                <w:noProof/>
                <w:webHidden/>
              </w:rPr>
              <w:t>66</w:t>
            </w:r>
            <w:r w:rsidR="00E6109D">
              <w:rPr>
                <w:noProof/>
                <w:webHidden/>
              </w:rPr>
              <w:fldChar w:fldCharType="end"/>
            </w:r>
          </w:hyperlink>
        </w:p>
        <w:p w14:paraId="4F7ED832" w14:textId="77777777" w:rsidR="00E6109D" w:rsidRDefault="00000000">
          <w:pPr>
            <w:pStyle w:val="TOC2"/>
            <w:tabs>
              <w:tab w:val="right" w:leader="dot" w:pos="8729"/>
            </w:tabs>
            <w:rPr>
              <w:rFonts w:eastAsiaTheme="minorEastAsia"/>
              <w:noProof/>
            </w:rPr>
          </w:pPr>
          <w:hyperlink w:anchor="_Toc49064388" w:history="1">
            <w:r w:rsidR="00E6109D" w:rsidRPr="0010033C">
              <w:rPr>
                <w:rStyle w:val="Hyperlink"/>
                <w:noProof/>
              </w:rPr>
              <w:t>5.2 Dissolved Oxygen (DO), Biochemical Oxygen Demand (BOD), Chemical oxygen Demand (COD)</w:t>
            </w:r>
            <w:r w:rsidR="00E6109D">
              <w:rPr>
                <w:noProof/>
                <w:webHidden/>
              </w:rPr>
              <w:tab/>
            </w:r>
            <w:r w:rsidR="00E6109D">
              <w:rPr>
                <w:noProof/>
                <w:webHidden/>
              </w:rPr>
              <w:fldChar w:fldCharType="begin"/>
            </w:r>
            <w:r w:rsidR="00E6109D">
              <w:rPr>
                <w:noProof/>
                <w:webHidden/>
              </w:rPr>
              <w:instrText xml:space="preserve"> PAGEREF _Toc49064388 \h </w:instrText>
            </w:r>
            <w:r w:rsidR="00E6109D">
              <w:rPr>
                <w:noProof/>
                <w:webHidden/>
              </w:rPr>
            </w:r>
            <w:r w:rsidR="00E6109D">
              <w:rPr>
                <w:noProof/>
                <w:webHidden/>
              </w:rPr>
              <w:fldChar w:fldCharType="separate"/>
            </w:r>
            <w:r w:rsidR="00E6109D">
              <w:rPr>
                <w:noProof/>
                <w:webHidden/>
              </w:rPr>
              <w:t>66</w:t>
            </w:r>
            <w:r w:rsidR="00E6109D">
              <w:rPr>
                <w:noProof/>
                <w:webHidden/>
              </w:rPr>
              <w:fldChar w:fldCharType="end"/>
            </w:r>
          </w:hyperlink>
        </w:p>
        <w:p w14:paraId="5038D566" w14:textId="77777777" w:rsidR="00E6109D" w:rsidRDefault="00000000">
          <w:pPr>
            <w:pStyle w:val="TOC2"/>
            <w:tabs>
              <w:tab w:val="right" w:leader="dot" w:pos="8729"/>
            </w:tabs>
            <w:rPr>
              <w:rFonts w:eastAsiaTheme="minorEastAsia"/>
              <w:noProof/>
            </w:rPr>
          </w:pPr>
          <w:hyperlink w:anchor="_Toc49064389" w:history="1">
            <w:r w:rsidR="00E6109D" w:rsidRPr="0010033C">
              <w:rPr>
                <w:rStyle w:val="Hyperlink"/>
                <w:noProof/>
              </w:rPr>
              <w:t>5.3 Phosphate, Nitrate, Ammonia</w:t>
            </w:r>
            <w:r w:rsidR="00E6109D">
              <w:rPr>
                <w:noProof/>
                <w:webHidden/>
              </w:rPr>
              <w:tab/>
            </w:r>
            <w:r w:rsidR="00E6109D">
              <w:rPr>
                <w:noProof/>
                <w:webHidden/>
              </w:rPr>
              <w:fldChar w:fldCharType="begin"/>
            </w:r>
            <w:r w:rsidR="00E6109D">
              <w:rPr>
                <w:noProof/>
                <w:webHidden/>
              </w:rPr>
              <w:instrText xml:space="preserve"> PAGEREF _Toc49064389 \h </w:instrText>
            </w:r>
            <w:r w:rsidR="00E6109D">
              <w:rPr>
                <w:noProof/>
                <w:webHidden/>
              </w:rPr>
            </w:r>
            <w:r w:rsidR="00E6109D">
              <w:rPr>
                <w:noProof/>
                <w:webHidden/>
              </w:rPr>
              <w:fldChar w:fldCharType="separate"/>
            </w:r>
            <w:r w:rsidR="00E6109D">
              <w:rPr>
                <w:noProof/>
                <w:webHidden/>
              </w:rPr>
              <w:t>68</w:t>
            </w:r>
            <w:r w:rsidR="00E6109D">
              <w:rPr>
                <w:noProof/>
                <w:webHidden/>
              </w:rPr>
              <w:fldChar w:fldCharType="end"/>
            </w:r>
          </w:hyperlink>
        </w:p>
        <w:p w14:paraId="2F5F7EBA" w14:textId="77777777" w:rsidR="00E6109D" w:rsidRDefault="00000000">
          <w:pPr>
            <w:pStyle w:val="TOC2"/>
            <w:tabs>
              <w:tab w:val="right" w:leader="dot" w:pos="8729"/>
            </w:tabs>
            <w:rPr>
              <w:rFonts w:eastAsiaTheme="minorEastAsia"/>
              <w:noProof/>
            </w:rPr>
          </w:pPr>
          <w:hyperlink w:anchor="_Toc49064390" w:history="1">
            <w:r w:rsidR="00E6109D" w:rsidRPr="0010033C">
              <w:rPr>
                <w:rStyle w:val="Hyperlink"/>
                <w:noProof/>
                <w:lang w:val="de-DE"/>
              </w:rPr>
              <w:t>5.4 Nitrate-Nitrogen, Nitrite- Nitrogen, Ammonia-Nitrogen</w:t>
            </w:r>
            <w:r w:rsidR="00E6109D">
              <w:rPr>
                <w:noProof/>
                <w:webHidden/>
              </w:rPr>
              <w:tab/>
            </w:r>
            <w:r w:rsidR="00E6109D">
              <w:rPr>
                <w:noProof/>
                <w:webHidden/>
              </w:rPr>
              <w:fldChar w:fldCharType="begin"/>
            </w:r>
            <w:r w:rsidR="00E6109D">
              <w:rPr>
                <w:noProof/>
                <w:webHidden/>
              </w:rPr>
              <w:instrText xml:space="preserve"> PAGEREF _Toc49064390 \h </w:instrText>
            </w:r>
            <w:r w:rsidR="00E6109D">
              <w:rPr>
                <w:noProof/>
                <w:webHidden/>
              </w:rPr>
            </w:r>
            <w:r w:rsidR="00E6109D">
              <w:rPr>
                <w:noProof/>
                <w:webHidden/>
              </w:rPr>
              <w:fldChar w:fldCharType="separate"/>
            </w:r>
            <w:r w:rsidR="00E6109D">
              <w:rPr>
                <w:noProof/>
                <w:webHidden/>
              </w:rPr>
              <w:t>69</w:t>
            </w:r>
            <w:r w:rsidR="00E6109D">
              <w:rPr>
                <w:noProof/>
                <w:webHidden/>
              </w:rPr>
              <w:fldChar w:fldCharType="end"/>
            </w:r>
          </w:hyperlink>
        </w:p>
        <w:p w14:paraId="7D8D62C9" w14:textId="77777777" w:rsidR="00E6109D" w:rsidRDefault="00000000">
          <w:pPr>
            <w:pStyle w:val="TOC2"/>
            <w:tabs>
              <w:tab w:val="right" w:leader="dot" w:pos="8729"/>
            </w:tabs>
            <w:rPr>
              <w:rFonts w:eastAsiaTheme="minorEastAsia"/>
              <w:noProof/>
            </w:rPr>
          </w:pPr>
          <w:hyperlink w:anchor="_Toc49064391" w:history="1">
            <w:r w:rsidR="00E6109D" w:rsidRPr="0010033C">
              <w:rPr>
                <w:rStyle w:val="Hyperlink"/>
                <w:noProof/>
              </w:rPr>
              <w:t xml:space="preserve">5.5 Total Coliform and </w:t>
            </w:r>
            <w:r w:rsidR="00E6109D" w:rsidRPr="0010033C">
              <w:rPr>
                <w:rStyle w:val="Hyperlink"/>
                <w:i/>
                <w:noProof/>
              </w:rPr>
              <w:t>Escherichia Coli (E. coli)</w:t>
            </w:r>
            <w:r w:rsidR="00E6109D">
              <w:rPr>
                <w:noProof/>
                <w:webHidden/>
              </w:rPr>
              <w:tab/>
            </w:r>
            <w:r w:rsidR="00E6109D">
              <w:rPr>
                <w:noProof/>
                <w:webHidden/>
              </w:rPr>
              <w:fldChar w:fldCharType="begin"/>
            </w:r>
            <w:r w:rsidR="00E6109D">
              <w:rPr>
                <w:noProof/>
                <w:webHidden/>
              </w:rPr>
              <w:instrText xml:space="preserve"> PAGEREF _Toc49064391 \h </w:instrText>
            </w:r>
            <w:r w:rsidR="00E6109D">
              <w:rPr>
                <w:noProof/>
                <w:webHidden/>
              </w:rPr>
            </w:r>
            <w:r w:rsidR="00E6109D">
              <w:rPr>
                <w:noProof/>
                <w:webHidden/>
              </w:rPr>
              <w:fldChar w:fldCharType="separate"/>
            </w:r>
            <w:r w:rsidR="00E6109D">
              <w:rPr>
                <w:noProof/>
                <w:webHidden/>
              </w:rPr>
              <w:t>70</w:t>
            </w:r>
            <w:r w:rsidR="00E6109D">
              <w:rPr>
                <w:noProof/>
                <w:webHidden/>
              </w:rPr>
              <w:fldChar w:fldCharType="end"/>
            </w:r>
          </w:hyperlink>
        </w:p>
        <w:p w14:paraId="3413A238" w14:textId="77777777" w:rsidR="00E6109D" w:rsidRDefault="00000000">
          <w:pPr>
            <w:pStyle w:val="TOC2"/>
            <w:tabs>
              <w:tab w:val="right" w:leader="dot" w:pos="8729"/>
            </w:tabs>
            <w:rPr>
              <w:rFonts w:eastAsiaTheme="minorEastAsia"/>
              <w:noProof/>
            </w:rPr>
          </w:pPr>
          <w:hyperlink w:anchor="_Toc49064392" w:history="1">
            <w:r w:rsidR="00E6109D" w:rsidRPr="0010033C">
              <w:rPr>
                <w:rStyle w:val="Hyperlink"/>
                <w:noProof/>
              </w:rPr>
              <w:t>5.6 Conductivity, Total dissolved solids and total suspended solids</w:t>
            </w:r>
            <w:r w:rsidR="00E6109D">
              <w:rPr>
                <w:noProof/>
                <w:webHidden/>
              </w:rPr>
              <w:tab/>
            </w:r>
            <w:r w:rsidR="00E6109D">
              <w:rPr>
                <w:noProof/>
                <w:webHidden/>
              </w:rPr>
              <w:fldChar w:fldCharType="begin"/>
            </w:r>
            <w:r w:rsidR="00E6109D">
              <w:rPr>
                <w:noProof/>
                <w:webHidden/>
              </w:rPr>
              <w:instrText xml:space="preserve"> PAGEREF _Toc49064392 \h </w:instrText>
            </w:r>
            <w:r w:rsidR="00E6109D">
              <w:rPr>
                <w:noProof/>
                <w:webHidden/>
              </w:rPr>
            </w:r>
            <w:r w:rsidR="00E6109D">
              <w:rPr>
                <w:noProof/>
                <w:webHidden/>
              </w:rPr>
              <w:fldChar w:fldCharType="separate"/>
            </w:r>
            <w:r w:rsidR="00E6109D">
              <w:rPr>
                <w:noProof/>
                <w:webHidden/>
              </w:rPr>
              <w:t>70</w:t>
            </w:r>
            <w:r w:rsidR="00E6109D">
              <w:rPr>
                <w:noProof/>
                <w:webHidden/>
              </w:rPr>
              <w:fldChar w:fldCharType="end"/>
            </w:r>
          </w:hyperlink>
        </w:p>
        <w:p w14:paraId="70431914" w14:textId="77777777" w:rsidR="00E6109D" w:rsidRDefault="00000000">
          <w:pPr>
            <w:pStyle w:val="TOC1"/>
            <w:rPr>
              <w:rFonts w:asciiTheme="minorHAnsi" w:eastAsiaTheme="minorEastAsia" w:hAnsiTheme="minorHAnsi" w:cstheme="minorBidi"/>
              <w:sz w:val="22"/>
              <w:szCs w:val="22"/>
            </w:rPr>
          </w:pPr>
          <w:hyperlink w:anchor="_Toc49064393" w:history="1">
            <w:r w:rsidR="00E6109D" w:rsidRPr="0010033C">
              <w:rPr>
                <w:rStyle w:val="Hyperlink"/>
              </w:rPr>
              <w:t>CHAPTER SIX</w:t>
            </w:r>
            <w:r w:rsidR="00E6109D">
              <w:rPr>
                <w:webHidden/>
              </w:rPr>
              <w:tab/>
            </w:r>
            <w:r w:rsidR="00E6109D">
              <w:rPr>
                <w:webHidden/>
              </w:rPr>
              <w:fldChar w:fldCharType="begin"/>
            </w:r>
            <w:r w:rsidR="00E6109D">
              <w:rPr>
                <w:webHidden/>
              </w:rPr>
              <w:instrText xml:space="preserve"> PAGEREF _Toc49064393 \h </w:instrText>
            </w:r>
            <w:r w:rsidR="00E6109D">
              <w:rPr>
                <w:webHidden/>
              </w:rPr>
            </w:r>
            <w:r w:rsidR="00E6109D">
              <w:rPr>
                <w:webHidden/>
              </w:rPr>
              <w:fldChar w:fldCharType="separate"/>
            </w:r>
            <w:r w:rsidR="00E6109D">
              <w:rPr>
                <w:webHidden/>
              </w:rPr>
              <w:t>75</w:t>
            </w:r>
            <w:r w:rsidR="00E6109D">
              <w:rPr>
                <w:webHidden/>
              </w:rPr>
              <w:fldChar w:fldCharType="end"/>
            </w:r>
          </w:hyperlink>
        </w:p>
        <w:p w14:paraId="59261331" w14:textId="77777777" w:rsidR="00E6109D" w:rsidRDefault="00000000">
          <w:pPr>
            <w:pStyle w:val="TOC1"/>
            <w:rPr>
              <w:rFonts w:asciiTheme="minorHAnsi" w:eastAsiaTheme="minorEastAsia" w:hAnsiTheme="minorHAnsi" w:cstheme="minorBidi"/>
              <w:sz w:val="22"/>
              <w:szCs w:val="22"/>
            </w:rPr>
          </w:pPr>
          <w:hyperlink w:anchor="_Toc49064394" w:history="1">
            <w:r w:rsidR="00E6109D" w:rsidRPr="0010033C">
              <w:rPr>
                <w:rStyle w:val="Hyperlink"/>
              </w:rPr>
              <w:t>CONCLUSION AND RECOMMENDATION</w:t>
            </w:r>
            <w:r w:rsidR="00E6109D">
              <w:rPr>
                <w:webHidden/>
              </w:rPr>
              <w:tab/>
            </w:r>
            <w:r w:rsidR="00E6109D">
              <w:rPr>
                <w:webHidden/>
              </w:rPr>
              <w:fldChar w:fldCharType="begin"/>
            </w:r>
            <w:r w:rsidR="00E6109D">
              <w:rPr>
                <w:webHidden/>
              </w:rPr>
              <w:instrText xml:space="preserve"> PAGEREF _Toc49064394 \h </w:instrText>
            </w:r>
            <w:r w:rsidR="00E6109D">
              <w:rPr>
                <w:webHidden/>
              </w:rPr>
            </w:r>
            <w:r w:rsidR="00E6109D">
              <w:rPr>
                <w:webHidden/>
              </w:rPr>
              <w:fldChar w:fldCharType="separate"/>
            </w:r>
            <w:r w:rsidR="00E6109D">
              <w:rPr>
                <w:webHidden/>
              </w:rPr>
              <w:t>75</w:t>
            </w:r>
            <w:r w:rsidR="00E6109D">
              <w:rPr>
                <w:webHidden/>
              </w:rPr>
              <w:fldChar w:fldCharType="end"/>
            </w:r>
          </w:hyperlink>
        </w:p>
        <w:p w14:paraId="24BB339E" w14:textId="77777777" w:rsidR="00E6109D" w:rsidRDefault="00000000">
          <w:pPr>
            <w:pStyle w:val="TOC2"/>
            <w:tabs>
              <w:tab w:val="left" w:pos="880"/>
              <w:tab w:val="right" w:leader="dot" w:pos="8729"/>
            </w:tabs>
            <w:rPr>
              <w:rFonts w:eastAsiaTheme="minorEastAsia"/>
              <w:noProof/>
            </w:rPr>
          </w:pPr>
          <w:hyperlink w:anchor="_Toc49064395" w:history="1">
            <w:r w:rsidR="00E6109D" w:rsidRPr="0010033C">
              <w:rPr>
                <w:rStyle w:val="Hyperlink"/>
                <w:noProof/>
              </w:rPr>
              <w:t>6.1</w:t>
            </w:r>
            <w:r w:rsidR="00E6109D">
              <w:rPr>
                <w:rFonts w:eastAsiaTheme="minorEastAsia"/>
                <w:noProof/>
              </w:rPr>
              <w:tab/>
            </w:r>
            <w:r w:rsidR="00E6109D" w:rsidRPr="0010033C">
              <w:rPr>
                <w:rStyle w:val="Hyperlink"/>
                <w:noProof/>
              </w:rPr>
              <w:t>Conclusion</w:t>
            </w:r>
            <w:r w:rsidR="00E6109D">
              <w:rPr>
                <w:noProof/>
                <w:webHidden/>
              </w:rPr>
              <w:tab/>
            </w:r>
            <w:r w:rsidR="00E6109D">
              <w:rPr>
                <w:noProof/>
                <w:webHidden/>
              </w:rPr>
              <w:fldChar w:fldCharType="begin"/>
            </w:r>
            <w:r w:rsidR="00E6109D">
              <w:rPr>
                <w:noProof/>
                <w:webHidden/>
              </w:rPr>
              <w:instrText xml:space="preserve"> PAGEREF _Toc49064395 \h </w:instrText>
            </w:r>
            <w:r w:rsidR="00E6109D">
              <w:rPr>
                <w:noProof/>
                <w:webHidden/>
              </w:rPr>
            </w:r>
            <w:r w:rsidR="00E6109D">
              <w:rPr>
                <w:noProof/>
                <w:webHidden/>
              </w:rPr>
              <w:fldChar w:fldCharType="separate"/>
            </w:r>
            <w:r w:rsidR="00E6109D">
              <w:rPr>
                <w:noProof/>
                <w:webHidden/>
              </w:rPr>
              <w:t>75</w:t>
            </w:r>
            <w:r w:rsidR="00E6109D">
              <w:rPr>
                <w:noProof/>
                <w:webHidden/>
              </w:rPr>
              <w:fldChar w:fldCharType="end"/>
            </w:r>
          </w:hyperlink>
        </w:p>
        <w:p w14:paraId="3CB7EEB1" w14:textId="77777777" w:rsidR="00E6109D" w:rsidRDefault="00000000">
          <w:pPr>
            <w:pStyle w:val="TOC2"/>
            <w:tabs>
              <w:tab w:val="right" w:leader="dot" w:pos="8729"/>
            </w:tabs>
            <w:rPr>
              <w:rFonts w:eastAsiaTheme="minorEastAsia"/>
              <w:noProof/>
            </w:rPr>
          </w:pPr>
          <w:hyperlink w:anchor="_Toc49064396" w:history="1">
            <w:r w:rsidR="00E6109D" w:rsidRPr="0010033C">
              <w:rPr>
                <w:rStyle w:val="Hyperlink"/>
                <w:noProof/>
              </w:rPr>
              <w:t>6.2 Recommendation</w:t>
            </w:r>
            <w:r w:rsidR="00E6109D">
              <w:rPr>
                <w:noProof/>
                <w:webHidden/>
              </w:rPr>
              <w:tab/>
            </w:r>
            <w:r w:rsidR="00E6109D">
              <w:rPr>
                <w:noProof/>
                <w:webHidden/>
              </w:rPr>
              <w:fldChar w:fldCharType="begin"/>
            </w:r>
            <w:r w:rsidR="00E6109D">
              <w:rPr>
                <w:noProof/>
                <w:webHidden/>
              </w:rPr>
              <w:instrText xml:space="preserve"> PAGEREF _Toc49064396 \h </w:instrText>
            </w:r>
            <w:r w:rsidR="00E6109D">
              <w:rPr>
                <w:noProof/>
                <w:webHidden/>
              </w:rPr>
            </w:r>
            <w:r w:rsidR="00E6109D">
              <w:rPr>
                <w:noProof/>
                <w:webHidden/>
              </w:rPr>
              <w:fldChar w:fldCharType="separate"/>
            </w:r>
            <w:r w:rsidR="00E6109D">
              <w:rPr>
                <w:noProof/>
                <w:webHidden/>
              </w:rPr>
              <w:t>76</w:t>
            </w:r>
            <w:r w:rsidR="00E6109D">
              <w:rPr>
                <w:noProof/>
                <w:webHidden/>
              </w:rPr>
              <w:fldChar w:fldCharType="end"/>
            </w:r>
          </w:hyperlink>
        </w:p>
        <w:p w14:paraId="774CE246" w14:textId="77777777" w:rsidR="00E6109D" w:rsidRDefault="00000000">
          <w:pPr>
            <w:pStyle w:val="TOC1"/>
            <w:rPr>
              <w:rFonts w:asciiTheme="minorHAnsi" w:eastAsiaTheme="minorEastAsia" w:hAnsiTheme="minorHAnsi" w:cstheme="minorBidi"/>
              <w:sz w:val="22"/>
              <w:szCs w:val="22"/>
            </w:rPr>
          </w:pPr>
          <w:hyperlink w:anchor="_Toc49064397" w:history="1">
            <w:r w:rsidR="00E6109D" w:rsidRPr="0010033C">
              <w:rPr>
                <w:rStyle w:val="Hyperlink"/>
                <w:rFonts w:eastAsia="Times New Roman"/>
              </w:rPr>
              <w:t>REFERENCES</w:t>
            </w:r>
            <w:r w:rsidR="00E6109D">
              <w:rPr>
                <w:webHidden/>
              </w:rPr>
              <w:tab/>
            </w:r>
            <w:r w:rsidR="00E6109D">
              <w:rPr>
                <w:webHidden/>
              </w:rPr>
              <w:fldChar w:fldCharType="begin"/>
            </w:r>
            <w:r w:rsidR="00E6109D">
              <w:rPr>
                <w:webHidden/>
              </w:rPr>
              <w:instrText xml:space="preserve"> PAGEREF _Toc49064397 \h </w:instrText>
            </w:r>
            <w:r w:rsidR="00E6109D">
              <w:rPr>
                <w:webHidden/>
              </w:rPr>
            </w:r>
            <w:r w:rsidR="00E6109D">
              <w:rPr>
                <w:webHidden/>
              </w:rPr>
              <w:fldChar w:fldCharType="separate"/>
            </w:r>
            <w:r w:rsidR="00E6109D">
              <w:rPr>
                <w:webHidden/>
              </w:rPr>
              <w:t>77</w:t>
            </w:r>
            <w:r w:rsidR="00E6109D">
              <w:rPr>
                <w:webHidden/>
              </w:rPr>
              <w:fldChar w:fldCharType="end"/>
            </w:r>
          </w:hyperlink>
        </w:p>
        <w:p w14:paraId="5B919FCC" w14:textId="77777777" w:rsidR="00E6109D" w:rsidRDefault="00000000">
          <w:pPr>
            <w:pStyle w:val="TOC1"/>
            <w:rPr>
              <w:rFonts w:asciiTheme="minorHAnsi" w:eastAsiaTheme="minorEastAsia" w:hAnsiTheme="minorHAnsi" w:cstheme="minorBidi"/>
              <w:sz w:val="22"/>
              <w:szCs w:val="22"/>
            </w:rPr>
          </w:pPr>
          <w:hyperlink w:anchor="_Toc49064398" w:history="1">
            <w:r w:rsidR="00E6109D" w:rsidRPr="0010033C">
              <w:rPr>
                <w:rStyle w:val="Hyperlink"/>
              </w:rPr>
              <w:t>APPENDICES</w:t>
            </w:r>
            <w:r w:rsidR="00E6109D">
              <w:rPr>
                <w:webHidden/>
              </w:rPr>
              <w:tab/>
            </w:r>
            <w:r w:rsidR="00E6109D">
              <w:rPr>
                <w:webHidden/>
              </w:rPr>
              <w:fldChar w:fldCharType="begin"/>
            </w:r>
            <w:r w:rsidR="00E6109D">
              <w:rPr>
                <w:webHidden/>
              </w:rPr>
              <w:instrText xml:space="preserve"> PAGEREF _Toc49064398 \h </w:instrText>
            </w:r>
            <w:r w:rsidR="00E6109D">
              <w:rPr>
                <w:webHidden/>
              </w:rPr>
            </w:r>
            <w:r w:rsidR="00E6109D">
              <w:rPr>
                <w:webHidden/>
              </w:rPr>
              <w:fldChar w:fldCharType="separate"/>
            </w:r>
            <w:r w:rsidR="00E6109D">
              <w:rPr>
                <w:webHidden/>
              </w:rPr>
              <w:t>87</w:t>
            </w:r>
            <w:r w:rsidR="00E6109D">
              <w:rPr>
                <w:webHidden/>
              </w:rPr>
              <w:fldChar w:fldCharType="end"/>
            </w:r>
          </w:hyperlink>
        </w:p>
        <w:p w14:paraId="2CE4F6CC" w14:textId="497B8F6F" w:rsidR="008B2795" w:rsidRPr="00814462" w:rsidRDefault="00130554" w:rsidP="00456533">
          <w:pPr>
            <w:spacing w:after="0" w:line="360" w:lineRule="auto"/>
            <w:rPr>
              <w:rFonts w:ascii="Times New Roman" w:hAnsi="Times New Roman" w:cs="Times New Roman"/>
              <w:sz w:val="24"/>
              <w:szCs w:val="24"/>
            </w:rPr>
          </w:pPr>
          <w:r w:rsidRPr="00456533">
            <w:rPr>
              <w:rFonts w:ascii="Times New Roman" w:hAnsi="Times New Roman" w:cs="Times New Roman"/>
              <w:sz w:val="24"/>
              <w:szCs w:val="24"/>
            </w:rPr>
            <w:fldChar w:fldCharType="end"/>
          </w:r>
        </w:p>
      </w:sdtContent>
    </w:sdt>
    <w:p w14:paraId="6B81A99F" w14:textId="1D98177E" w:rsidR="00AE7D94" w:rsidRDefault="00AE7D94" w:rsidP="00AE7D94"/>
    <w:p w14:paraId="6EC9F591" w14:textId="57312A07" w:rsidR="000C029A" w:rsidRDefault="000C029A" w:rsidP="00AE7D94"/>
    <w:p w14:paraId="1426277C" w14:textId="446BF095" w:rsidR="000C029A" w:rsidRDefault="000C029A" w:rsidP="00AE7D94"/>
    <w:p w14:paraId="7BF96F0C" w14:textId="7AD83444" w:rsidR="000C029A" w:rsidRDefault="000C029A" w:rsidP="00AE7D94"/>
    <w:p w14:paraId="535A16DA" w14:textId="49BFFB15" w:rsidR="000C029A" w:rsidRDefault="000C029A" w:rsidP="00AE7D94"/>
    <w:p w14:paraId="651029AC" w14:textId="6EDA2B9D" w:rsidR="000C029A" w:rsidRDefault="000C029A" w:rsidP="00AE7D94"/>
    <w:p w14:paraId="42C81B00" w14:textId="77777777" w:rsidR="000C029A" w:rsidRPr="00AE7D94" w:rsidRDefault="000C029A" w:rsidP="00AE7D94"/>
    <w:p w14:paraId="7CF937DD" w14:textId="77777777" w:rsidR="006158C8" w:rsidRDefault="006158C8">
      <w:pPr>
        <w:rPr>
          <w:rFonts w:ascii="Times New Roman" w:eastAsiaTheme="majorEastAsia" w:hAnsi="Times New Roman" w:cs="Times New Roman"/>
          <w:b/>
          <w:bCs/>
          <w:sz w:val="24"/>
          <w:szCs w:val="24"/>
        </w:rPr>
      </w:pPr>
      <w:r>
        <w:rPr>
          <w:rFonts w:cs="Times New Roman"/>
          <w:szCs w:val="24"/>
        </w:rPr>
        <w:br w:type="page"/>
      </w:r>
    </w:p>
    <w:p w14:paraId="034C2A9F" w14:textId="754F4439" w:rsidR="00D24790" w:rsidRPr="00814462" w:rsidRDefault="000213C8" w:rsidP="00456533">
      <w:pPr>
        <w:pStyle w:val="Heading1"/>
        <w:spacing w:before="0"/>
        <w:rPr>
          <w:rFonts w:cs="Times New Roman"/>
          <w:szCs w:val="24"/>
        </w:rPr>
      </w:pPr>
      <w:bookmarkStart w:id="4" w:name="_Toc49064287"/>
      <w:r w:rsidRPr="00814462">
        <w:rPr>
          <w:rFonts w:cs="Times New Roman"/>
          <w:szCs w:val="24"/>
        </w:rPr>
        <w:lastRenderedPageBreak/>
        <w:t xml:space="preserve">LIST OF </w:t>
      </w:r>
      <w:r w:rsidR="00AE7D94">
        <w:rPr>
          <w:rFonts w:cs="Times New Roman"/>
          <w:szCs w:val="24"/>
        </w:rPr>
        <w:t>TABLES</w:t>
      </w:r>
      <w:bookmarkEnd w:id="4"/>
    </w:p>
    <w:p w14:paraId="46DE4E42" w14:textId="5B382A8E" w:rsidR="00AE7D94" w:rsidRPr="00AE7D94" w:rsidRDefault="00AE7D94" w:rsidP="00AE7D94">
      <w:pPr>
        <w:pStyle w:val="TableofFigures"/>
        <w:tabs>
          <w:tab w:val="right" w:leader="dot" w:pos="9350"/>
        </w:tabs>
        <w:spacing w:line="480" w:lineRule="auto"/>
        <w:jc w:val="both"/>
        <w:rPr>
          <w:rFonts w:ascii="Times New Roman" w:eastAsiaTheme="minorEastAsia" w:hAnsi="Times New Roman" w:cs="Times New Roman"/>
          <w:b w:val="0"/>
          <w:bCs w:val="0"/>
          <w:noProof/>
          <w:sz w:val="24"/>
          <w:szCs w:val="24"/>
          <w:lang w:val="en-GB" w:eastAsia="en-GB"/>
        </w:rPr>
      </w:pPr>
      <w:r>
        <w:fldChar w:fldCharType="begin"/>
      </w:r>
      <w:r>
        <w:instrText xml:space="preserve"> TOC \t "List of Tables" \c "Table" </w:instrText>
      </w:r>
      <w:r>
        <w:fldChar w:fldCharType="separate"/>
      </w:r>
      <w:r w:rsidRPr="00AE7D94">
        <w:rPr>
          <w:rFonts w:ascii="Times New Roman" w:hAnsi="Times New Roman" w:cs="Times New Roman"/>
          <w:b w:val="0"/>
          <w:noProof/>
          <w:sz w:val="24"/>
          <w:szCs w:val="24"/>
        </w:rPr>
        <w:t>Table 2.1 Main Class of Compound used in hospitals</w:t>
      </w:r>
      <w:r w:rsidRPr="00AE7D94">
        <w:rPr>
          <w:rFonts w:ascii="Times New Roman" w:hAnsi="Times New Roman" w:cs="Times New Roman"/>
          <w:b w:val="0"/>
          <w:noProof/>
          <w:sz w:val="24"/>
          <w:szCs w:val="24"/>
        </w:rPr>
        <w:tab/>
      </w:r>
      <w:r w:rsidRPr="00AE7D94">
        <w:rPr>
          <w:rFonts w:ascii="Times New Roman" w:hAnsi="Times New Roman" w:cs="Times New Roman"/>
          <w:b w:val="0"/>
          <w:noProof/>
          <w:sz w:val="24"/>
          <w:szCs w:val="24"/>
        </w:rPr>
        <w:fldChar w:fldCharType="begin"/>
      </w:r>
      <w:r w:rsidRPr="00AE7D94">
        <w:rPr>
          <w:rFonts w:ascii="Times New Roman" w:hAnsi="Times New Roman" w:cs="Times New Roman"/>
          <w:b w:val="0"/>
          <w:noProof/>
          <w:sz w:val="24"/>
          <w:szCs w:val="24"/>
        </w:rPr>
        <w:instrText xml:space="preserve"> PAGEREF _Toc532502924 \h </w:instrText>
      </w:r>
      <w:r w:rsidRPr="00AE7D94">
        <w:rPr>
          <w:rFonts w:ascii="Times New Roman" w:hAnsi="Times New Roman" w:cs="Times New Roman"/>
          <w:b w:val="0"/>
          <w:noProof/>
          <w:sz w:val="24"/>
          <w:szCs w:val="24"/>
        </w:rPr>
      </w:r>
      <w:r w:rsidRPr="00AE7D94">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23</w:t>
      </w:r>
      <w:r w:rsidRPr="00AE7D94">
        <w:rPr>
          <w:rFonts w:ascii="Times New Roman" w:hAnsi="Times New Roman" w:cs="Times New Roman"/>
          <w:b w:val="0"/>
          <w:noProof/>
          <w:sz w:val="24"/>
          <w:szCs w:val="24"/>
        </w:rPr>
        <w:fldChar w:fldCharType="end"/>
      </w:r>
    </w:p>
    <w:p w14:paraId="596D1D55" w14:textId="418EFF18" w:rsidR="00AE7D94" w:rsidRPr="00AE7D94" w:rsidRDefault="00AE7D94" w:rsidP="00AE7D94">
      <w:pPr>
        <w:pStyle w:val="TableofFigures"/>
        <w:tabs>
          <w:tab w:val="right" w:leader="dot" w:pos="9350"/>
        </w:tabs>
        <w:spacing w:line="480" w:lineRule="auto"/>
        <w:jc w:val="both"/>
        <w:rPr>
          <w:rFonts w:ascii="Times New Roman" w:eastAsiaTheme="minorEastAsia" w:hAnsi="Times New Roman" w:cs="Times New Roman"/>
          <w:b w:val="0"/>
          <w:bCs w:val="0"/>
          <w:noProof/>
          <w:sz w:val="24"/>
          <w:szCs w:val="24"/>
          <w:lang w:val="en-GB" w:eastAsia="en-GB"/>
        </w:rPr>
      </w:pPr>
      <w:r w:rsidRPr="00AE7D94">
        <w:rPr>
          <w:rFonts w:ascii="Times New Roman" w:hAnsi="Times New Roman" w:cs="Times New Roman"/>
          <w:b w:val="0"/>
          <w:noProof/>
          <w:sz w:val="24"/>
          <w:szCs w:val="24"/>
        </w:rPr>
        <w:t>Table 3.1:  Food Ingestion Rates (FIR) of vegetables consumed in Ghana.</w:t>
      </w:r>
      <w:r w:rsidRPr="00AE7D94">
        <w:rPr>
          <w:rFonts w:ascii="Times New Roman" w:hAnsi="Times New Roman" w:cs="Times New Roman"/>
          <w:b w:val="0"/>
          <w:noProof/>
          <w:sz w:val="24"/>
          <w:szCs w:val="24"/>
        </w:rPr>
        <w:tab/>
      </w:r>
      <w:r w:rsidRPr="00AE7D94">
        <w:rPr>
          <w:rFonts w:ascii="Times New Roman" w:hAnsi="Times New Roman" w:cs="Times New Roman"/>
          <w:b w:val="0"/>
          <w:noProof/>
          <w:sz w:val="24"/>
          <w:szCs w:val="24"/>
        </w:rPr>
        <w:fldChar w:fldCharType="begin"/>
      </w:r>
      <w:r w:rsidRPr="00AE7D94">
        <w:rPr>
          <w:rFonts w:ascii="Times New Roman" w:hAnsi="Times New Roman" w:cs="Times New Roman"/>
          <w:b w:val="0"/>
          <w:noProof/>
          <w:sz w:val="24"/>
          <w:szCs w:val="24"/>
        </w:rPr>
        <w:instrText xml:space="preserve"> PAGEREF _Toc532502925 \h </w:instrText>
      </w:r>
      <w:r w:rsidRPr="00AE7D94">
        <w:rPr>
          <w:rFonts w:ascii="Times New Roman" w:hAnsi="Times New Roman" w:cs="Times New Roman"/>
          <w:b w:val="0"/>
          <w:noProof/>
          <w:sz w:val="24"/>
          <w:szCs w:val="24"/>
        </w:rPr>
      </w:r>
      <w:r w:rsidRPr="00AE7D94">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45</w:t>
      </w:r>
      <w:r w:rsidRPr="00AE7D94">
        <w:rPr>
          <w:rFonts w:ascii="Times New Roman" w:hAnsi="Times New Roman" w:cs="Times New Roman"/>
          <w:b w:val="0"/>
          <w:noProof/>
          <w:sz w:val="24"/>
          <w:szCs w:val="24"/>
        </w:rPr>
        <w:fldChar w:fldCharType="end"/>
      </w:r>
    </w:p>
    <w:p w14:paraId="4A0B1A2C" w14:textId="272B1829" w:rsidR="00AE7D94" w:rsidRPr="00AE7D94" w:rsidRDefault="006332BC" w:rsidP="00AE7D94">
      <w:pPr>
        <w:pStyle w:val="TableofFigures"/>
        <w:tabs>
          <w:tab w:val="right" w:leader="dot" w:pos="9350"/>
        </w:tabs>
        <w:spacing w:line="480" w:lineRule="auto"/>
        <w:jc w:val="both"/>
        <w:rPr>
          <w:rFonts w:ascii="Times New Roman" w:eastAsiaTheme="minorEastAsia" w:hAnsi="Times New Roman" w:cs="Times New Roman"/>
          <w:b w:val="0"/>
          <w:bCs w:val="0"/>
          <w:noProof/>
          <w:sz w:val="24"/>
          <w:szCs w:val="24"/>
          <w:lang w:val="en-GB" w:eastAsia="en-GB"/>
        </w:rPr>
      </w:pPr>
      <w:r>
        <w:rPr>
          <w:rFonts w:ascii="Times New Roman" w:hAnsi="Times New Roman" w:cs="Times New Roman"/>
          <w:b w:val="0"/>
          <w:noProof/>
          <w:sz w:val="24"/>
          <w:szCs w:val="24"/>
        </w:rPr>
        <w:t>Table 4.1</w:t>
      </w:r>
      <w:r w:rsidR="00AE7D94" w:rsidRPr="00AE7D94">
        <w:rPr>
          <w:rFonts w:ascii="Times New Roman" w:hAnsi="Times New Roman" w:cs="Times New Roman"/>
          <w:b w:val="0"/>
          <w:noProof/>
          <w:sz w:val="24"/>
          <w:szCs w:val="24"/>
        </w:rPr>
        <w:t xml:space="preserve"> Correlation Coefficient between Parameters of hospital Effluent</w:t>
      </w:r>
      <w:r w:rsidR="00AE7D94" w:rsidRPr="00AE7D94">
        <w:rPr>
          <w:rFonts w:ascii="Times New Roman" w:hAnsi="Times New Roman" w:cs="Times New Roman"/>
          <w:b w:val="0"/>
          <w:noProof/>
          <w:sz w:val="24"/>
          <w:szCs w:val="24"/>
        </w:rPr>
        <w:tab/>
      </w:r>
      <w:r w:rsidR="00AE7D94" w:rsidRPr="00AE7D94">
        <w:rPr>
          <w:rFonts w:ascii="Times New Roman" w:hAnsi="Times New Roman" w:cs="Times New Roman"/>
          <w:b w:val="0"/>
          <w:noProof/>
          <w:sz w:val="24"/>
          <w:szCs w:val="24"/>
        </w:rPr>
        <w:fldChar w:fldCharType="begin"/>
      </w:r>
      <w:r w:rsidR="00AE7D94" w:rsidRPr="00AE7D94">
        <w:rPr>
          <w:rFonts w:ascii="Times New Roman" w:hAnsi="Times New Roman" w:cs="Times New Roman"/>
          <w:b w:val="0"/>
          <w:noProof/>
          <w:sz w:val="24"/>
          <w:szCs w:val="24"/>
        </w:rPr>
        <w:instrText xml:space="preserve"> PAGEREF _Toc532502926 \h </w:instrText>
      </w:r>
      <w:r w:rsidR="00AE7D94" w:rsidRPr="00AE7D94">
        <w:rPr>
          <w:rFonts w:ascii="Times New Roman" w:hAnsi="Times New Roman" w:cs="Times New Roman"/>
          <w:b w:val="0"/>
          <w:noProof/>
          <w:sz w:val="24"/>
          <w:szCs w:val="24"/>
        </w:rPr>
      </w:r>
      <w:r w:rsidR="00AE7D94" w:rsidRPr="00AE7D94">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62</w:t>
      </w:r>
      <w:r w:rsidR="00AE7D94" w:rsidRPr="00AE7D94">
        <w:rPr>
          <w:rFonts w:ascii="Times New Roman" w:hAnsi="Times New Roman" w:cs="Times New Roman"/>
          <w:b w:val="0"/>
          <w:noProof/>
          <w:sz w:val="24"/>
          <w:szCs w:val="24"/>
        </w:rPr>
        <w:fldChar w:fldCharType="end"/>
      </w:r>
    </w:p>
    <w:p w14:paraId="26F7F116" w14:textId="391DE0D4" w:rsidR="00AE7D94" w:rsidRPr="00AE7D94" w:rsidRDefault="006332BC" w:rsidP="00AE7D94">
      <w:pPr>
        <w:pStyle w:val="TableofFigures"/>
        <w:tabs>
          <w:tab w:val="right" w:leader="dot" w:pos="9350"/>
        </w:tabs>
        <w:spacing w:line="480" w:lineRule="auto"/>
        <w:jc w:val="both"/>
        <w:rPr>
          <w:rFonts w:ascii="Times New Roman" w:eastAsiaTheme="minorEastAsia" w:hAnsi="Times New Roman" w:cs="Times New Roman"/>
          <w:b w:val="0"/>
          <w:bCs w:val="0"/>
          <w:noProof/>
          <w:sz w:val="24"/>
          <w:szCs w:val="24"/>
          <w:lang w:val="en-GB" w:eastAsia="en-GB"/>
        </w:rPr>
      </w:pPr>
      <w:r>
        <w:rPr>
          <w:rFonts w:ascii="Times New Roman" w:hAnsi="Times New Roman" w:cs="Times New Roman"/>
          <w:b w:val="0"/>
          <w:noProof/>
          <w:sz w:val="24"/>
          <w:szCs w:val="24"/>
        </w:rPr>
        <w:t>Table 4.2</w:t>
      </w:r>
      <w:r w:rsidR="00AE7D94" w:rsidRPr="00AE7D94">
        <w:rPr>
          <w:rFonts w:ascii="Times New Roman" w:hAnsi="Times New Roman" w:cs="Times New Roman"/>
          <w:b w:val="0"/>
          <w:noProof/>
          <w:sz w:val="24"/>
          <w:szCs w:val="24"/>
        </w:rPr>
        <w:t xml:space="preserve">   Heavy metal levels in hospital Effluent water used for irrigation</w:t>
      </w:r>
      <w:r w:rsidR="00AE7D94" w:rsidRPr="00AE7D94">
        <w:rPr>
          <w:rFonts w:ascii="Times New Roman" w:hAnsi="Times New Roman" w:cs="Times New Roman"/>
          <w:b w:val="0"/>
          <w:noProof/>
          <w:sz w:val="24"/>
          <w:szCs w:val="24"/>
        </w:rPr>
        <w:tab/>
      </w:r>
      <w:r w:rsidR="00AE7D94" w:rsidRPr="00AE7D94">
        <w:rPr>
          <w:rFonts w:ascii="Times New Roman" w:hAnsi="Times New Roman" w:cs="Times New Roman"/>
          <w:b w:val="0"/>
          <w:noProof/>
          <w:sz w:val="24"/>
          <w:szCs w:val="24"/>
        </w:rPr>
        <w:fldChar w:fldCharType="begin"/>
      </w:r>
      <w:r w:rsidR="00AE7D94" w:rsidRPr="00AE7D94">
        <w:rPr>
          <w:rFonts w:ascii="Times New Roman" w:hAnsi="Times New Roman" w:cs="Times New Roman"/>
          <w:b w:val="0"/>
          <w:noProof/>
          <w:sz w:val="24"/>
          <w:szCs w:val="24"/>
        </w:rPr>
        <w:instrText xml:space="preserve"> PAGEREF _Toc532502927 \h </w:instrText>
      </w:r>
      <w:r w:rsidR="00AE7D94" w:rsidRPr="00AE7D94">
        <w:rPr>
          <w:rFonts w:ascii="Times New Roman" w:hAnsi="Times New Roman" w:cs="Times New Roman"/>
          <w:b w:val="0"/>
          <w:noProof/>
          <w:sz w:val="24"/>
          <w:szCs w:val="24"/>
        </w:rPr>
      </w:r>
      <w:r w:rsidR="00AE7D94" w:rsidRPr="00AE7D94">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63</w:t>
      </w:r>
      <w:r w:rsidR="00AE7D94" w:rsidRPr="00AE7D94">
        <w:rPr>
          <w:rFonts w:ascii="Times New Roman" w:hAnsi="Times New Roman" w:cs="Times New Roman"/>
          <w:b w:val="0"/>
          <w:noProof/>
          <w:sz w:val="24"/>
          <w:szCs w:val="24"/>
        </w:rPr>
        <w:fldChar w:fldCharType="end"/>
      </w:r>
    </w:p>
    <w:p w14:paraId="10E8B070" w14:textId="1E64637C" w:rsidR="00AE7D94" w:rsidRPr="00AE7D94" w:rsidRDefault="006332BC" w:rsidP="00AE7D94">
      <w:pPr>
        <w:pStyle w:val="TableofFigures"/>
        <w:tabs>
          <w:tab w:val="right" w:leader="dot" w:pos="9350"/>
        </w:tabs>
        <w:spacing w:line="480" w:lineRule="auto"/>
        <w:jc w:val="both"/>
        <w:rPr>
          <w:rFonts w:ascii="Times New Roman" w:eastAsiaTheme="minorEastAsia" w:hAnsi="Times New Roman" w:cs="Times New Roman"/>
          <w:b w:val="0"/>
          <w:bCs w:val="0"/>
          <w:noProof/>
          <w:sz w:val="24"/>
          <w:szCs w:val="24"/>
          <w:lang w:val="en-GB" w:eastAsia="en-GB"/>
        </w:rPr>
      </w:pPr>
      <w:r>
        <w:rPr>
          <w:rFonts w:ascii="Times New Roman" w:hAnsi="Times New Roman" w:cs="Times New Roman"/>
          <w:b w:val="0"/>
          <w:noProof/>
          <w:sz w:val="24"/>
          <w:szCs w:val="24"/>
        </w:rPr>
        <w:t>Table 4.3</w:t>
      </w:r>
      <w:r w:rsidR="00AE7D94" w:rsidRPr="00AE7D94">
        <w:rPr>
          <w:rFonts w:ascii="Times New Roman" w:hAnsi="Times New Roman" w:cs="Times New Roman"/>
          <w:b w:val="0"/>
          <w:noProof/>
          <w:sz w:val="24"/>
          <w:szCs w:val="24"/>
        </w:rPr>
        <w:t xml:space="preserve"> Heavy metal concentration in soil where vegetables are cultivated (mg/kg)</w:t>
      </w:r>
      <w:r w:rsidR="00AE7D94" w:rsidRPr="00AE7D94">
        <w:rPr>
          <w:rFonts w:ascii="Times New Roman" w:hAnsi="Times New Roman" w:cs="Times New Roman"/>
          <w:b w:val="0"/>
          <w:noProof/>
          <w:sz w:val="24"/>
          <w:szCs w:val="24"/>
        </w:rPr>
        <w:tab/>
      </w:r>
      <w:r w:rsidR="00AE7D94" w:rsidRPr="00AE7D94">
        <w:rPr>
          <w:rFonts w:ascii="Times New Roman" w:hAnsi="Times New Roman" w:cs="Times New Roman"/>
          <w:b w:val="0"/>
          <w:noProof/>
          <w:sz w:val="24"/>
          <w:szCs w:val="24"/>
        </w:rPr>
        <w:fldChar w:fldCharType="begin"/>
      </w:r>
      <w:r w:rsidR="00AE7D94" w:rsidRPr="00AE7D94">
        <w:rPr>
          <w:rFonts w:ascii="Times New Roman" w:hAnsi="Times New Roman" w:cs="Times New Roman"/>
          <w:b w:val="0"/>
          <w:noProof/>
          <w:sz w:val="24"/>
          <w:szCs w:val="24"/>
        </w:rPr>
        <w:instrText xml:space="preserve"> PAGEREF _Toc532502928 \h </w:instrText>
      </w:r>
      <w:r w:rsidR="00AE7D94" w:rsidRPr="00AE7D94">
        <w:rPr>
          <w:rFonts w:ascii="Times New Roman" w:hAnsi="Times New Roman" w:cs="Times New Roman"/>
          <w:b w:val="0"/>
          <w:noProof/>
          <w:sz w:val="24"/>
          <w:szCs w:val="24"/>
        </w:rPr>
      </w:r>
      <w:r w:rsidR="00AE7D94" w:rsidRPr="00AE7D94">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64</w:t>
      </w:r>
      <w:r w:rsidR="00AE7D94" w:rsidRPr="00AE7D94">
        <w:rPr>
          <w:rFonts w:ascii="Times New Roman" w:hAnsi="Times New Roman" w:cs="Times New Roman"/>
          <w:b w:val="0"/>
          <w:noProof/>
          <w:sz w:val="24"/>
          <w:szCs w:val="24"/>
        </w:rPr>
        <w:fldChar w:fldCharType="end"/>
      </w:r>
    </w:p>
    <w:p w14:paraId="49C56B30" w14:textId="75A8B4B7" w:rsidR="00AE7D94" w:rsidRPr="00AE7D94" w:rsidRDefault="006332BC" w:rsidP="00AE7D94">
      <w:pPr>
        <w:pStyle w:val="TableofFigures"/>
        <w:tabs>
          <w:tab w:val="right" w:leader="dot" w:pos="9350"/>
        </w:tabs>
        <w:spacing w:line="480" w:lineRule="auto"/>
        <w:jc w:val="both"/>
        <w:rPr>
          <w:rFonts w:ascii="Times New Roman" w:eastAsiaTheme="minorEastAsia" w:hAnsi="Times New Roman" w:cs="Times New Roman"/>
          <w:b w:val="0"/>
          <w:bCs w:val="0"/>
          <w:noProof/>
          <w:sz w:val="24"/>
          <w:szCs w:val="24"/>
          <w:lang w:val="en-GB" w:eastAsia="en-GB"/>
        </w:rPr>
      </w:pPr>
      <w:r>
        <w:rPr>
          <w:rFonts w:ascii="Times New Roman" w:hAnsi="Times New Roman" w:cs="Times New Roman"/>
          <w:b w:val="0"/>
          <w:noProof/>
          <w:sz w:val="24"/>
          <w:szCs w:val="24"/>
        </w:rPr>
        <w:t>Table 4.4</w:t>
      </w:r>
      <w:r w:rsidR="00AE7D94" w:rsidRPr="00AE7D94">
        <w:rPr>
          <w:rFonts w:ascii="Times New Roman" w:hAnsi="Times New Roman" w:cs="Times New Roman"/>
          <w:b w:val="0"/>
          <w:noProof/>
          <w:sz w:val="24"/>
          <w:szCs w:val="24"/>
        </w:rPr>
        <w:t xml:space="preserve"> Heavy metals concentrations in vegetables (mg/kg)</w:t>
      </w:r>
      <w:r w:rsidR="00AE7D94" w:rsidRPr="00AE7D94">
        <w:rPr>
          <w:rFonts w:ascii="Times New Roman" w:hAnsi="Times New Roman" w:cs="Times New Roman"/>
          <w:b w:val="0"/>
          <w:noProof/>
          <w:sz w:val="24"/>
          <w:szCs w:val="24"/>
        </w:rPr>
        <w:tab/>
      </w:r>
      <w:r w:rsidR="00AE7D94" w:rsidRPr="00AE7D94">
        <w:rPr>
          <w:rFonts w:ascii="Times New Roman" w:hAnsi="Times New Roman" w:cs="Times New Roman"/>
          <w:b w:val="0"/>
          <w:noProof/>
          <w:sz w:val="24"/>
          <w:szCs w:val="24"/>
        </w:rPr>
        <w:fldChar w:fldCharType="begin"/>
      </w:r>
      <w:r w:rsidR="00AE7D94" w:rsidRPr="00AE7D94">
        <w:rPr>
          <w:rFonts w:ascii="Times New Roman" w:hAnsi="Times New Roman" w:cs="Times New Roman"/>
          <w:b w:val="0"/>
          <w:noProof/>
          <w:sz w:val="24"/>
          <w:szCs w:val="24"/>
        </w:rPr>
        <w:instrText xml:space="preserve"> PAGEREF _Toc532502929 \h </w:instrText>
      </w:r>
      <w:r w:rsidR="00AE7D94" w:rsidRPr="00AE7D94">
        <w:rPr>
          <w:rFonts w:ascii="Times New Roman" w:hAnsi="Times New Roman" w:cs="Times New Roman"/>
          <w:b w:val="0"/>
          <w:noProof/>
          <w:sz w:val="24"/>
          <w:szCs w:val="24"/>
        </w:rPr>
      </w:r>
      <w:r w:rsidR="00AE7D94" w:rsidRPr="00AE7D94">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65</w:t>
      </w:r>
      <w:r w:rsidR="00AE7D94" w:rsidRPr="00AE7D94">
        <w:rPr>
          <w:rFonts w:ascii="Times New Roman" w:hAnsi="Times New Roman" w:cs="Times New Roman"/>
          <w:b w:val="0"/>
          <w:noProof/>
          <w:sz w:val="24"/>
          <w:szCs w:val="24"/>
        </w:rPr>
        <w:fldChar w:fldCharType="end"/>
      </w:r>
    </w:p>
    <w:p w14:paraId="35ADFA9D" w14:textId="2F01ABBF" w:rsidR="00AE7D94" w:rsidRDefault="006332BC" w:rsidP="00AE7D94">
      <w:pPr>
        <w:pStyle w:val="TableofFigures"/>
        <w:tabs>
          <w:tab w:val="right" w:leader="dot" w:pos="9350"/>
        </w:tabs>
        <w:spacing w:line="480" w:lineRule="auto"/>
        <w:jc w:val="both"/>
        <w:rPr>
          <w:rFonts w:eastAsiaTheme="minorEastAsia"/>
          <w:b w:val="0"/>
          <w:bCs w:val="0"/>
          <w:noProof/>
          <w:sz w:val="22"/>
          <w:szCs w:val="22"/>
          <w:lang w:val="en-GB" w:eastAsia="en-GB"/>
        </w:rPr>
      </w:pPr>
      <w:r>
        <w:rPr>
          <w:rFonts w:ascii="Times New Roman" w:hAnsi="Times New Roman" w:cs="Times New Roman"/>
          <w:b w:val="0"/>
          <w:noProof/>
          <w:sz w:val="24"/>
          <w:szCs w:val="24"/>
        </w:rPr>
        <w:t>Table 4.5</w:t>
      </w:r>
      <w:r w:rsidR="00AE7D94" w:rsidRPr="00AE7D94">
        <w:rPr>
          <w:rFonts w:ascii="Times New Roman" w:hAnsi="Times New Roman" w:cs="Times New Roman"/>
          <w:b w:val="0"/>
          <w:noProof/>
          <w:sz w:val="24"/>
          <w:szCs w:val="24"/>
        </w:rPr>
        <w:t xml:space="preserve"> Noncarcinogenic risk (HQ and HI) of heavy metals in vegetables (adults)</w:t>
      </w:r>
      <w:r w:rsidR="00AE7D94" w:rsidRPr="00AE7D94">
        <w:rPr>
          <w:rFonts w:ascii="Times New Roman" w:hAnsi="Times New Roman" w:cs="Times New Roman"/>
          <w:b w:val="0"/>
          <w:noProof/>
          <w:sz w:val="24"/>
          <w:szCs w:val="24"/>
        </w:rPr>
        <w:tab/>
      </w:r>
      <w:r w:rsidR="00AE7D94" w:rsidRPr="00AE7D94">
        <w:rPr>
          <w:rFonts w:ascii="Times New Roman" w:hAnsi="Times New Roman" w:cs="Times New Roman"/>
          <w:b w:val="0"/>
          <w:noProof/>
          <w:sz w:val="24"/>
          <w:szCs w:val="24"/>
        </w:rPr>
        <w:fldChar w:fldCharType="begin"/>
      </w:r>
      <w:r w:rsidR="00AE7D94" w:rsidRPr="00AE7D94">
        <w:rPr>
          <w:rFonts w:ascii="Times New Roman" w:hAnsi="Times New Roman" w:cs="Times New Roman"/>
          <w:b w:val="0"/>
          <w:noProof/>
          <w:sz w:val="24"/>
          <w:szCs w:val="24"/>
        </w:rPr>
        <w:instrText xml:space="preserve"> PAGEREF _Toc532502930 \h </w:instrText>
      </w:r>
      <w:r w:rsidR="00AE7D94" w:rsidRPr="00AE7D94">
        <w:rPr>
          <w:rFonts w:ascii="Times New Roman" w:hAnsi="Times New Roman" w:cs="Times New Roman"/>
          <w:b w:val="0"/>
          <w:noProof/>
          <w:sz w:val="24"/>
          <w:szCs w:val="24"/>
        </w:rPr>
      </w:r>
      <w:r w:rsidR="00AE7D94" w:rsidRPr="00AE7D94">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66</w:t>
      </w:r>
      <w:r w:rsidR="00AE7D94" w:rsidRPr="00AE7D94">
        <w:rPr>
          <w:rFonts w:ascii="Times New Roman" w:hAnsi="Times New Roman" w:cs="Times New Roman"/>
          <w:b w:val="0"/>
          <w:noProof/>
          <w:sz w:val="24"/>
          <w:szCs w:val="24"/>
        </w:rPr>
        <w:fldChar w:fldCharType="end"/>
      </w:r>
    </w:p>
    <w:p w14:paraId="2AD2CBFF" w14:textId="33A0D3B3" w:rsidR="00B635D3" w:rsidRPr="00814462" w:rsidRDefault="00AE7D94" w:rsidP="00A00956">
      <w:pPr>
        <w:pStyle w:val="TableofFigures"/>
        <w:tabs>
          <w:tab w:val="right" w:pos="9350"/>
        </w:tabs>
        <w:spacing w:after="240" w:line="360" w:lineRule="auto"/>
        <w:rPr>
          <w:rFonts w:ascii="Times New Roman" w:hAnsi="Times New Roman" w:cs="Times New Roman"/>
          <w:sz w:val="24"/>
          <w:szCs w:val="24"/>
        </w:rPr>
      </w:pPr>
      <w:r>
        <w:fldChar w:fldCharType="end"/>
      </w:r>
      <w:r w:rsidR="00A00956" w:rsidRPr="00814462">
        <w:rPr>
          <w:rFonts w:ascii="Times New Roman" w:hAnsi="Times New Roman" w:cs="Times New Roman"/>
          <w:sz w:val="24"/>
          <w:szCs w:val="24"/>
        </w:rPr>
        <w:t xml:space="preserve"> </w:t>
      </w:r>
    </w:p>
    <w:p w14:paraId="73E8C3A2" w14:textId="77777777" w:rsidR="00B635D3" w:rsidRPr="00E1535E" w:rsidRDefault="00B635D3" w:rsidP="00B635D3">
      <w:pPr>
        <w:pStyle w:val="TableofFigures"/>
        <w:tabs>
          <w:tab w:val="left" w:pos="1100"/>
          <w:tab w:val="right" w:pos="9350"/>
        </w:tabs>
        <w:spacing w:line="360" w:lineRule="auto"/>
      </w:pPr>
    </w:p>
    <w:p w14:paraId="77F7F509" w14:textId="77777777" w:rsidR="006158C8" w:rsidRDefault="006158C8">
      <w:pPr>
        <w:rPr>
          <w:rFonts w:ascii="Times New Roman" w:eastAsiaTheme="majorEastAsia" w:hAnsi="Times New Roman" w:cstheme="majorBidi"/>
          <w:b/>
          <w:bCs/>
          <w:sz w:val="24"/>
          <w:szCs w:val="28"/>
        </w:rPr>
      </w:pPr>
      <w:r>
        <w:br w:type="page"/>
      </w:r>
    </w:p>
    <w:p w14:paraId="1F677683" w14:textId="7FE10E8B" w:rsidR="001837AC" w:rsidRPr="00615920" w:rsidRDefault="000213C8" w:rsidP="006158C8">
      <w:pPr>
        <w:pStyle w:val="Heading1"/>
        <w:spacing w:before="0" w:after="240"/>
        <w:rPr>
          <w:rFonts w:eastAsiaTheme="minorEastAsia" w:cs="Times New Roman"/>
          <w:noProof/>
          <w:szCs w:val="24"/>
        </w:rPr>
      </w:pPr>
      <w:bookmarkStart w:id="5" w:name="_Toc49064288"/>
      <w:r w:rsidRPr="00615920">
        <w:lastRenderedPageBreak/>
        <w:t>LIST OF FIGURES</w:t>
      </w:r>
      <w:bookmarkEnd w:id="5"/>
    </w:p>
    <w:p w14:paraId="04EBB990" w14:textId="6BD3A92E" w:rsidR="00E8136F" w:rsidRPr="00615920" w:rsidRDefault="0056016A" w:rsidP="006158C8">
      <w:pPr>
        <w:pStyle w:val="TableofFigures"/>
        <w:tabs>
          <w:tab w:val="right" w:leader="dot" w:pos="9350"/>
        </w:tabs>
        <w:spacing w:line="480" w:lineRule="auto"/>
        <w:jc w:val="both"/>
        <w:rPr>
          <w:rFonts w:ascii="Times New Roman" w:eastAsiaTheme="minorEastAsia" w:hAnsi="Times New Roman" w:cs="Times New Roman"/>
          <w:b w:val="0"/>
          <w:bCs w:val="0"/>
          <w:noProof/>
          <w:sz w:val="24"/>
          <w:szCs w:val="24"/>
          <w:lang w:val="en-GB" w:eastAsia="en-GB"/>
        </w:rPr>
      </w:pPr>
      <w:r w:rsidRPr="00615920">
        <w:rPr>
          <w:rFonts w:ascii="Times New Roman" w:hAnsi="Times New Roman" w:cs="Times New Roman"/>
          <w:b w:val="0"/>
          <w:sz w:val="24"/>
          <w:szCs w:val="24"/>
          <w:highlight w:val="yellow"/>
        </w:rPr>
        <w:fldChar w:fldCharType="begin"/>
      </w:r>
      <w:r w:rsidRPr="00615920">
        <w:rPr>
          <w:rFonts w:ascii="Times New Roman" w:hAnsi="Times New Roman" w:cs="Times New Roman"/>
          <w:b w:val="0"/>
          <w:sz w:val="24"/>
          <w:szCs w:val="24"/>
          <w:highlight w:val="yellow"/>
        </w:rPr>
        <w:instrText xml:space="preserve"> TOC \t "Caption" \c "Figure" </w:instrText>
      </w:r>
      <w:r w:rsidRPr="00615920">
        <w:rPr>
          <w:rFonts w:ascii="Times New Roman" w:hAnsi="Times New Roman" w:cs="Times New Roman"/>
          <w:b w:val="0"/>
          <w:sz w:val="24"/>
          <w:szCs w:val="24"/>
          <w:highlight w:val="yellow"/>
        </w:rPr>
        <w:fldChar w:fldCharType="separate"/>
      </w:r>
      <w:r w:rsidR="00E8136F" w:rsidRPr="00615920">
        <w:rPr>
          <w:rFonts w:ascii="Times New Roman" w:hAnsi="Times New Roman" w:cs="Times New Roman"/>
          <w:b w:val="0"/>
          <w:noProof/>
          <w:color w:val="000000" w:themeColor="text1"/>
          <w:sz w:val="24"/>
          <w:szCs w:val="24"/>
        </w:rPr>
        <w:t>Figure: 3.1 Map of Ayawaso West showing sampling location</w:t>
      </w:r>
      <w:r w:rsidR="00E8136F" w:rsidRPr="00615920">
        <w:rPr>
          <w:rFonts w:ascii="Times New Roman" w:hAnsi="Times New Roman" w:cs="Times New Roman"/>
          <w:b w:val="0"/>
          <w:noProof/>
          <w:sz w:val="24"/>
          <w:szCs w:val="24"/>
        </w:rPr>
        <w:tab/>
      </w:r>
      <w:r w:rsidR="00E8136F" w:rsidRPr="00615920">
        <w:rPr>
          <w:rFonts w:ascii="Times New Roman" w:hAnsi="Times New Roman" w:cs="Times New Roman"/>
          <w:b w:val="0"/>
          <w:noProof/>
          <w:sz w:val="24"/>
          <w:szCs w:val="24"/>
        </w:rPr>
        <w:fldChar w:fldCharType="begin"/>
      </w:r>
      <w:r w:rsidR="00E8136F" w:rsidRPr="00615920">
        <w:rPr>
          <w:rFonts w:ascii="Times New Roman" w:hAnsi="Times New Roman" w:cs="Times New Roman"/>
          <w:b w:val="0"/>
          <w:noProof/>
          <w:sz w:val="24"/>
          <w:szCs w:val="24"/>
        </w:rPr>
        <w:instrText xml:space="preserve"> PAGEREF _Toc532501218 \h </w:instrText>
      </w:r>
      <w:r w:rsidR="00E8136F" w:rsidRPr="00615920">
        <w:rPr>
          <w:rFonts w:ascii="Times New Roman" w:hAnsi="Times New Roman" w:cs="Times New Roman"/>
          <w:b w:val="0"/>
          <w:noProof/>
          <w:sz w:val="24"/>
          <w:szCs w:val="24"/>
        </w:rPr>
      </w:r>
      <w:r w:rsidR="00E8136F" w:rsidRPr="00615920">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32</w:t>
      </w:r>
      <w:r w:rsidR="00E8136F" w:rsidRPr="00615920">
        <w:rPr>
          <w:rFonts w:ascii="Times New Roman" w:hAnsi="Times New Roman" w:cs="Times New Roman"/>
          <w:b w:val="0"/>
          <w:noProof/>
          <w:sz w:val="24"/>
          <w:szCs w:val="24"/>
        </w:rPr>
        <w:fldChar w:fldCharType="end"/>
      </w:r>
    </w:p>
    <w:p w14:paraId="623A69FB" w14:textId="6D685816" w:rsidR="00E8136F" w:rsidRPr="00615920" w:rsidRDefault="00E8136F" w:rsidP="006158C8">
      <w:pPr>
        <w:pStyle w:val="TableofFigures"/>
        <w:tabs>
          <w:tab w:val="right" w:leader="dot" w:pos="9350"/>
        </w:tabs>
        <w:spacing w:line="480" w:lineRule="auto"/>
        <w:jc w:val="both"/>
        <w:rPr>
          <w:rFonts w:ascii="Times New Roman" w:eastAsiaTheme="minorEastAsia" w:hAnsi="Times New Roman" w:cs="Times New Roman"/>
          <w:b w:val="0"/>
          <w:bCs w:val="0"/>
          <w:noProof/>
          <w:sz w:val="24"/>
          <w:szCs w:val="24"/>
          <w:lang w:val="en-GB" w:eastAsia="en-GB"/>
        </w:rPr>
      </w:pPr>
      <w:r w:rsidRPr="00615920">
        <w:rPr>
          <w:rFonts w:ascii="Times New Roman" w:hAnsi="Times New Roman" w:cs="Times New Roman"/>
          <w:b w:val="0"/>
          <w:noProof/>
          <w:color w:val="000000" w:themeColor="text1"/>
          <w:sz w:val="24"/>
          <w:szCs w:val="24"/>
        </w:rPr>
        <w:t>Figure 3.2 Illustration of farming activities</w:t>
      </w:r>
      <w:r w:rsidRPr="00615920">
        <w:rPr>
          <w:rFonts w:ascii="Times New Roman" w:hAnsi="Times New Roman" w:cs="Times New Roman"/>
          <w:b w:val="0"/>
          <w:noProof/>
          <w:sz w:val="24"/>
          <w:szCs w:val="24"/>
        </w:rPr>
        <w:tab/>
      </w:r>
      <w:r w:rsidRPr="00615920">
        <w:rPr>
          <w:rFonts w:ascii="Times New Roman" w:hAnsi="Times New Roman" w:cs="Times New Roman"/>
          <w:b w:val="0"/>
          <w:noProof/>
          <w:sz w:val="24"/>
          <w:szCs w:val="24"/>
        </w:rPr>
        <w:fldChar w:fldCharType="begin"/>
      </w:r>
      <w:r w:rsidRPr="00615920">
        <w:rPr>
          <w:rFonts w:ascii="Times New Roman" w:hAnsi="Times New Roman" w:cs="Times New Roman"/>
          <w:b w:val="0"/>
          <w:noProof/>
          <w:sz w:val="24"/>
          <w:szCs w:val="24"/>
        </w:rPr>
        <w:instrText xml:space="preserve"> PAGEREF _Toc532501219 \h </w:instrText>
      </w:r>
      <w:r w:rsidRPr="00615920">
        <w:rPr>
          <w:rFonts w:ascii="Times New Roman" w:hAnsi="Times New Roman" w:cs="Times New Roman"/>
          <w:b w:val="0"/>
          <w:noProof/>
          <w:sz w:val="24"/>
          <w:szCs w:val="24"/>
        </w:rPr>
      </w:r>
      <w:r w:rsidRPr="00615920">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37</w:t>
      </w:r>
      <w:r w:rsidRPr="00615920">
        <w:rPr>
          <w:rFonts w:ascii="Times New Roman" w:hAnsi="Times New Roman" w:cs="Times New Roman"/>
          <w:b w:val="0"/>
          <w:noProof/>
          <w:sz w:val="24"/>
          <w:szCs w:val="24"/>
        </w:rPr>
        <w:fldChar w:fldCharType="end"/>
      </w:r>
    </w:p>
    <w:p w14:paraId="7600AF02" w14:textId="63D63819" w:rsidR="00E8136F" w:rsidRPr="00615920" w:rsidRDefault="00E8136F" w:rsidP="006158C8">
      <w:pPr>
        <w:pStyle w:val="TableofFigures"/>
        <w:tabs>
          <w:tab w:val="right" w:leader="dot" w:pos="9350"/>
        </w:tabs>
        <w:spacing w:line="480" w:lineRule="auto"/>
        <w:jc w:val="both"/>
        <w:rPr>
          <w:rFonts w:ascii="Times New Roman" w:eastAsiaTheme="minorEastAsia" w:hAnsi="Times New Roman" w:cs="Times New Roman"/>
          <w:b w:val="0"/>
          <w:bCs w:val="0"/>
          <w:noProof/>
          <w:sz w:val="24"/>
          <w:szCs w:val="24"/>
          <w:lang w:val="en-GB" w:eastAsia="en-GB"/>
        </w:rPr>
      </w:pPr>
      <w:r w:rsidRPr="00615920">
        <w:rPr>
          <w:rFonts w:ascii="Times New Roman" w:hAnsi="Times New Roman" w:cs="Times New Roman"/>
          <w:b w:val="0"/>
          <w:noProof/>
          <w:color w:val="000000" w:themeColor="text1"/>
          <w:sz w:val="24"/>
          <w:szCs w:val="24"/>
        </w:rPr>
        <w:t>Figure 4.1: Mean values in temperature of hospital waste effluent from University of Ghana hospital</w:t>
      </w:r>
      <w:r w:rsidRPr="00615920">
        <w:rPr>
          <w:rFonts w:ascii="Times New Roman" w:hAnsi="Times New Roman" w:cs="Times New Roman"/>
          <w:b w:val="0"/>
          <w:noProof/>
          <w:sz w:val="24"/>
          <w:szCs w:val="24"/>
        </w:rPr>
        <w:tab/>
      </w:r>
      <w:r w:rsidRPr="00615920">
        <w:rPr>
          <w:rFonts w:ascii="Times New Roman" w:hAnsi="Times New Roman" w:cs="Times New Roman"/>
          <w:b w:val="0"/>
          <w:noProof/>
          <w:sz w:val="24"/>
          <w:szCs w:val="24"/>
        </w:rPr>
        <w:fldChar w:fldCharType="begin"/>
      </w:r>
      <w:r w:rsidRPr="00615920">
        <w:rPr>
          <w:rFonts w:ascii="Times New Roman" w:hAnsi="Times New Roman" w:cs="Times New Roman"/>
          <w:b w:val="0"/>
          <w:noProof/>
          <w:sz w:val="24"/>
          <w:szCs w:val="24"/>
        </w:rPr>
        <w:instrText xml:space="preserve"> PAGEREF _Toc532501220 \h </w:instrText>
      </w:r>
      <w:r w:rsidRPr="00615920">
        <w:rPr>
          <w:rFonts w:ascii="Times New Roman" w:hAnsi="Times New Roman" w:cs="Times New Roman"/>
          <w:b w:val="0"/>
          <w:noProof/>
          <w:sz w:val="24"/>
          <w:szCs w:val="24"/>
        </w:rPr>
      </w:r>
      <w:r w:rsidRPr="00615920">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49</w:t>
      </w:r>
      <w:r w:rsidRPr="00615920">
        <w:rPr>
          <w:rFonts w:ascii="Times New Roman" w:hAnsi="Times New Roman" w:cs="Times New Roman"/>
          <w:b w:val="0"/>
          <w:noProof/>
          <w:sz w:val="24"/>
          <w:szCs w:val="24"/>
        </w:rPr>
        <w:fldChar w:fldCharType="end"/>
      </w:r>
    </w:p>
    <w:p w14:paraId="1346E51A" w14:textId="5A46C39C" w:rsidR="00E8136F" w:rsidRPr="00615920" w:rsidRDefault="00E8136F" w:rsidP="006158C8">
      <w:pPr>
        <w:pStyle w:val="TableofFigures"/>
        <w:tabs>
          <w:tab w:val="right" w:leader="dot" w:pos="9350"/>
        </w:tabs>
        <w:spacing w:line="480" w:lineRule="auto"/>
        <w:jc w:val="both"/>
        <w:rPr>
          <w:rFonts w:ascii="Times New Roman" w:eastAsiaTheme="minorEastAsia" w:hAnsi="Times New Roman" w:cs="Times New Roman"/>
          <w:b w:val="0"/>
          <w:bCs w:val="0"/>
          <w:noProof/>
          <w:sz w:val="24"/>
          <w:szCs w:val="24"/>
          <w:lang w:val="en-GB" w:eastAsia="en-GB"/>
        </w:rPr>
      </w:pPr>
      <w:r w:rsidRPr="00615920">
        <w:rPr>
          <w:rFonts w:ascii="Times New Roman" w:hAnsi="Times New Roman" w:cs="Times New Roman"/>
          <w:b w:val="0"/>
          <w:noProof/>
          <w:color w:val="000000" w:themeColor="text1"/>
          <w:sz w:val="24"/>
          <w:szCs w:val="24"/>
        </w:rPr>
        <w:t>Figure 4.2: Mean variation in pH of hospital effluent waste from University of Ghana Hospital.</w:t>
      </w:r>
      <w:r w:rsidRPr="00615920">
        <w:rPr>
          <w:rFonts w:ascii="Times New Roman" w:hAnsi="Times New Roman" w:cs="Times New Roman"/>
          <w:b w:val="0"/>
          <w:noProof/>
          <w:sz w:val="24"/>
          <w:szCs w:val="24"/>
        </w:rPr>
        <w:tab/>
      </w:r>
      <w:r w:rsidRPr="00615920">
        <w:rPr>
          <w:rFonts w:ascii="Times New Roman" w:hAnsi="Times New Roman" w:cs="Times New Roman"/>
          <w:b w:val="0"/>
          <w:noProof/>
          <w:sz w:val="24"/>
          <w:szCs w:val="24"/>
        </w:rPr>
        <w:fldChar w:fldCharType="begin"/>
      </w:r>
      <w:r w:rsidRPr="00615920">
        <w:rPr>
          <w:rFonts w:ascii="Times New Roman" w:hAnsi="Times New Roman" w:cs="Times New Roman"/>
          <w:b w:val="0"/>
          <w:noProof/>
          <w:sz w:val="24"/>
          <w:szCs w:val="24"/>
        </w:rPr>
        <w:instrText xml:space="preserve"> PAGEREF _Toc532501221 \h </w:instrText>
      </w:r>
      <w:r w:rsidRPr="00615920">
        <w:rPr>
          <w:rFonts w:ascii="Times New Roman" w:hAnsi="Times New Roman" w:cs="Times New Roman"/>
          <w:b w:val="0"/>
          <w:noProof/>
          <w:sz w:val="24"/>
          <w:szCs w:val="24"/>
        </w:rPr>
      </w:r>
      <w:r w:rsidRPr="00615920">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50</w:t>
      </w:r>
      <w:r w:rsidRPr="00615920">
        <w:rPr>
          <w:rFonts w:ascii="Times New Roman" w:hAnsi="Times New Roman" w:cs="Times New Roman"/>
          <w:b w:val="0"/>
          <w:noProof/>
          <w:sz w:val="24"/>
          <w:szCs w:val="24"/>
        </w:rPr>
        <w:fldChar w:fldCharType="end"/>
      </w:r>
    </w:p>
    <w:p w14:paraId="21CFD636" w14:textId="55D1FDE0" w:rsidR="00E8136F" w:rsidRPr="00615920" w:rsidRDefault="00E8136F" w:rsidP="006158C8">
      <w:pPr>
        <w:pStyle w:val="TableofFigures"/>
        <w:tabs>
          <w:tab w:val="right" w:leader="dot" w:pos="9350"/>
        </w:tabs>
        <w:spacing w:line="480" w:lineRule="auto"/>
        <w:jc w:val="both"/>
        <w:rPr>
          <w:rFonts w:ascii="Times New Roman" w:eastAsiaTheme="minorEastAsia" w:hAnsi="Times New Roman" w:cs="Times New Roman"/>
          <w:b w:val="0"/>
          <w:bCs w:val="0"/>
          <w:noProof/>
          <w:sz w:val="24"/>
          <w:szCs w:val="24"/>
          <w:lang w:val="en-GB" w:eastAsia="en-GB"/>
        </w:rPr>
      </w:pPr>
      <w:r w:rsidRPr="00615920">
        <w:rPr>
          <w:rFonts w:ascii="Times New Roman" w:hAnsi="Times New Roman" w:cs="Times New Roman"/>
          <w:b w:val="0"/>
          <w:noProof/>
          <w:sz w:val="24"/>
          <w:szCs w:val="24"/>
        </w:rPr>
        <w:t>Figure 4.3: Mean value in conductivity of hospital  effluent waste from University of Ghana Hospital</w:t>
      </w:r>
      <w:r w:rsidRPr="00615920">
        <w:rPr>
          <w:rFonts w:ascii="Times New Roman" w:hAnsi="Times New Roman" w:cs="Times New Roman"/>
          <w:b w:val="0"/>
          <w:noProof/>
          <w:sz w:val="24"/>
          <w:szCs w:val="24"/>
        </w:rPr>
        <w:tab/>
      </w:r>
      <w:r w:rsidRPr="00615920">
        <w:rPr>
          <w:rFonts w:ascii="Times New Roman" w:hAnsi="Times New Roman" w:cs="Times New Roman"/>
          <w:b w:val="0"/>
          <w:noProof/>
          <w:sz w:val="24"/>
          <w:szCs w:val="24"/>
        </w:rPr>
        <w:fldChar w:fldCharType="begin"/>
      </w:r>
      <w:r w:rsidRPr="00615920">
        <w:rPr>
          <w:rFonts w:ascii="Times New Roman" w:hAnsi="Times New Roman" w:cs="Times New Roman"/>
          <w:b w:val="0"/>
          <w:noProof/>
          <w:sz w:val="24"/>
          <w:szCs w:val="24"/>
        </w:rPr>
        <w:instrText xml:space="preserve"> PAGEREF _Toc532501222 \h </w:instrText>
      </w:r>
      <w:r w:rsidRPr="00615920">
        <w:rPr>
          <w:rFonts w:ascii="Times New Roman" w:hAnsi="Times New Roman" w:cs="Times New Roman"/>
          <w:b w:val="0"/>
          <w:noProof/>
          <w:sz w:val="24"/>
          <w:szCs w:val="24"/>
        </w:rPr>
      </w:r>
      <w:r w:rsidRPr="00615920">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51</w:t>
      </w:r>
      <w:r w:rsidRPr="00615920">
        <w:rPr>
          <w:rFonts w:ascii="Times New Roman" w:hAnsi="Times New Roman" w:cs="Times New Roman"/>
          <w:b w:val="0"/>
          <w:noProof/>
          <w:sz w:val="24"/>
          <w:szCs w:val="24"/>
        </w:rPr>
        <w:fldChar w:fldCharType="end"/>
      </w:r>
    </w:p>
    <w:p w14:paraId="3D599F32" w14:textId="1DBA18A6" w:rsidR="00E8136F" w:rsidRPr="00615920" w:rsidRDefault="00E8136F" w:rsidP="006158C8">
      <w:pPr>
        <w:pStyle w:val="TableofFigures"/>
        <w:tabs>
          <w:tab w:val="right" w:leader="dot" w:pos="9350"/>
        </w:tabs>
        <w:spacing w:line="480" w:lineRule="auto"/>
        <w:jc w:val="both"/>
        <w:rPr>
          <w:rFonts w:ascii="Times New Roman" w:eastAsiaTheme="minorEastAsia" w:hAnsi="Times New Roman" w:cs="Times New Roman"/>
          <w:b w:val="0"/>
          <w:bCs w:val="0"/>
          <w:noProof/>
          <w:sz w:val="24"/>
          <w:szCs w:val="24"/>
          <w:lang w:val="en-GB" w:eastAsia="en-GB"/>
        </w:rPr>
      </w:pPr>
      <w:r w:rsidRPr="00615920">
        <w:rPr>
          <w:rFonts w:ascii="Times New Roman" w:hAnsi="Times New Roman" w:cs="Times New Roman"/>
          <w:b w:val="0"/>
          <w:noProof/>
          <w:sz w:val="24"/>
          <w:szCs w:val="24"/>
        </w:rPr>
        <w:t>Figure 4.4: Mean value in TDS of hospital  effluent waste from University of Ghana Hospital</w:t>
      </w:r>
      <w:r w:rsidRPr="00615920">
        <w:rPr>
          <w:rFonts w:ascii="Times New Roman" w:hAnsi="Times New Roman" w:cs="Times New Roman"/>
          <w:b w:val="0"/>
          <w:noProof/>
          <w:sz w:val="24"/>
          <w:szCs w:val="24"/>
        </w:rPr>
        <w:tab/>
      </w:r>
      <w:r w:rsidRPr="00615920">
        <w:rPr>
          <w:rFonts w:ascii="Times New Roman" w:hAnsi="Times New Roman" w:cs="Times New Roman"/>
          <w:b w:val="0"/>
          <w:noProof/>
          <w:sz w:val="24"/>
          <w:szCs w:val="24"/>
        </w:rPr>
        <w:fldChar w:fldCharType="begin"/>
      </w:r>
      <w:r w:rsidRPr="00615920">
        <w:rPr>
          <w:rFonts w:ascii="Times New Roman" w:hAnsi="Times New Roman" w:cs="Times New Roman"/>
          <w:b w:val="0"/>
          <w:noProof/>
          <w:sz w:val="24"/>
          <w:szCs w:val="24"/>
        </w:rPr>
        <w:instrText xml:space="preserve"> PAGEREF _Toc532501223 \h </w:instrText>
      </w:r>
      <w:r w:rsidRPr="00615920">
        <w:rPr>
          <w:rFonts w:ascii="Times New Roman" w:hAnsi="Times New Roman" w:cs="Times New Roman"/>
          <w:b w:val="0"/>
          <w:noProof/>
          <w:sz w:val="24"/>
          <w:szCs w:val="24"/>
        </w:rPr>
      </w:r>
      <w:r w:rsidRPr="00615920">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52</w:t>
      </w:r>
      <w:r w:rsidRPr="00615920">
        <w:rPr>
          <w:rFonts w:ascii="Times New Roman" w:hAnsi="Times New Roman" w:cs="Times New Roman"/>
          <w:b w:val="0"/>
          <w:noProof/>
          <w:sz w:val="24"/>
          <w:szCs w:val="24"/>
        </w:rPr>
        <w:fldChar w:fldCharType="end"/>
      </w:r>
    </w:p>
    <w:p w14:paraId="323D293E" w14:textId="63159EB6" w:rsidR="00E8136F" w:rsidRPr="00615920" w:rsidRDefault="00E8136F" w:rsidP="006158C8">
      <w:pPr>
        <w:pStyle w:val="TableofFigures"/>
        <w:tabs>
          <w:tab w:val="right" w:leader="dot" w:pos="9350"/>
        </w:tabs>
        <w:spacing w:line="480" w:lineRule="auto"/>
        <w:jc w:val="both"/>
        <w:rPr>
          <w:rFonts w:ascii="Times New Roman" w:eastAsiaTheme="minorEastAsia" w:hAnsi="Times New Roman" w:cs="Times New Roman"/>
          <w:b w:val="0"/>
          <w:bCs w:val="0"/>
          <w:noProof/>
          <w:sz w:val="24"/>
          <w:szCs w:val="24"/>
          <w:lang w:val="en-GB" w:eastAsia="en-GB"/>
        </w:rPr>
      </w:pPr>
      <w:r w:rsidRPr="00615920">
        <w:rPr>
          <w:rFonts w:ascii="Times New Roman" w:hAnsi="Times New Roman" w:cs="Times New Roman"/>
          <w:b w:val="0"/>
          <w:noProof/>
          <w:color w:val="000000" w:themeColor="text1"/>
          <w:sz w:val="24"/>
          <w:szCs w:val="24"/>
        </w:rPr>
        <w:t>Figure 4.5: Mean values in total suspended solids of hospital wastewater effluent from University of   Ghana Hospital.</w:t>
      </w:r>
      <w:r w:rsidRPr="00615920">
        <w:rPr>
          <w:rFonts w:ascii="Times New Roman" w:hAnsi="Times New Roman" w:cs="Times New Roman"/>
          <w:b w:val="0"/>
          <w:noProof/>
          <w:sz w:val="24"/>
          <w:szCs w:val="24"/>
        </w:rPr>
        <w:tab/>
      </w:r>
      <w:r w:rsidRPr="00615920">
        <w:rPr>
          <w:rFonts w:ascii="Times New Roman" w:hAnsi="Times New Roman" w:cs="Times New Roman"/>
          <w:b w:val="0"/>
          <w:noProof/>
          <w:sz w:val="24"/>
          <w:szCs w:val="24"/>
        </w:rPr>
        <w:fldChar w:fldCharType="begin"/>
      </w:r>
      <w:r w:rsidRPr="00615920">
        <w:rPr>
          <w:rFonts w:ascii="Times New Roman" w:hAnsi="Times New Roman" w:cs="Times New Roman"/>
          <w:b w:val="0"/>
          <w:noProof/>
          <w:sz w:val="24"/>
          <w:szCs w:val="24"/>
        </w:rPr>
        <w:instrText xml:space="preserve"> PAGEREF _Toc532501224 \h </w:instrText>
      </w:r>
      <w:r w:rsidRPr="00615920">
        <w:rPr>
          <w:rFonts w:ascii="Times New Roman" w:hAnsi="Times New Roman" w:cs="Times New Roman"/>
          <w:b w:val="0"/>
          <w:noProof/>
          <w:sz w:val="24"/>
          <w:szCs w:val="24"/>
        </w:rPr>
      </w:r>
      <w:r w:rsidRPr="00615920">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53</w:t>
      </w:r>
      <w:r w:rsidRPr="00615920">
        <w:rPr>
          <w:rFonts w:ascii="Times New Roman" w:hAnsi="Times New Roman" w:cs="Times New Roman"/>
          <w:b w:val="0"/>
          <w:noProof/>
          <w:sz w:val="24"/>
          <w:szCs w:val="24"/>
        </w:rPr>
        <w:fldChar w:fldCharType="end"/>
      </w:r>
    </w:p>
    <w:p w14:paraId="6F63EE76" w14:textId="00817F32" w:rsidR="00E8136F" w:rsidRPr="00615920" w:rsidRDefault="00E8136F" w:rsidP="006158C8">
      <w:pPr>
        <w:pStyle w:val="TableofFigures"/>
        <w:tabs>
          <w:tab w:val="right" w:leader="dot" w:pos="9350"/>
        </w:tabs>
        <w:spacing w:line="480" w:lineRule="auto"/>
        <w:jc w:val="both"/>
        <w:rPr>
          <w:rFonts w:ascii="Times New Roman" w:eastAsiaTheme="minorEastAsia" w:hAnsi="Times New Roman" w:cs="Times New Roman"/>
          <w:b w:val="0"/>
          <w:bCs w:val="0"/>
          <w:noProof/>
          <w:sz w:val="24"/>
          <w:szCs w:val="24"/>
          <w:lang w:val="en-GB" w:eastAsia="en-GB"/>
        </w:rPr>
      </w:pPr>
      <w:r w:rsidRPr="00615920">
        <w:rPr>
          <w:rFonts w:ascii="Times New Roman" w:hAnsi="Times New Roman" w:cs="Times New Roman"/>
          <w:b w:val="0"/>
          <w:noProof/>
          <w:color w:val="000000" w:themeColor="text1"/>
          <w:sz w:val="24"/>
          <w:szCs w:val="24"/>
        </w:rPr>
        <w:t>Figure 4.6: Mean values in dissolved oxygen of hospital effluent waste from University of Ghana Hospital</w:t>
      </w:r>
      <w:r w:rsidRPr="00615920">
        <w:rPr>
          <w:rFonts w:ascii="Times New Roman" w:hAnsi="Times New Roman" w:cs="Times New Roman"/>
          <w:b w:val="0"/>
          <w:noProof/>
          <w:sz w:val="24"/>
          <w:szCs w:val="24"/>
        </w:rPr>
        <w:tab/>
      </w:r>
      <w:r w:rsidRPr="00615920">
        <w:rPr>
          <w:rFonts w:ascii="Times New Roman" w:hAnsi="Times New Roman" w:cs="Times New Roman"/>
          <w:b w:val="0"/>
          <w:noProof/>
          <w:sz w:val="24"/>
          <w:szCs w:val="24"/>
        </w:rPr>
        <w:fldChar w:fldCharType="begin"/>
      </w:r>
      <w:r w:rsidRPr="00615920">
        <w:rPr>
          <w:rFonts w:ascii="Times New Roman" w:hAnsi="Times New Roman" w:cs="Times New Roman"/>
          <w:b w:val="0"/>
          <w:noProof/>
          <w:sz w:val="24"/>
          <w:szCs w:val="24"/>
        </w:rPr>
        <w:instrText xml:space="preserve"> PAGEREF _Toc532501225 \h </w:instrText>
      </w:r>
      <w:r w:rsidRPr="00615920">
        <w:rPr>
          <w:rFonts w:ascii="Times New Roman" w:hAnsi="Times New Roman" w:cs="Times New Roman"/>
          <w:b w:val="0"/>
          <w:noProof/>
          <w:sz w:val="24"/>
          <w:szCs w:val="24"/>
        </w:rPr>
      </w:r>
      <w:r w:rsidRPr="00615920">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54</w:t>
      </w:r>
      <w:r w:rsidRPr="00615920">
        <w:rPr>
          <w:rFonts w:ascii="Times New Roman" w:hAnsi="Times New Roman" w:cs="Times New Roman"/>
          <w:b w:val="0"/>
          <w:noProof/>
          <w:sz w:val="24"/>
          <w:szCs w:val="24"/>
        </w:rPr>
        <w:fldChar w:fldCharType="end"/>
      </w:r>
    </w:p>
    <w:p w14:paraId="67C014E2" w14:textId="582057C9" w:rsidR="00E8136F" w:rsidRPr="00615920" w:rsidRDefault="00E8136F" w:rsidP="006158C8">
      <w:pPr>
        <w:pStyle w:val="TableofFigures"/>
        <w:tabs>
          <w:tab w:val="right" w:leader="dot" w:pos="9350"/>
        </w:tabs>
        <w:spacing w:line="480" w:lineRule="auto"/>
        <w:jc w:val="both"/>
        <w:rPr>
          <w:rFonts w:ascii="Times New Roman" w:eastAsiaTheme="minorEastAsia" w:hAnsi="Times New Roman" w:cs="Times New Roman"/>
          <w:b w:val="0"/>
          <w:bCs w:val="0"/>
          <w:noProof/>
          <w:sz w:val="24"/>
          <w:szCs w:val="24"/>
          <w:lang w:val="en-GB" w:eastAsia="en-GB"/>
        </w:rPr>
      </w:pPr>
      <w:r w:rsidRPr="00615920">
        <w:rPr>
          <w:rFonts w:ascii="Times New Roman" w:hAnsi="Times New Roman" w:cs="Times New Roman"/>
          <w:b w:val="0"/>
          <w:noProof/>
          <w:color w:val="000000" w:themeColor="text1"/>
          <w:sz w:val="24"/>
          <w:szCs w:val="24"/>
        </w:rPr>
        <w:t>Figure 4.7: Mean values in biological oxygen demand of  hospital effluent waste from University of Ghana Hospital.</w:t>
      </w:r>
      <w:r w:rsidRPr="00615920">
        <w:rPr>
          <w:rFonts w:ascii="Times New Roman" w:hAnsi="Times New Roman" w:cs="Times New Roman"/>
          <w:b w:val="0"/>
          <w:noProof/>
          <w:sz w:val="24"/>
          <w:szCs w:val="24"/>
        </w:rPr>
        <w:tab/>
      </w:r>
      <w:r w:rsidRPr="00615920">
        <w:rPr>
          <w:rFonts w:ascii="Times New Roman" w:hAnsi="Times New Roman" w:cs="Times New Roman"/>
          <w:b w:val="0"/>
          <w:noProof/>
          <w:sz w:val="24"/>
          <w:szCs w:val="24"/>
        </w:rPr>
        <w:fldChar w:fldCharType="begin"/>
      </w:r>
      <w:r w:rsidRPr="00615920">
        <w:rPr>
          <w:rFonts w:ascii="Times New Roman" w:hAnsi="Times New Roman" w:cs="Times New Roman"/>
          <w:b w:val="0"/>
          <w:noProof/>
          <w:sz w:val="24"/>
          <w:szCs w:val="24"/>
        </w:rPr>
        <w:instrText xml:space="preserve"> PAGEREF _Toc532501226 \h </w:instrText>
      </w:r>
      <w:r w:rsidRPr="00615920">
        <w:rPr>
          <w:rFonts w:ascii="Times New Roman" w:hAnsi="Times New Roman" w:cs="Times New Roman"/>
          <w:b w:val="0"/>
          <w:noProof/>
          <w:sz w:val="24"/>
          <w:szCs w:val="24"/>
        </w:rPr>
      </w:r>
      <w:r w:rsidRPr="00615920">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55</w:t>
      </w:r>
      <w:r w:rsidRPr="00615920">
        <w:rPr>
          <w:rFonts w:ascii="Times New Roman" w:hAnsi="Times New Roman" w:cs="Times New Roman"/>
          <w:b w:val="0"/>
          <w:noProof/>
          <w:sz w:val="24"/>
          <w:szCs w:val="24"/>
        </w:rPr>
        <w:fldChar w:fldCharType="end"/>
      </w:r>
    </w:p>
    <w:p w14:paraId="4EEE1138" w14:textId="6E53AE2D" w:rsidR="00E8136F" w:rsidRPr="00615920" w:rsidRDefault="00E8136F" w:rsidP="006158C8">
      <w:pPr>
        <w:pStyle w:val="TableofFigures"/>
        <w:tabs>
          <w:tab w:val="right" w:leader="dot" w:pos="9350"/>
        </w:tabs>
        <w:spacing w:line="480" w:lineRule="auto"/>
        <w:jc w:val="both"/>
        <w:rPr>
          <w:rFonts w:ascii="Times New Roman" w:eastAsiaTheme="minorEastAsia" w:hAnsi="Times New Roman" w:cs="Times New Roman"/>
          <w:b w:val="0"/>
          <w:bCs w:val="0"/>
          <w:noProof/>
          <w:sz w:val="24"/>
          <w:szCs w:val="24"/>
          <w:lang w:val="en-GB" w:eastAsia="en-GB"/>
        </w:rPr>
      </w:pPr>
      <w:r w:rsidRPr="00615920">
        <w:rPr>
          <w:rFonts w:ascii="Times New Roman" w:hAnsi="Times New Roman" w:cs="Times New Roman"/>
          <w:b w:val="0"/>
          <w:noProof/>
          <w:color w:val="000000" w:themeColor="text1"/>
          <w:sz w:val="24"/>
          <w:szCs w:val="24"/>
        </w:rPr>
        <w:t>Figure 4.8: Mean values in chemical oxygen demand of  hospital effluent waste from University of Ghana Hospital.</w:t>
      </w:r>
      <w:r w:rsidRPr="00615920">
        <w:rPr>
          <w:rFonts w:ascii="Times New Roman" w:hAnsi="Times New Roman" w:cs="Times New Roman"/>
          <w:b w:val="0"/>
          <w:noProof/>
          <w:sz w:val="24"/>
          <w:szCs w:val="24"/>
        </w:rPr>
        <w:tab/>
      </w:r>
      <w:r w:rsidRPr="00615920">
        <w:rPr>
          <w:rFonts w:ascii="Times New Roman" w:hAnsi="Times New Roman" w:cs="Times New Roman"/>
          <w:b w:val="0"/>
          <w:noProof/>
          <w:sz w:val="24"/>
          <w:szCs w:val="24"/>
        </w:rPr>
        <w:fldChar w:fldCharType="begin"/>
      </w:r>
      <w:r w:rsidRPr="00615920">
        <w:rPr>
          <w:rFonts w:ascii="Times New Roman" w:hAnsi="Times New Roman" w:cs="Times New Roman"/>
          <w:b w:val="0"/>
          <w:noProof/>
          <w:sz w:val="24"/>
          <w:szCs w:val="24"/>
        </w:rPr>
        <w:instrText xml:space="preserve"> PAGEREF _Toc532501227 \h </w:instrText>
      </w:r>
      <w:r w:rsidRPr="00615920">
        <w:rPr>
          <w:rFonts w:ascii="Times New Roman" w:hAnsi="Times New Roman" w:cs="Times New Roman"/>
          <w:b w:val="0"/>
          <w:noProof/>
          <w:sz w:val="24"/>
          <w:szCs w:val="24"/>
        </w:rPr>
      </w:r>
      <w:r w:rsidRPr="00615920">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56</w:t>
      </w:r>
      <w:r w:rsidRPr="00615920">
        <w:rPr>
          <w:rFonts w:ascii="Times New Roman" w:hAnsi="Times New Roman" w:cs="Times New Roman"/>
          <w:b w:val="0"/>
          <w:noProof/>
          <w:sz w:val="24"/>
          <w:szCs w:val="24"/>
        </w:rPr>
        <w:fldChar w:fldCharType="end"/>
      </w:r>
    </w:p>
    <w:p w14:paraId="1E17797F" w14:textId="4B1F31AD" w:rsidR="00E8136F" w:rsidRPr="00615920" w:rsidRDefault="00E8136F" w:rsidP="006158C8">
      <w:pPr>
        <w:pStyle w:val="TableofFigures"/>
        <w:tabs>
          <w:tab w:val="right" w:leader="dot" w:pos="9350"/>
        </w:tabs>
        <w:spacing w:line="480" w:lineRule="auto"/>
        <w:jc w:val="both"/>
        <w:rPr>
          <w:rFonts w:ascii="Times New Roman" w:eastAsiaTheme="minorEastAsia" w:hAnsi="Times New Roman" w:cs="Times New Roman"/>
          <w:b w:val="0"/>
          <w:bCs w:val="0"/>
          <w:noProof/>
          <w:sz w:val="24"/>
          <w:szCs w:val="24"/>
          <w:lang w:val="en-GB" w:eastAsia="en-GB"/>
        </w:rPr>
      </w:pPr>
      <w:r w:rsidRPr="00615920">
        <w:rPr>
          <w:rFonts w:ascii="Times New Roman" w:hAnsi="Times New Roman" w:cs="Times New Roman"/>
          <w:b w:val="0"/>
          <w:noProof/>
          <w:color w:val="000000" w:themeColor="text1"/>
          <w:sz w:val="24"/>
          <w:szCs w:val="24"/>
        </w:rPr>
        <w:t>Figure 4.9: Mean values in phosphate of hospital waste effluent sample from University of Ghana Hospital.</w:t>
      </w:r>
      <w:r w:rsidRPr="00615920">
        <w:rPr>
          <w:rFonts w:ascii="Times New Roman" w:hAnsi="Times New Roman" w:cs="Times New Roman"/>
          <w:b w:val="0"/>
          <w:noProof/>
          <w:sz w:val="24"/>
          <w:szCs w:val="24"/>
        </w:rPr>
        <w:tab/>
      </w:r>
      <w:r w:rsidRPr="00615920">
        <w:rPr>
          <w:rFonts w:ascii="Times New Roman" w:hAnsi="Times New Roman" w:cs="Times New Roman"/>
          <w:b w:val="0"/>
          <w:noProof/>
          <w:sz w:val="24"/>
          <w:szCs w:val="24"/>
        </w:rPr>
        <w:fldChar w:fldCharType="begin"/>
      </w:r>
      <w:r w:rsidRPr="00615920">
        <w:rPr>
          <w:rFonts w:ascii="Times New Roman" w:hAnsi="Times New Roman" w:cs="Times New Roman"/>
          <w:b w:val="0"/>
          <w:noProof/>
          <w:sz w:val="24"/>
          <w:szCs w:val="24"/>
        </w:rPr>
        <w:instrText xml:space="preserve"> PAGEREF _Toc532501228 \h </w:instrText>
      </w:r>
      <w:r w:rsidRPr="00615920">
        <w:rPr>
          <w:rFonts w:ascii="Times New Roman" w:hAnsi="Times New Roman" w:cs="Times New Roman"/>
          <w:b w:val="0"/>
          <w:noProof/>
          <w:sz w:val="24"/>
          <w:szCs w:val="24"/>
        </w:rPr>
      </w:r>
      <w:r w:rsidRPr="00615920">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57</w:t>
      </w:r>
      <w:r w:rsidRPr="00615920">
        <w:rPr>
          <w:rFonts w:ascii="Times New Roman" w:hAnsi="Times New Roman" w:cs="Times New Roman"/>
          <w:b w:val="0"/>
          <w:noProof/>
          <w:sz w:val="24"/>
          <w:szCs w:val="24"/>
        </w:rPr>
        <w:fldChar w:fldCharType="end"/>
      </w:r>
    </w:p>
    <w:p w14:paraId="059CC30C" w14:textId="678253D6" w:rsidR="00E8136F" w:rsidRPr="00615920" w:rsidRDefault="00E8136F" w:rsidP="006158C8">
      <w:pPr>
        <w:pStyle w:val="TableofFigures"/>
        <w:tabs>
          <w:tab w:val="right" w:leader="dot" w:pos="9350"/>
        </w:tabs>
        <w:spacing w:line="480" w:lineRule="auto"/>
        <w:jc w:val="both"/>
        <w:rPr>
          <w:rFonts w:ascii="Times New Roman" w:eastAsiaTheme="minorEastAsia" w:hAnsi="Times New Roman" w:cs="Times New Roman"/>
          <w:b w:val="0"/>
          <w:bCs w:val="0"/>
          <w:noProof/>
          <w:sz w:val="24"/>
          <w:szCs w:val="24"/>
          <w:lang w:val="en-GB" w:eastAsia="en-GB"/>
        </w:rPr>
      </w:pPr>
      <w:r w:rsidRPr="00615920">
        <w:rPr>
          <w:rFonts w:ascii="Times New Roman" w:hAnsi="Times New Roman" w:cs="Times New Roman"/>
          <w:b w:val="0"/>
          <w:noProof/>
          <w:color w:val="000000" w:themeColor="text1"/>
          <w:sz w:val="24"/>
          <w:szCs w:val="24"/>
        </w:rPr>
        <w:t>Figure 4.10: Mean values in concentration of nitrate of hospital effluent waste from University of Ghana Hospital.</w:t>
      </w:r>
      <w:r w:rsidRPr="00615920">
        <w:rPr>
          <w:rFonts w:ascii="Times New Roman" w:hAnsi="Times New Roman" w:cs="Times New Roman"/>
          <w:b w:val="0"/>
          <w:noProof/>
          <w:sz w:val="24"/>
          <w:szCs w:val="24"/>
        </w:rPr>
        <w:tab/>
      </w:r>
      <w:r w:rsidRPr="00615920">
        <w:rPr>
          <w:rFonts w:ascii="Times New Roman" w:hAnsi="Times New Roman" w:cs="Times New Roman"/>
          <w:b w:val="0"/>
          <w:noProof/>
          <w:sz w:val="24"/>
          <w:szCs w:val="24"/>
        </w:rPr>
        <w:fldChar w:fldCharType="begin"/>
      </w:r>
      <w:r w:rsidRPr="00615920">
        <w:rPr>
          <w:rFonts w:ascii="Times New Roman" w:hAnsi="Times New Roman" w:cs="Times New Roman"/>
          <w:b w:val="0"/>
          <w:noProof/>
          <w:sz w:val="24"/>
          <w:szCs w:val="24"/>
        </w:rPr>
        <w:instrText xml:space="preserve"> PAGEREF _Toc532501229 \h </w:instrText>
      </w:r>
      <w:r w:rsidRPr="00615920">
        <w:rPr>
          <w:rFonts w:ascii="Times New Roman" w:hAnsi="Times New Roman" w:cs="Times New Roman"/>
          <w:b w:val="0"/>
          <w:noProof/>
          <w:sz w:val="24"/>
          <w:szCs w:val="24"/>
        </w:rPr>
      </w:r>
      <w:r w:rsidRPr="00615920">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58</w:t>
      </w:r>
      <w:r w:rsidRPr="00615920">
        <w:rPr>
          <w:rFonts w:ascii="Times New Roman" w:hAnsi="Times New Roman" w:cs="Times New Roman"/>
          <w:b w:val="0"/>
          <w:noProof/>
          <w:sz w:val="24"/>
          <w:szCs w:val="24"/>
        </w:rPr>
        <w:fldChar w:fldCharType="end"/>
      </w:r>
    </w:p>
    <w:p w14:paraId="69F368E4" w14:textId="365200BB" w:rsidR="00E8136F" w:rsidRPr="00615920" w:rsidRDefault="00E8136F" w:rsidP="006158C8">
      <w:pPr>
        <w:pStyle w:val="TableofFigures"/>
        <w:tabs>
          <w:tab w:val="right" w:leader="dot" w:pos="9350"/>
        </w:tabs>
        <w:spacing w:line="480" w:lineRule="auto"/>
        <w:jc w:val="both"/>
        <w:rPr>
          <w:rFonts w:ascii="Times New Roman" w:eastAsiaTheme="minorEastAsia" w:hAnsi="Times New Roman" w:cs="Times New Roman"/>
          <w:b w:val="0"/>
          <w:bCs w:val="0"/>
          <w:noProof/>
          <w:sz w:val="24"/>
          <w:szCs w:val="24"/>
          <w:lang w:val="en-GB" w:eastAsia="en-GB"/>
        </w:rPr>
      </w:pPr>
      <w:r w:rsidRPr="00615920">
        <w:rPr>
          <w:rFonts w:ascii="Times New Roman" w:hAnsi="Times New Roman" w:cs="Times New Roman"/>
          <w:b w:val="0"/>
          <w:noProof/>
          <w:color w:val="000000" w:themeColor="text1"/>
          <w:sz w:val="24"/>
          <w:szCs w:val="24"/>
        </w:rPr>
        <w:t>Figure 4.11: Mean value in concentration of nitrite of  hospital  effluent waste from University of Ghana Hospital</w:t>
      </w:r>
      <w:r w:rsidRPr="00615920">
        <w:rPr>
          <w:rFonts w:ascii="Times New Roman" w:hAnsi="Times New Roman" w:cs="Times New Roman"/>
          <w:b w:val="0"/>
          <w:noProof/>
          <w:sz w:val="24"/>
          <w:szCs w:val="24"/>
        </w:rPr>
        <w:tab/>
      </w:r>
      <w:r w:rsidRPr="00615920">
        <w:rPr>
          <w:rFonts w:ascii="Times New Roman" w:hAnsi="Times New Roman" w:cs="Times New Roman"/>
          <w:b w:val="0"/>
          <w:noProof/>
          <w:sz w:val="24"/>
          <w:szCs w:val="24"/>
        </w:rPr>
        <w:fldChar w:fldCharType="begin"/>
      </w:r>
      <w:r w:rsidRPr="00615920">
        <w:rPr>
          <w:rFonts w:ascii="Times New Roman" w:hAnsi="Times New Roman" w:cs="Times New Roman"/>
          <w:b w:val="0"/>
          <w:noProof/>
          <w:sz w:val="24"/>
          <w:szCs w:val="24"/>
        </w:rPr>
        <w:instrText xml:space="preserve"> PAGEREF _Toc532501230 \h </w:instrText>
      </w:r>
      <w:r w:rsidRPr="00615920">
        <w:rPr>
          <w:rFonts w:ascii="Times New Roman" w:hAnsi="Times New Roman" w:cs="Times New Roman"/>
          <w:b w:val="0"/>
          <w:noProof/>
          <w:sz w:val="24"/>
          <w:szCs w:val="24"/>
        </w:rPr>
      </w:r>
      <w:r w:rsidRPr="00615920">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59</w:t>
      </w:r>
      <w:r w:rsidRPr="00615920">
        <w:rPr>
          <w:rFonts w:ascii="Times New Roman" w:hAnsi="Times New Roman" w:cs="Times New Roman"/>
          <w:b w:val="0"/>
          <w:noProof/>
          <w:sz w:val="24"/>
          <w:szCs w:val="24"/>
        </w:rPr>
        <w:fldChar w:fldCharType="end"/>
      </w:r>
    </w:p>
    <w:p w14:paraId="3A0BE23F" w14:textId="2CDC0B97" w:rsidR="00E8136F" w:rsidRPr="00615920" w:rsidRDefault="00E8136F" w:rsidP="006158C8">
      <w:pPr>
        <w:pStyle w:val="TableofFigures"/>
        <w:tabs>
          <w:tab w:val="right" w:leader="dot" w:pos="9350"/>
        </w:tabs>
        <w:spacing w:line="480" w:lineRule="auto"/>
        <w:jc w:val="both"/>
        <w:rPr>
          <w:rFonts w:ascii="Times New Roman" w:eastAsiaTheme="minorEastAsia" w:hAnsi="Times New Roman" w:cs="Times New Roman"/>
          <w:b w:val="0"/>
          <w:bCs w:val="0"/>
          <w:noProof/>
          <w:sz w:val="24"/>
          <w:szCs w:val="24"/>
          <w:lang w:val="en-GB" w:eastAsia="en-GB"/>
        </w:rPr>
      </w:pPr>
      <w:r w:rsidRPr="00615920">
        <w:rPr>
          <w:rFonts w:ascii="Times New Roman" w:hAnsi="Times New Roman" w:cs="Times New Roman"/>
          <w:b w:val="0"/>
          <w:noProof/>
          <w:color w:val="000000" w:themeColor="text1"/>
          <w:sz w:val="24"/>
          <w:szCs w:val="24"/>
        </w:rPr>
        <w:lastRenderedPageBreak/>
        <w:t>Figure 4.12: Mean values in ammonia nitrogen concentration of hospital effluent waste from University of Ghana Hospital.</w:t>
      </w:r>
      <w:r w:rsidRPr="00615920">
        <w:rPr>
          <w:rFonts w:ascii="Times New Roman" w:hAnsi="Times New Roman" w:cs="Times New Roman"/>
          <w:b w:val="0"/>
          <w:noProof/>
          <w:sz w:val="24"/>
          <w:szCs w:val="24"/>
        </w:rPr>
        <w:tab/>
      </w:r>
      <w:r w:rsidRPr="00615920">
        <w:rPr>
          <w:rFonts w:ascii="Times New Roman" w:hAnsi="Times New Roman" w:cs="Times New Roman"/>
          <w:b w:val="0"/>
          <w:noProof/>
          <w:sz w:val="24"/>
          <w:szCs w:val="24"/>
        </w:rPr>
        <w:fldChar w:fldCharType="begin"/>
      </w:r>
      <w:r w:rsidRPr="00615920">
        <w:rPr>
          <w:rFonts w:ascii="Times New Roman" w:hAnsi="Times New Roman" w:cs="Times New Roman"/>
          <w:b w:val="0"/>
          <w:noProof/>
          <w:sz w:val="24"/>
          <w:szCs w:val="24"/>
        </w:rPr>
        <w:instrText xml:space="preserve"> PAGEREF _Toc532501231 \h </w:instrText>
      </w:r>
      <w:r w:rsidRPr="00615920">
        <w:rPr>
          <w:rFonts w:ascii="Times New Roman" w:hAnsi="Times New Roman" w:cs="Times New Roman"/>
          <w:b w:val="0"/>
          <w:noProof/>
          <w:sz w:val="24"/>
          <w:szCs w:val="24"/>
        </w:rPr>
      </w:r>
      <w:r w:rsidRPr="00615920">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60</w:t>
      </w:r>
      <w:r w:rsidRPr="00615920">
        <w:rPr>
          <w:rFonts w:ascii="Times New Roman" w:hAnsi="Times New Roman" w:cs="Times New Roman"/>
          <w:b w:val="0"/>
          <w:noProof/>
          <w:sz w:val="24"/>
          <w:szCs w:val="24"/>
        </w:rPr>
        <w:fldChar w:fldCharType="end"/>
      </w:r>
    </w:p>
    <w:p w14:paraId="74F3688B" w14:textId="17F3B240" w:rsidR="00E8136F" w:rsidRPr="00615920" w:rsidRDefault="00E8136F" w:rsidP="006158C8">
      <w:pPr>
        <w:pStyle w:val="TableofFigures"/>
        <w:tabs>
          <w:tab w:val="right" w:leader="dot" w:pos="9350"/>
        </w:tabs>
        <w:spacing w:line="480" w:lineRule="auto"/>
        <w:jc w:val="both"/>
        <w:rPr>
          <w:rFonts w:ascii="Times New Roman" w:eastAsiaTheme="minorEastAsia" w:hAnsi="Times New Roman" w:cs="Times New Roman"/>
          <w:b w:val="0"/>
          <w:bCs w:val="0"/>
          <w:noProof/>
          <w:sz w:val="24"/>
          <w:szCs w:val="24"/>
          <w:lang w:val="en-GB" w:eastAsia="en-GB"/>
        </w:rPr>
      </w:pPr>
      <w:r w:rsidRPr="00615920">
        <w:rPr>
          <w:rFonts w:ascii="Times New Roman" w:hAnsi="Times New Roman" w:cs="Times New Roman"/>
          <w:b w:val="0"/>
          <w:noProof/>
          <w:color w:val="000000" w:themeColor="text1"/>
          <w:sz w:val="24"/>
          <w:szCs w:val="24"/>
        </w:rPr>
        <w:t>Figure 4.13: Mean values in concentration of total coliform of hospital effluent waste from University of Ghana Hospital.</w:t>
      </w:r>
      <w:r w:rsidRPr="00615920">
        <w:rPr>
          <w:rFonts w:ascii="Times New Roman" w:hAnsi="Times New Roman" w:cs="Times New Roman"/>
          <w:b w:val="0"/>
          <w:noProof/>
          <w:sz w:val="24"/>
          <w:szCs w:val="24"/>
        </w:rPr>
        <w:tab/>
      </w:r>
      <w:r w:rsidRPr="00615920">
        <w:rPr>
          <w:rFonts w:ascii="Times New Roman" w:hAnsi="Times New Roman" w:cs="Times New Roman"/>
          <w:b w:val="0"/>
          <w:noProof/>
          <w:sz w:val="24"/>
          <w:szCs w:val="24"/>
        </w:rPr>
        <w:fldChar w:fldCharType="begin"/>
      </w:r>
      <w:r w:rsidRPr="00615920">
        <w:rPr>
          <w:rFonts w:ascii="Times New Roman" w:hAnsi="Times New Roman" w:cs="Times New Roman"/>
          <w:b w:val="0"/>
          <w:noProof/>
          <w:sz w:val="24"/>
          <w:szCs w:val="24"/>
        </w:rPr>
        <w:instrText xml:space="preserve"> PAGEREF _Toc532501232 \h </w:instrText>
      </w:r>
      <w:r w:rsidRPr="00615920">
        <w:rPr>
          <w:rFonts w:ascii="Times New Roman" w:hAnsi="Times New Roman" w:cs="Times New Roman"/>
          <w:b w:val="0"/>
          <w:noProof/>
          <w:sz w:val="24"/>
          <w:szCs w:val="24"/>
        </w:rPr>
      </w:r>
      <w:r w:rsidRPr="00615920">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61</w:t>
      </w:r>
      <w:r w:rsidRPr="00615920">
        <w:rPr>
          <w:rFonts w:ascii="Times New Roman" w:hAnsi="Times New Roman" w:cs="Times New Roman"/>
          <w:b w:val="0"/>
          <w:noProof/>
          <w:sz w:val="24"/>
          <w:szCs w:val="24"/>
        </w:rPr>
        <w:fldChar w:fldCharType="end"/>
      </w:r>
    </w:p>
    <w:p w14:paraId="38FE9EA6" w14:textId="53DF2910" w:rsidR="00E8136F" w:rsidRPr="00615920" w:rsidRDefault="00E8136F" w:rsidP="006158C8">
      <w:pPr>
        <w:pStyle w:val="TableofFigures"/>
        <w:tabs>
          <w:tab w:val="right" w:leader="dot" w:pos="9350"/>
        </w:tabs>
        <w:spacing w:line="480" w:lineRule="auto"/>
        <w:jc w:val="both"/>
        <w:rPr>
          <w:rFonts w:ascii="Times New Roman" w:eastAsiaTheme="minorEastAsia" w:hAnsi="Times New Roman" w:cs="Times New Roman"/>
          <w:b w:val="0"/>
          <w:bCs w:val="0"/>
          <w:noProof/>
          <w:sz w:val="24"/>
          <w:szCs w:val="24"/>
          <w:lang w:val="en-GB" w:eastAsia="en-GB"/>
        </w:rPr>
      </w:pPr>
      <w:r w:rsidRPr="00615920">
        <w:rPr>
          <w:rFonts w:ascii="Times New Roman" w:hAnsi="Times New Roman" w:cs="Times New Roman"/>
          <w:b w:val="0"/>
          <w:noProof/>
          <w:color w:val="000000" w:themeColor="text1"/>
          <w:sz w:val="24"/>
          <w:szCs w:val="24"/>
        </w:rPr>
        <w:t xml:space="preserve">Figure 4.14: Mean values in concentration of </w:t>
      </w:r>
      <w:r w:rsidRPr="00615920">
        <w:rPr>
          <w:rFonts w:ascii="Times New Roman" w:hAnsi="Times New Roman" w:cs="Times New Roman"/>
          <w:b w:val="0"/>
          <w:i/>
          <w:noProof/>
          <w:color w:val="000000" w:themeColor="text1"/>
          <w:sz w:val="24"/>
          <w:szCs w:val="24"/>
        </w:rPr>
        <w:t>Echerichia coli</w:t>
      </w:r>
      <w:r w:rsidRPr="00615920">
        <w:rPr>
          <w:rFonts w:ascii="Times New Roman" w:hAnsi="Times New Roman" w:cs="Times New Roman"/>
          <w:b w:val="0"/>
          <w:noProof/>
          <w:color w:val="000000" w:themeColor="text1"/>
          <w:sz w:val="24"/>
          <w:szCs w:val="24"/>
        </w:rPr>
        <w:t xml:space="preserve"> of  hospital waste effluent sample from University of Ghana Hospital.</w:t>
      </w:r>
      <w:r w:rsidRPr="00615920">
        <w:rPr>
          <w:rFonts w:ascii="Times New Roman" w:hAnsi="Times New Roman" w:cs="Times New Roman"/>
          <w:b w:val="0"/>
          <w:noProof/>
          <w:sz w:val="24"/>
          <w:szCs w:val="24"/>
        </w:rPr>
        <w:tab/>
      </w:r>
      <w:r w:rsidRPr="00615920">
        <w:rPr>
          <w:rFonts w:ascii="Times New Roman" w:hAnsi="Times New Roman" w:cs="Times New Roman"/>
          <w:b w:val="0"/>
          <w:noProof/>
          <w:sz w:val="24"/>
          <w:szCs w:val="24"/>
        </w:rPr>
        <w:fldChar w:fldCharType="begin"/>
      </w:r>
      <w:r w:rsidRPr="00615920">
        <w:rPr>
          <w:rFonts w:ascii="Times New Roman" w:hAnsi="Times New Roman" w:cs="Times New Roman"/>
          <w:b w:val="0"/>
          <w:noProof/>
          <w:sz w:val="24"/>
          <w:szCs w:val="24"/>
        </w:rPr>
        <w:instrText xml:space="preserve"> PAGEREF _Toc532501233 \h </w:instrText>
      </w:r>
      <w:r w:rsidRPr="00615920">
        <w:rPr>
          <w:rFonts w:ascii="Times New Roman" w:hAnsi="Times New Roman" w:cs="Times New Roman"/>
          <w:b w:val="0"/>
          <w:noProof/>
          <w:sz w:val="24"/>
          <w:szCs w:val="24"/>
        </w:rPr>
      </w:r>
      <w:r w:rsidRPr="00615920">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62</w:t>
      </w:r>
      <w:r w:rsidRPr="00615920">
        <w:rPr>
          <w:rFonts w:ascii="Times New Roman" w:hAnsi="Times New Roman" w:cs="Times New Roman"/>
          <w:b w:val="0"/>
          <w:noProof/>
          <w:sz w:val="24"/>
          <w:szCs w:val="24"/>
        </w:rPr>
        <w:fldChar w:fldCharType="end"/>
      </w:r>
    </w:p>
    <w:p w14:paraId="1C46EF47" w14:textId="77777777" w:rsidR="006158C8" w:rsidRDefault="0056016A" w:rsidP="006158C8">
      <w:pPr>
        <w:pStyle w:val="Heading1"/>
        <w:spacing w:before="0"/>
        <w:rPr>
          <w:highlight w:val="yellow"/>
        </w:rPr>
      </w:pPr>
      <w:r w:rsidRPr="00615920">
        <w:rPr>
          <w:highlight w:val="yellow"/>
        </w:rPr>
        <w:fldChar w:fldCharType="end"/>
      </w:r>
    </w:p>
    <w:p w14:paraId="4D52A2B8" w14:textId="77777777" w:rsidR="006158C8" w:rsidRDefault="006158C8">
      <w:pPr>
        <w:rPr>
          <w:rFonts w:ascii="Times New Roman" w:eastAsiaTheme="majorEastAsia" w:hAnsi="Times New Roman" w:cstheme="majorBidi"/>
          <w:b/>
          <w:bCs/>
          <w:sz w:val="24"/>
          <w:szCs w:val="28"/>
          <w:highlight w:val="yellow"/>
        </w:rPr>
      </w:pPr>
      <w:r>
        <w:rPr>
          <w:highlight w:val="yellow"/>
        </w:rPr>
        <w:br w:type="page"/>
      </w:r>
    </w:p>
    <w:p w14:paraId="046C34AA" w14:textId="68562EEA" w:rsidR="009A0EDC" w:rsidRPr="00AE7D94" w:rsidRDefault="00AE7D94" w:rsidP="006158C8">
      <w:pPr>
        <w:pStyle w:val="Heading1"/>
        <w:spacing w:before="0"/>
      </w:pPr>
      <w:bookmarkStart w:id="6" w:name="_Toc49064289"/>
      <w:r w:rsidRPr="00AE7D94">
        <w:lastRenderedPageBreak/>
        <w:t>LIST OF PLATES</w:t>
      </w:r>
      <w:bookmarkEnd w:id="6"/>
    </w:p>
    <w:p w14:paraId="639E5716" w14:textId="6CB0E8BF" w:rsidR="00AE7D94" w:rsidRPr="00AE7D94" w:rsidRDefault="00AE7D94" w:rsidP="00AE7D94">
      <w:pPr>
        <w:pStyle w:val="TableofFigures"/>
        <w:tabs>
          <w:tab w:val="right" w:leader="dot" w:pos="9350"/>
        </w:tabs>
        <w:spacing w:line="480" w:lineRule="auto"/>
        <w:rPr>
          <w:rFonts w:ascii="Times New Roman" w:eastAsiaTheme="minorEastAsia" w:hAnsi="Times New Roman" w:cs="Times New Roman"/>
          <w:b w:val="0"/>
          <w:bCs w:val="0"/>
          <w:noProof/>
          <w:sz w:val="24"/>
          <w:szCs w:val="24"/>
          <w:lang w:val="en-GB" w:eastAsia="en-GB"/>
        </w:rPr>
      </w:pPr>
      <w:r w:rsidRPr="00AE7D94">
        <w:rPr>
          <w:rFonts w:ascii="Times New Roman" w:hAnsi="Times New Roman" w:cs="Times New Roman"/>
          <w:b w:val="0"/>
          <w:sz w:val="24"/>
          <w:szCs w:val="24"/>
        </w:rPr>
        <w:fldChar w:fldCharType="begin"/>
      </w:r>
      <w:r w:rsidRPr="00AE7D94">
        <w:rPr>
          <w:rFonts w:ascii="Times New Roman" w:hAnsi="Times New Roman" w:cs="Times New Roman"/>
          <w:b w:val="0"/>
          <w:sz w:val="24"/>
          <w:szCs w:val="24"/>
        </w:rPr>
        <w:instrText xml:space="preserve"> TOC \t "No Spacing" \c </w:instrText>
      </w:r>
      <w:r w:rsidRPr="00AE7D94">
        <w:rPr>
          <w:rFonts w:ascii="Times New Roman" w:hAnsi="Times New Roman" w:cs="Times New Roman"/>
          <w:b w:val="0"/>
          <w:sz w:val="24"/>
          <w:szCs w:val="24"/>
        </w:rPr>
        <w:fldChar w:fldCharType="separate"/>
      </w:r>
      <w:r w:rsidRPr="00AE7D94">
        <w:rPr>
          <w:rFonts w:ascii="Times New Roman" w:hAnsi="Times New Roman" w:cs="Times New Roman"/>
          <w:b w:val="0"/>
          <w:noProof/>
          <w:sz w:val="24"/>
          <w:szCs w:val="24"/>
        </w:rPr>
        <w:t>Plate 1: Effluent Sampling Point 1 (P-1)</w:t>
      </w:r>
      <w:r w:rsidRPr="00AE7D94">
        <w:rPr>
          <w:rFonts w:ascii="Times New Roman" w:hAnsi="Times New Roman" w:cs="Times New Roman"/>
          <w:b w:val="0"/>
          <w:noProof/>
          <w:sz w:val="24"/>
          <w:szCs w:val="24"/>
        </w:rPr>
        <w:tab/>
      </w:r>
      <w:r w:rsidRPr="00AE7D94">
        <w:rPr>
          <w:rFonts w:ascii="Times New Roman" w:hAnsi="Times New Roman" w:cs="Times New Roman"/>
          <w:b w:val="0"/>
          <w:noProof/>
          <w:sz w:val="24"/>
          <w:szCs w:val="24"/>
        </w:rPr>
        <w:fldChar w:fldCharType="begin"/>
      </w:r>
      <w:r w:rsidRPr="00AE7D94">
        <w:rPr>
          <w:rFonts w:ascii="Times New Roman" w:hAnsi="Times New Roman" w:cs="Times New Roman"/>
          <w:b w:val="0"/>
          <w:noProof/>
          <w:sz w:val="24"/>
          <w:szCs w:val="24"/>
        </w:rPr>
        <w:instrText xml:space="preserve"> PAGEREF _Toc532503087 \h </w:instrText>
      </w:r>
      <w:r w:rsidRPr="00AE7D94">
        <w:rPr>
          <w:rFonts w:ascii="Times New Roman" w:hAnsi="Times New Roman" w:cs="Times New Roman"/>
          <w:b w:val="0"/>
          <w:noProof/>
          <w:sz w:val="24"/>
          <w:szCs w:val="24"/>
        </w:rPr>
      </w:r>
      <w:r w:rsidRPr="00AE7D94">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36</w:t>
      </w:r>
      <w:r w:rsidRPr="00AE7D94">
        <w:rPr>
          <w:rFonts w:ascii="Times New Roman" w:hAnsi="Times New Roman" w:cs="Times New Roman"/>
          <w:b w:val="0"/>
          <w:noProof/>
          <w:sz w:val="24"/>
          <w:szCs w:val="24"/>
        </w:rPr>
        <w:fldChar w:fldCharType="end"/>
      </w:r>
    </w:p>
    <w:p w14:paraId="4C7FC686" w14:textId="15F3D310" w:rsidR="00AE7D94" w:rsidRPr="00AE7D94" w:rsidRDefault="00AE7D94" w:rsidP="00AE7D94">
      <w:pPr>
        <w:pStyle w:val="TableofFigures"/>
        <w:tabs>
          <w:tab w:val="right" w:leader="dot" w:pos="9350"/>
        </w:tabs>
        <w:spacing w:line="480" w:lineRule="auto"/>
        <w:rPr>
          <w:rFonts w:ascii="Times New Roman" w:eastAsiaTheme="minorEastAsia" w:hAnsi="Times New Roman" w:cs="Times New Roman"/>
          <w:b w:val="0"/>
          <w:bCs w:val="0"/>
          <w:noProof/>
          <w:sz w:val="24"/>
          <w:szCs w:val="24"/>
          <w:lang w:val="en-GB" w:eastAsia="en-GB"/>
        </w:rPr>
      </w:pPr>
      <w:r w:rsidRPr="00AE7D94">
        <w:rPr>
          <w:rFonts w:ascii="Times New Roman" w:hAnsi="Times New Roman" w:cs="Times New Roman"/>
          <w:b w:val="0"/>
          <w:noProof/>
          <w:sz w:val="24"/>
          <w:szCs w:val="24"/>
        </w:rPr>
        <w:t>Plate 2: Effluent Sampling Point 2 (P-2)</w:t>
      </w:r>
      <w:r w:rsidRPr="00AE7D94">
        <w:rPr>
          <w:rFonts w:ascii="Times New Roman" w:hAnsi="Times New Roman" w:cs="Times New Roman"/>
          <w:b w:val="0"/>
          <w:noProof/>
          <w:sz w:val="24"/>
          <w:szCs w:val="24"/>
        </w:rPr>
        <w:tab/>
      </w:r>
      <w:r w:rsidRPr="00AE7D94">
        <w:rPr>
          <w:rFonts w:ascii="Times New Roman" w:hAnsi="Times New Roman" w:cs="Times New Roman"/>
          <w:b w:val="0"/>
          <w:noProof/>
          <w:sz w:val="24"/>
          <w:szCs w:val="24"/>
        </w:rPr>
        <w:fldChar w:fldCharType="begin"/>
      </w:r>
      <w:r w:rsidRPr="00AE7D94">
        <w:rPr>
          <w:rFonts w:ascii="Times New Roman" w:hAnsi="Times New Roman" w:cs="Times New Roman"/>
          <w:b w:val="0"/>
          <w:noProof/>
          <w:sz w:val="24"/>
          <w:szCs w:val="24"/>
        </w:rPr>
        <w:instrText xml:space="preserve"> PAGEREF _Toc532503088 \h </w:instrText>
      </w:r>
      <w:r w:rsidRPr="00AE7D94">
        <w:rPr>
          <w:rFonts w:ascii="Times New Roman" w:hAnsi="Times New Roman" w:cs="Times New Roman"/>
          <w:b w:val="0"/>
          <w:noProof/>
          <w:sz w:val="24"/>
          <w:szCs w:val="24"/>
        </w:rPr>
      </w:r>
      <w:r w:rsidRPr="00AE7D94">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36</w:t>
      </w:r>
      <w:r w:rsidRPr="00AE7D94">
        <w:rPr>
          <w:rFonts w:ascii="Times New Roman" w:hAnsi="Times New Roman" w:cs="Times New Roman"/>
          <w:b w:val="0"/>
          <w:noProof/>
          <w:sz w:val="24"/>
          <w:szCs w:val="24"/>
        </w:rPr>
        <w:fldChar w:fldCharType="end"/>
      </w:r>
    </w:p>
    <w:p w14:paraId="5CEFF338" w14:textId="6E1DF820" w:rsidR="00AE7D94" w:rsidRPr="00AE7D94" w:rsidRDefault="00AE7D94" w:rsidP="00AE7D94">
      <w:pPr>
        <w:pStyle w:val="TableofFigures"/>
        <w:tabs>
          <w:tab w:val="right" w:leader="dot" w:pos="9350"/>
        </w:tabs>
        <w:spacing w:line="480" w:lineRule="auto"/>
        <w:rPr>
          <w:rFonts w:ascii="Times New Roman" w:eastAsiaTheme="minorEastAsia" w:hAnsi="Times New Roman" w:cs="Times New Roman"/>
          <w:b w:val="0"/>
          <w:bCs w:val="0"/>
          <w:noProof/>
          <w:sz w:val="24"/>
          <w:szCs w:val="24"/>
          <w:lang w:val="en-GB" w:eastAsia="en-GB"/>
        </w:rPr>
      </w:pPr>
      <w:r w:rsidRPr="00AE7D94">
        <w:rPr>
          <w:rFonts w:ascii="Times New Roman" w:hAnsi="Times New Roman" w:cs="Times New Roman"/>
          <w:b w:val="0"/>
          <w:noProof/>
          <w:sz w:val="24"/>
          <w:szCs w:val="24"/>
        </w:rPr>
        <w:t>Plate 3: Effluent Sampling Point 3 (P-3)</w:t>
      </w:r>
      <w:r w:rsidRPr="00AE7D94">
        <w:rPr>
          <w:rFonts w:ascii="Times New Roman" w:hAnsi="Times New Roman" w:cs="Times New Roman"/>
          <w:b w:val="0"/>
          <w:noProof/>
          <w:sz w:val="24"/>
          <w:szCs w:val="24"/>
        </w:rPr>
        <w:tab/>
      </w:r>
      <w:r w:rsidRPr="00AE7D94">
        <w:rPr>
          <w:rFonts w:ascii="Times New Roman" w:hAnsi="Times New Roman" w:cs="Times New Roman"/>
          <w:b w:val="0"/>
          <w:noProof/>
          <w:sz w:val="24"/>
          <w:szCs w:val="24"/>
        </w:rPr>
        <w:fldChar w:fldCharType="begin"/>
      </w:r>
      <w:r w:rsidRPr="00AE7D94">
        <w:rPr>
          <w:rFonts w:ascii="Times New Roman" w:hAnsi="Times New Roman" w:cs="Times New Roman"/>
          <w:b w:val="0"/>
          <w:noProof/>
          <w:sz w:val="24"/>
          <w:szCs w:val="24"/>
        </w:rPr>
        <w:instrText xml:space="preserve"> PAGEREF _Toc532503089 \h </w:instrText>
      </w:r>
      <w:r w:rsidRPr="00AE7D94">
        <w:rPr>
          <w:rFonts w:ascii="Times New Roman" w:hAnsi="Times New Roman" w:cs="Times New Roman"/>
          <w:b w:val="0"/>
          <w:noProof/>
          <w:sz w:val="24"/>
          <w:szCs w:val="24"/>
        </w:rPr>
      </w:r>
      <w:r w:rsidRPr="00AE7D94">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37</w:t>
      </w:r>
      <w:r w:rsidRPr="00AE7D94">
        <w:rPr>
          <w:rFonts w:ascii="Times New Roman" w:hAnsi="Times New Roman" w:cs="Times New Roman"/>
          <w:b w:val="0"/>
          <w:noProof/>
          <w:sz w:val="24"/>
          <w:szCs w:val="24"/>
        </w:rPr>
        <w:fldChar w:fldCharType="end"/>
      </w:r>
    </w:p>
    <w:p w14:paraId="7C52A4CD" w14:textId="01BB68CD" w:rsidR="00AE7D94" w:rsidRPr="00AE7D94" w:rsidRDefault="00AE7D94" w:rsidP="00AE7D94">
      <w:pPr>
        <w:pStyle w:val="TableofFigures"/>
        <w:tabs>
          <w:tab w:val="right" w:leader="dot" w:pos="9350"/>
        </w:tabs>
        <w:spacing w:line="480" w:lineRule="auto"/>
        <w:rPr>
          <w:rFonts w:ascii="Times New Roman" w:eastAsiaTheme="minorEastAsia" w:hAnsi="Times New Roman" w:cs="Times New Roman"/>
          <w:b w:val="0"/>
          <w:bCs w:val="0"/>
          <w:noProof/>
          <w:sz w:val="24"/>
          <w:szCs w:val="24"/>
          <w:lang w:val="en-GB" w:eastAsia="en-GB"/>
        </w:rPr>
      </w:pPr>
      <w:r w:rsidRPr="00AE7D94">
        <w:rPr>
          <w:rFonts w:ascii="Times New Roman" w:hAnsi="Times New Roman" w:cs="Times New Roman"/>
          <w:b w:val="0"/>
          <w:noProof/>
          <w:sz w:val="24"/>
          <w:szCs w:val="24"/>
        </w:rPr>
        <w:t>Plate 4: Farming and Irrigation Site</w:t>
      </w:r>
      <w:r w:rsidRPr="00AE7D94">
        <w:rPr>
          <w:rFonts w:ascii="Times New Roman" w:hAnsi="Times New Roman" w:cs="Times New Roman"/>
          <w:b w:val="0"/>
          <w:noProof/>
          <w:sz w:val="24"/>
          <w:szCs w:val="24"/>
        </w:rPr>
        <w:tab/>
      </w:r>
      <w:r w:rsidRPr="00AE7D94">
        <w:rPr>
          <w:rFonts w:ascii="Times New Roman" w:hAnsi="Times New Roman" w:cs="Times New Roman"/>
          <w:b w:val="0"/>
          <w:noProof/>
          <w:sz w:val="24"/>
          <w:szCs w:val="24"/>
        </w:rPr>
        <w:fldChar w:fldCharType="begin"/>
      </w:r>
      <w:r w:rsidRPr="00AE7D94">
        <w:rPr>
          <w:rFonts w:ascii="Times New Roman" w:hAnsi="Times New Roman" w:cs="Times New Roman"/>
          <w:b w:val="0"/>
          <w:noProof/>
          <w:sz w:val="24"/>
          <w:szCs w:val="24"/>
        </w:rPr>
        <w:instrText xml:space="preserve"> PAGEREF _Toc532503090 \h </w:instrText>
      </w:r>
      <w:r w:rsidRPr="00AE7D94">
        <w:rPr>
          <w:rFonts w:ascii="Times New Roman" w:hAnsi="Times New Roman" w:cs="Times New Roman"/>
          <w:b w:val="0"/>
          <w:noProof/>
          <w:sz w:val="24"/>
          <w:szCs w:val="24"/>
        </w:rPr>
      </w:r>
      <w:r w:rsidRPr="00AE7D94">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37</w:t>
      </w:r>
      <w:r w:rsidRPr="00AE7D94">
        <w:rPr>
          <w:rFonts w:ascii="Times New Roman" w:hAnsi="Times New Roman" w:cs="Times New Roman"/>
          <w:b w:val="0"/>
          <w:noProof/>
          <w:sz w:val="24"/>
          <w:szCs w:val="24"/>
        </w:rPr>
        <w:fldChar w:fldCharType="end"/>
      </w:r>
    </w:p>
    <w:p w14:paraId="0989372D" w14:textId="172E5954" w:rsidR="00AE7D94" w:rsidRPr="00AE7D94" w:rsidRDefault="00AE7D94" w:rsidP="00AE7D94">
      <w:pPr>
        <w:pStyle w:val="TableofFigures"/>
        <w:tabs>
          <w:tab w:val="right" w:leader="dot" w:pos="9350"/>
        </w:tabs>
        <w:spacing w:line="480" w:lineRule="auto"/>
        <w:rPr>
          <w:rFonts w:ascii="Times New Roman" w:eastAsiaTheme="minorEastAsia" w:hAnsi="Times New Roman" w:cs="Times New Roman"/>
          <w:b w:val="0"/>
          <w:bCs w:val="0"/>
          <w:noProof/>
          <w:sz w:val="24"/>
          <w:szCs w:val="24"/>
          <w:lang w:val="en-GB" w:eastAsia="en-GB"/>
        </w:rPr>
      </w:pPr>
      <w:r w:rsidRPr="00AE7D94">
        <w:rPr>
          <w:rFonts w:ascii="Times New Roman" w:hAnsi="Times New Roman" w:cs="Times New Roman"/>
          <w:b w:val="0"/>
          <w:noProof/>
          <w:sz w:val="24"/>
          <w:szCs w:val="24"/>
        </w:rPr>
        <w:t>Plate 5:   Vegetables production at site 3</w:t>
      </w:r>
      <w:r w:rsidRPr="00AE7D94">
        <w:rPr>
          <w:rFonts w:ascii="Times New Roman" w:hAnsi="Times New Roman" w:cs="Times New Roman"/>
          <w:b w:val="0"/>
          <w:noProof/>
          <w:sz w:val="24"/>
          <w:szCs w:val="24"/>
        </w:rPr>
        <w:tab/>
      </w:r>
      <w:r w:rsidRPr="00AE7D94">
        <w:rPr>
          <w:rFonts w:ascii="Times New Roman" w:hAnsi="Times New Roman" w:cs="Times New Roman"/>
          <w:b w:val="0"/>
          <w:noProof/>
          <w:sz w:val="24"/>
          <w:szCs w:val="24"/>
        </w:rPr>
        <w:fldChar w:fldCharType="begin"/>
      </w:r>
      <w:r w:rsidRPr="00AE7D94">
        <w:rPr>
          <w:rFonts w:ascii="Times New Roman" w:hAnsi="Times New Roman" w:cs="Times New Roman"/>
          <w:b w:val="0"/>
          <w:noProof/>
          <w:sz w:val="24"/>
          <w:szCs w:val="24"/>
        </w:rPr>
        <w:instrText xml:space="preserve"> PAGEREF _Toc532503091 \h </w:instrText>
      </w:r>
      <w:r w:rsidRPr="00AE7D94">
        <w:rPr>
          <w:rFonts w:ascii="Times New Roman" w:hAnsi="Times New Roman" w:cs="Times New Roman"/>
          <w:b w:val="0"/>
          <w:noProof/>
          <w:sz w:val="24"/>
          <w:szCs w:val="24"/>
        </w:rPr>
      </w:r>
      <w:r w:rsidRPr="00AE7D94">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37</w:t>
      </w:r>
      <w:r w:rsidRPr="00AE7D94">
        <w:rPr>
          <w:rFonts w:ascii="Times New Roman" w:hAnsi="Times New Roman" w:cs="Times New Roman"/>
          <w:b w:val="0"/>
          <w:noProof/>
          <w:sz w:val="24"/>
          <w:szCs w:val="24"/>
        </w:rPr>
        <w:fldChar w:fldCharType="end"/>
      </w:r>
    </w:p>
    <w:p w14:paraId="70165FA2" w14:textId="33EB1DC8" w:rsidR="00AE7D94" w:rsidRPr="00AE7D94" w:rsidRDefault="00AE7D94" w:rsidP="00AE7D94">
      <w:pPr>
        <w:pStyle w:val="TableofFigures"/>
        <w:tabs>
          <w:tab w:val="right" w:leader="dot" w:pos="9350"/>
        </w:tabs>
        <w:spacing w:line="480" w:lineRule="auto"/>
        <w:rPr>
          <w:rFonts w:ascii="Times New Roman" w:eastAsiaTheme="minorEastAsia" w:hAnsi="Times New Roman" w:cs="Times New Roman"/>
          <w:b w:val="0"/>
          <w:bCs w:val="0"/>
          <w:noProof/>
          <w:sz w:val="24"/>
          <w:szCs w:val="24"/>
          <w:lang w:val="en-GB" w:eastAsia="en-GB"/>
        </w:rPr>
      </w:pPr>
      <w:r w:rsidRPr="00AE7D94">
        <w:rPr>
          <w:rFonts w:ascii="Times New Roman" w:hAnsi="Times New Roman" w:cs="Times New Roman"/>
          <w:b w:val="0"/>
          <w:noProof/>
          <w:sz w:val="24"/>
          <w:szCs w:val="24"/>
        </w:rPr>
        <w:t>Plate 6: Vegetable production at Site 3</w:t>
      </w:r>
      <w:r w:rsidRPr="00AE7D94">
        <w:rPr>
          <w:rFonts w:ascii="Times New Roman" w:hAnsi="Times New Roman" w:cs="Times New Roman"/>
          <w:b w:val="0"/>
          <w:noProof/>
          <w:sz w:val="24"/>
          <w:szCs w:val="24"/>
        </w:rPr>
        <w:tab/>
      </w:r>
      <w:r w:rsidRPr="00AE7D94">
        <w:rPr>
          <w:rFonts w:ascii="Times New Roman" w:hAnsi="Times New Roman" w:cs="Times New Roman"/>
          <w:b w:val="0"/>
          <w:noProof/>
          <w:sz w:val="24"/>
          <w:szCs w:val="24"/>
        </w:rPr>
        <w:fldChar w:fldCharType="begin"/>
      </w:r>
      <w:r w:rsidRPr="00AE7D94">
        <w:rPr>
          <w:rFonts w:ascii="Times New Roman" w:hAnsi="Times New Roman" w:cs="Times New Roman"/>
          <w:b w:val="0"/>
          <w:noProof/>
          <w:sz w:val="24"/>
          <w:szCs w:val="24"/>
        </w:rPr>
        <w:instrText xml:space="preserve"> PAGEREF _Toc532503092 \h </w:instrText>
      </w:r>
      <w:r w:rsidRPr="00AE7D94">
        <w:rPr>
          <w:rFonts w:ascii="Times New Roman" w:hAnsi="Times New Roman" w:cs="Times New Roman"/>
          <w:b w:val="0"/>
          <w:noProof/>
          <w:sz w:val="24"/>
          <w:szCs w:val="24"/>
        </w:rPr>
      </w:r>
      <w:r w:rsidRPr="00AE7D94">
        <w:rPr>
          <w:rFonts w:ascii="Times New Roman" w:hAnsi="Times New Roman" w:cs="Times New Roman"/>
          <w:b w:val="0"/>
          <w:noProof/>
          <w:sz w:val="24"/>
          <w:szCs w:val="24"/>
        </w:rPr>
        <w:fldChar w:fldCharType="separate"/>
      </w:r>
      <w:r w:rsidR="00BE70F5">
        <w:rPr>
          <w:rFonts w:ascii="Times New Roman" w:hAnsi="Times New Roman" w:cs="Times New Roman"/>
          <w:b w:val="0"/>
          <w:noProof/>
          <w:sz w:val="24"/>
          <w:szCs w:val="24"/>
        </w:rPr>
        <w:t>37</w:t>
      </w:r>
      <w:r w:rsidRPr="00AE7D94">
        <w:rPr>
          <w:rFonts w:ascii="Times New Roman" w:hAnsi="Times New Roman" w:cs="Times New Roman"/>
          <w:b w:val="0"/>
          <w:noProof/>
          <w:sz w:val="24"/>
          <w:szCs w:val="24"/>
        </w:rPr>
        <w:fldChar w:fldCharType="end"/>
      </w:r>
    </w:p>
    <w:p w14:paraId="49B5FF93" w14:textId="7548F47A" w:rsidR="00B635D3" w:rsidRPr="000C029A" w:rsidRDefault="00AE7D94" w:rsidP="000C029A">
      <w:pPr>
        <w:pStyle w:val="NoSpacing"/>
        <w:spacing w:line="480" w:lineRule="auto"/>
        <w:jc w:val="both"/>
        <w:rPr>
          <w:rFonts w:ascii="Times New Roman" w:hAnsi="Times New Roman" w:cs="Times New Roman"/>
          <w:sz w:val="24"/>
          <w:szCs w:val="24"/>
        </w:rPr>
      </w:pPr>
      <w:r w:rsidRPr="00AE7D94">
        <w:rPr>
          <w:rFonts w:ascii="Times New Roman" w:hAnsi="Times New Roman" w:cs="Times New Roman"/>
          <w:sz w:val="24"/>
          <w:szCs w:val="24"/>
        </w:rPr>
        <w:fldChar w:fldCharType="end"/>
      </w:r>
    </w:p>
    <w:p w14:paraId="103C6386" w14:textId="77777777" w:rsidR="006158C8" w:rsidRDefault="006158C8">
      <w:pPr>
        <w:rPr>
          <w:rFonts w:ascii="Times New Roman" w:eastAsiaTheme="majorEastAsia" w:hAnsi="Times New Roman" w:cstheme="majorBidi"/>
          <w:b/>
          <w:bCs/>
          <w:sz w:val="24"/>
          <w:szCs w:val="28"/>
        </w:rPr>
      </w:pPr>
      <w:r>
        <w:br w:type="page"/>
      </w:r>
    </w:p>
    <w:p w14:paraId="1FD1ECE8" w14:textId="76395345" w:rsidR="00B457D4" w:rsidRDefault="00B457D4" w:rsidP="006158C8">
      <w:pPr>
        <w:pStyle w:val="Heading1"/>
        <w:spacing w:before="0" w:after="240"/>
      </w:pPr>
      <w:bookmarkStart w:id="7" w:name="_Toc49064290"/>
      <w:r w:rsidRPr="00B457D4">
        <w:lastRenderedPageBreak/>
        <w:t xml:space="preserve">LIST OF </w:t>
      </w:r>
      <w:r w:rsidR="00886248">
        <w:t>ACRONYM</w:t>
      </w:r>
      <w:r w:rsidRPr="00B457D4">
        <w:t>S</w:t>
      </w:r>
      <w:bookmarkEnd w:id="7"/>
    </w:p>
    <w:p w14:paraId="537A53D3" w14:textId="77777777" w:rsidR="00B457D4" w:rsidRPr="00615920" w:rsidRDefault="00B457D4" w:rsidP="006158C8">
      <w:pPr>
        <w:spacing w:after="0" w:line="480" w:lineRule="auto"/>
        <w:jc w:val="both"/>
        <w:rPr>
          <w:rFonts w:ascii="Times New Roman" w:hAnsi="Times New Roman" w:cs="Times New Roman"/>
          <w:sz w:val="24"/>
          <w:szCs w:val="24"/>
        </w:rPr>
      </w:pPr>
      <w:r w:rsidRPr="00615920">
        <w:rPr>
          <w:rFonts w:ascii="Times New Roman" w:hAnsi="Times New Roman" w:cs="Times New Roman"/>
          <w:sz w:val="24"/>
          <w:szCs w:val="24"/>
        </w:rPr>
        <w:t>AMA--</w:t>
      </w:r>
      <w:r w:rsidR="00CB34CA" w:rsidRPr="00615920">
        <w:rPr>
          <w:rFonts w:ascii="Times New Roman" w:hAnsi="Times New Roman" w:cs="Times New Roman"/>
          <w:sz w:val="24"/>
          <w:szCs w:val="24"/>
        </w:rPr>
        <w:t>------</w:t>
      </w:r>
      <w:r w:rsidRPr="00615920">
        <w:rPr>
          <w:rFonts w:ascii="Times New Roman" w:hAnsi="Times New Roman" w:cs="Times New Roman"/>
          <w:sz w:val="24"/>
          <w:szCs w:val="24"/>
        </w:rPr>
        <w:t>Accra Metropolitan Area</w:t>
      </w:r>
    </w:p>
    <w:p w14:paraId="16EEB3CD" w14:textId="77777777" w:rsidR="00B457D4" w:rsidRPr="00615920" w:rsidRDefault="00CB34CA" w:rsidP="006158C8">
      <w:pPr>
        <w:spacing w:after="0" w:line="480" w:lineRule="auto"/>
        <w:jc w:val="both"/>
        <w:rPr>
          <w:rFonts w:ascii="Times New Roman" w:hAnsi="Times New Roman" w:cs="Times New Roman"/>
          <w:sz w:val="24"/>
          <w:szCs w:val="24"/>
        </w:rPr>
      </w:pPr>
      <w:r w:rsidRPr="00615920">
        <w:rPr>
          <w:rFonts w:ascii="Times New Roman" w:hAnsi="Times New Roman" w:cs="Times New Roman"/>
          <w:sz w:val="24"/>
          <w:szCs w:val="24"/>
        </w:rPr>
        <w:t>AOX</w:t>
      </w:r>
      <w:r w:rsidR="00B457D4" w:rsidRPr="00615920">
        <w:rPr>
          <w:rFonts w:ascii="Times New Roman" w:hAnsi="Times New Roman" w:cs="Times New Roman"/>
          <w:sz w:val="24"/>
          <w:szCs w:val="24"/>
        </w:rPr>
        <w:t>--</w:t>
      </w:r>
      <w:r w:rsidRPr="00615920">
        <w:rPr>
          <w:rFonts w:ascii="Times New Roman" w:hAnsi="Times New Roman" w:cs="Times New Roman"/>
          <w:sz w:val="24"/>
          <w:szCs w:val="24"/>
        </w:rPr>
        <w:t>------</w:t>
      </w:r>
      <w:r w:rsidR="00B457D4" w:rsidRPr="00615920">
        <w:rPr>
          <w:rFonts w:ascii="Times New Roman" w:hAnsi="Times New Roman" w:cs="Times New Roman"/>
          <w:sz w:val="24"/>
          <w:szCs w:val="24"/>
        </w:rPr>
        <w:t>Adsorbable Organic Compound</w:t>
      </w:r>
    </w:p>
    <w:p w14:paraId="5E747365" w14:textId="77777777" w:rsidR="00B457D4" w:rsidRPr="00615920" w:rsidRDefault="00CB34CA" w:rsidP="006158C8">
      <w:pPr>
        <w:spacing w:after="0" w:line="480" w:lineRule="auto"/>
        <w:jc w:val="both"/>
        <w:rPr>
          <w:rFonts w:ascii="Times New Roman" w:hAnsi="Times New Roman" w:cs="Times New Roman"/>
          <w:sz w:val="24"/>
          <w:szCs w:val="24"/>
        </w:rPr>
      </w:pPr>
      <w:r w:rsidRPr="00615920">
        <w:rPr>
          <w:rFonts w:ascii="Times New Roman" w:hAnsi="Times New Roman" w:cs="Times New Roman"/>
          <w:sz w:val="24"/>
          <w:szCs w:val="24"/>
        </w:rPr>
        <w:t>AOP---------</w:t>
      </w:r>
      <w:r w:rsidR="00B457D4" w:rsidRPr="00615920">
        <w:rPr>
          <w:rFonts w:ascii="Times New Roman" w:hAnsi="Times New Roman" w:cs="Times New Roman"/>
          <w:sz w:val="24"/>
          <w:szCs w:val="24"/>
        </w:rPr>
        <w:t>Advance oxidation Process</w:t>
      </w:r>
    </w:p>
    <w:p w14:paraId="347BE52D" w14:textId="77777777" w:rsidR="00B457D4" w:rsidRPr="00615920" w:rsidRDefault="00CB34CA" w:rsidP="006158C8">
      <w:pPr>
        <w:spacing w:after="0" w:line="480" w:lineRule="auto"/>
        <w:jc w:val="both"/>
        <w:rPr>
          <w:rFonts w:ascii="Times New Roman" w:hAnsi="Times New Roman" w:cs="Times New Roman"/>
          <w:sz w:val="24"/>
          <w:szCs w:val="24"/>
        </w:rPr>
      </w:pPr>
      <w:r w:rsidRPr="00615920">
        <w:rPr>
          <w:rFonts w:ascii="Times New Roman" w:hAnsi="Times New Roman" w:cs="Times New Roman"/>
          <w:sz w:val="24"/>
          <w:szCs w:val="24"/>
        </w:rPr>
        <w:t>ANOVA----</w:t>
      </w:r>
      <w:r w:rsidR="00B457D4" w:rsidRPr="00615920">
        <w:rPr>
          <w:rFonts w:ascii="Times New Roman" w:hAnsi="Times New Roman" w:cs="Times New Roman"/>
          <w:sz w:val="24"/>
          <w:szCs w:val="24"/>
        </w:rPr>
        <w:t>Analysis of Variance</w:t>
      </w:r>
    </w:p>
    <w:p w14:paraId="1013B004" w14:textId="77777777" w:rsidR="00B457D4" w:rsidRPr="00615920" w:rsidRDefault="00B457D4" w:rsidP="006158C8">
      <w:pPr>
        <w:spacing w:after="0" w:line="480" w:lineRule="auto"/>
        <w:jc w:val="both"/>
        <w:rPr>
          <w:rFonts w:ascii="Times New Roman" w:hAnsi="Times New Roman" w:cs="Times New Roman"/>
          <w:sz w:val="24"/>
          <w:szCs w:val="24"/>
        </w:rPr>
      </w:pPr>
      <w:r w:rsidRPr="00615920">
        <w:rPr>
          <w:rFonts w:ascii="Times New Roman" w:hAnsi="Times New Roman" w:cs="Times New Roman"/>
          <w:sz w:val="24"/>
          <w:szCs w:val="24"/>
        </w:rPr>
        <w:t>BOD--</w:t>
      </w:r>
      <w:r w:rsidR="00CB34CA" w:rsidRPr="00615920">
        <w:rPr>
          <w:rFonts w:ascii="Times New Roman" w:hAnsi="Times New Roman" w:cs="Times New Roman"/>
          <w:sz w:val="24"/>
          <w:szCs w:val="24"/>
        </w:rPr>
        <w:t>------</w:t>
      </w:r>
      <w:r w:rsidRPr="00615920">
        <w:rPr>
          <w:rFonts w:ascii="Times New Roman" w:hAnsi="Times New Roman" w:cs="Times New Roman"/>
          <w:sz w:val="24"/>
          <w:szCs w:val="24"/>
        </w:rPr>
        <w:t>Biochemical Oxygen Demand</w:t>
      </w:r>
    </w:p>
    <w:p w14:paraId="5E543390" w14:textId="77777777" w:rsidR="00B457D4" w:rsidRPr="00615920" w:rsidRDefault="00B457D4" w:rsidP="006158C8">
      <w:pPr>
        <w:spacing w:after="0" w:line="480" w:lineRule="auto"/>
        <w:jc w:val="both"/>
        <w:rPr>
          <w:rFonts w:ascii="Times New Roman" w:hAnsi="Times New Roman" w:cs="Times New Roman"/>
          <w:sz w:val="24"/>
          <w:szCs w:val="24"/>
        </w:rPr>
      </w:pPr>
      <w:r w:rsidRPr="00615920">
        <w:rPr>
          <w:rFonts w:ascii="Times New Roman" w:hAnsi="Times New Roman" w:cs="Times New Roman"/>
          <w:sz w:val="24"/>
          <w:szCs w:val="24"/>
        </w:rPr>
        <w:t>COD--</w:t>
      </w:r>
      <w:r w:rsidR="00CB34CA" w:rsidRPr="00615920">
        <w:rPr>
          <w:rFonts w:ascii="Times New Roman" w:hAnsi="Times New Roman" w:cs="Times New Roman"/>
          <w:sz w:val="24"/>
          <w:szCs w:val="24"/>
        </w:rPr>
        <w:t>-----</w:t>
      </w:r>
      <w:r w:rsidRPr="00615920">
        <w:rPr>
          <w:rFonts w:ascii="Times New Roman" w:hAnsi="Times New Roman" w:cs="Times New Roman"/>
          <w:sz w:val="24"/>
          <w:szCs w:val="24"/>
        </w:rPr>
        <w:t>Chemical Oxygen Demand</w:t>
      </w:r>
    </w:p>
    <w:p w14:paraId="5F4AF84C" w14:textId="77777777" w:rsidR="00B457D4" w:rsidRPr="00615920" w:rsidRDefault="00CB34CA" w:rsidP="006158C8">
      <w:pPr>
        <w:spacing w:after="0" w:line="480" w:lineRule="auto"/>
        <w:jc w:val="both"/>
        <w:rPr>
          <w:rFonts w:ascii="Times New Roman" w:hAnsi="Times New Roman" w:cs="Times New Roman"/>
          <w:sz w:val="24"/>
          <w:szCs w:val="24"/>
        </w:rPr>
      </w:pPr>
      <w:r w:rsidRPr="00615920">
        <w:rPr>
          <w:rFonts w:ascii="Times New Roman" w:hAnsi="Times New Roman" w:cs="Times New Roman"/>
          <w:sz w:val="24"/>
          <w:szCs w:val="24"/>
        </w:rPr>
        <w:t>DO---------</w:t>
      </w:r>
      <w:r w:rsidR="00B457D4" w:rsidRPr="00615920">
        <w:rPr>
          <w:rFonts w:ascii="Times New Roman" w:hAnsi="Times New Roman" w:cs="Times New Roman"/>
          <w:sz w:val="24"/>
          <w:szCs w:val="24"/>
        </w:rPr>
        <w:t>Dissolve Oxygen</w:t>
      </w:r>
    </w:p>
    <w:p w14:paraId="5A246568" w14:textId="77777777" w:rsidR="00B457D4" w:rsidRPr="00615920" w:rsidRDefault="00CB34CA" w:rsidP="006158C8">
      <w:pPr>
        <w:spacing w:after="0" w:line="480" w:lineRule="auto"/>
        <w:jc w:val="both"/>
        <w:rPr>
          <w:rFonts w:ascii="Times New Roman" w:hAnsi="Times New Roman" w:cs="Times New Roman"/>
          <w:sz w:val="24"/>
          <w:szCs w:val="24"/>
        </w:rPr>
      </w:pPr>
      <w:r w:rsidRPr="00615920">
        <w:rPr>
          <w:rFonts w:ascii="Times New Roman" w:hAnsi="Times New Roman" w:cs="Times New Roman"/>
          <w:sz w:val="24"/>
          <w:szCs w:val="24"/>
        </w:rPr>
        <w:t>EE2-------</w:t>
      </w:r>
      <w:r w:rsidR="00B457D4" w:rsidRPr="00615920">
        <w:rPr>
          <w:rFonts w:ascii="Times New Roman" w:hAnsi="Times New Roman" w:cs="Times New Roman"/>
          <w:sz w:val="24"/>
          <w:szCs w:val="24"/>
        </w:rPr>
        <w:t>17α-</w:t>
      </w:r>
      <w:proofErr w:type="spellStart"/>
      <w:r w:rsidR="00B457D4" w:rsidRPr="00615920">
        <w:rPr>
          <w:rFonts w:ascii="Times New Roman" w:hAnsi="Times New Roman" w:cs="Times New Roman"/>
          <w:sz w:val="24"/>
          <w:szCs w:val="24"/>
        </w:rPr>
        <w:t>ethinylestradiol</w:t>
      </w:r>
      <w:proofErr w:type="spellEnd"/>
    </w:p>
    <w:p w14:paraId="415332E7" w14:textId="77777777" w:rsidR="00B457D4" w:rsidRPr="00615920" w:rsidRDefault="00B457D4" w:rsidP="006158C8">
      <w:pPr>
        <w:spacing w:after="0" w:line="480" w:lineRule="auto"/>
        <w:jc w:val="both"/>
        <w:rPr>
          <w:rFonts w:ascii="Times New Roman" w:hAnsi="Times New Roman" w:cs="Times New Roman"/>
          <w:sz w:val="24"/>
          <w:szCs w:val="24"/>
        </w:rPr>
      </w:pPr>
      <w:r w:rsidRPr="00615920">
        <w:rPr>
          <w:rFonts w:ascii="Times New Roman" w:hAnsi="Times New Roman" w:cs="Times New Roman"/>
          <w:sz w:val="24"/>
          <w:szCs w:val="24"/>
        </w:rPr>
        <w:t>EPA--</w:t>
      </w:r>
      <w:r w:rsidR="00CB34CA" w:rsidRPr="00615920">
        <w:rPr>
          <w:rFonts w:ascii="Times New Roman" w:hAnsi="Times New Roman" w:cs="Times New Roman"/>
          <w:sz w:val="24"/>
          <w:szCs w:val="24"/>
        </w:rPr>
        <w:t>----</w:t>
      </w:r>
      <w:r w:rsidRPr="00615920">
        <w:rPr>
          <w:rFonts w:ascii="Times New Roman" w:hAnsi="Times New Roman" w:cs="Times New Roman"/>
          <w:sz w:val="24"/>
          <w:szCs w:val="24"/>
        </w:rPr>
        <w:t>Environmental Protection Agency</w:t>
      </w:r>
    </w:p>
    <w:p w14:paraId="2FD4A5E1" w14:textId="77777777" w:rsidR="00B457D4" w:rsidRPr="00615920" w:rsidRDefault="00B457D4" w:rsidP="006158C8">
      <w:pPr>
        <w:spacing w:after="0" w:line="480" w:lineRule="auto"/>
        <w:jc w:val="both"/>
        <w:rPr>
          <w:rFonts w:ascii="Times New Roman" w:hAnsi="Times New Roman" w:cs="Times New Roman"/>
          <w:sz w:val="24"/>
          <w:szCs w:val="24"/>
        </w:rPr>
      </w:pPr>
      <w:r w:rsidRPr="00615920">
        <w:rPr>
          <w:rFonts w:ascii="Times New Roman" w:hAnsi="Times New Roman" w:cs="Times New Roman"/>
          <w:sz w:val="24"/>
          <w:szCs w:val="24"/>
        </w:rPr>
        <w:t xml:space="preserve">LSD-- </w:t>
      </w:r>
      <w:r w:rsidR="00CB34CA" w:rsidRPr="00615920">
        <w:rPr>
          <w:rFonts w:ascii="Times New Roman" w:hAnsi="Times New Roman" w:cs="Times New Roman"/>
          <w:sz w:val="24"/>
          <w:szCs w:val="24"/>
        </w:rPr>
        <w:t>----</w:t>
      </w:r>
      <w:r w:rsidRPr="00615920">
        <w:rPr>
          <w:rFonts w:ascii="Times New Roman" w:hAnsi="Times New Roman" w:cs="Times New Roman"/>
          <w:sz w:val="24"/>
          <w:szCs w:val="24"/>
        </w:rPr>
        <w:t>Least Significant Difference</w:t>
      </w:r>
    </w:p>
    <w:p w14:paraId="0BEC7A0A" w14:textId="77777777" w:rsidR="00B457D4" w:rsidRPr="00615920" w:rsidRDefault="00CB34CA" w:rsidP="006158C8">
      <w:pPr>
        <w:spacing w:after="0" w:line="480" w:lineRule="auto"/>
        <w:jc w:val="both"/>
        <w:rPr>
          <w:rFonts w:ascii="Times New Roman" w:hAnsi="Times New Roman" w:cs="Times New Roman"/>
          <w:sz w:val="24"/>
          <w:szCs w:val="24"/>
        </w:rPr>
      </w:pPr>
      <w:r w:rsidRPr="00615920">
        <w:rPr>
          <w:rFonts w:ascii="Times New Roman" w:hAnsi="Times New Roman" w:cs="Times New Roman"/>
          <w:sz w:val="24"/>
          <w:szCs w:val="24"/>
        </w:rPr>
        <w:t>MRI------</w:t>
      </w:r>
      <w:r w:rsidR="00B457D4" w:rsidRPr="00615920">
        <w:rPr>
          <w:rFonts w:ascii="Times New Roman" w:hAnsi="Times New Roman" w:cs="Times New Roman"/>
          <w:sz w:val="24"/>
          <w:szCs w:val="24"/>
        </w:rPr>
        <w:t>Magnetic Resident Index</w:t>
      </w:r>
    </w:p>
    <w:p w14:paraId="0A12882F" w14:textId="77777777" w:rsidR="00B457D4" w:rsidRPr="00615920" w:rsidRDefault="00B457D4" w:rsidP="006158C8">
      <w:pPr>
        <w:spacing w:after="0" w:line="480" w:lineRule="auto"/>
        <w:jc w:val="both"/>
        <w:rPr>
          <w:rFonts w:ascii="Times New Roman" w:hAnsi="Times New Roman" w:cs="Times New Roman"/>
          <w:sz w:val="24"/>
          <w:szCs w:val="24"/>
        </w:rPr>
      </w:pPr>
      <w:r w:rsidRPr="00615920">
        <w:rPr>
          <w:rFonts w:ascii="Times New Roman" w:hAnsi="Times New Roman" w:cs="Times New Roman"/>
          <w:sz w:val="24"/>
          <w:szCs w:val="24"/>
        </w:rPr>
        <w:t xml:space="preserve">MOH-- </w:t>
      </w:r>
      <w:r w:rsidR="00CB34CA" w:rsidRPr="00615920">
        <w:rPr>
          <w:rFonts w:ascii="Times New Roman" w:hAnsi="Times New Roman" w:cs="Times New Roman"/>
          <w:sz w:val="24"/>
          <w:szCs w:val="24"/>
        </w:rPr>
        <w:t>---</w:t>
      </w:r>
      <w:r w:rsidRPr="00615920">
        <w:rPr>
          <w:rFonts w:ascii="Times New Roman" w:hAnsi="Times New Roman" w:cs="Times New Roman"/>
          <w:sz w:val="24"/>
          <w:szCs w:val="24"/>
        </w:rPr>
        <w:t>Ministry of Health</w:t>
      </w:r>
    </w:p>
    <w:p w14:paraId="03FF2F8C" w14:textId="77777777" w:rsidR="00CB34CA" w:rsidRPr="00615920" w:rsidRDefault="00CB34CA" w:rsidP="006158C8">
      <w:pPr>
        <w:spacing w:after="0" w:line="480" w:lineRule="auto"/>
        <w:jc w:val="both"/>
        <w:rPr>
          <w:rFonts w:ascii="Times New Roman" w:hAnsi="Times New Roman" w:cs="Times New Roman"/>
          <w:sz w:val="24"/>
          <w:szCs w:val="24"/>
        </w:rPr>
      </w:pPr>
      <w:r w:rsidRPr="00615920">
        <w:rPr>
          <w:rFonts w:ascii="Times New Roman" w:hAnsi="Times New Roman" w:cs="Times New Roman"/>
          <w:sz w:val="24"/>
          <w:szCs w:val="24"/>
        </w:rPr>
        <w:t>NGO-----Non Governmental Organization</w:t>
      </w:r>
    </w:p>
    <w:p w14:paraId="6FCFB15F" w14:textId="77777777" w:rsidR="00B457D4" w:rsidRPr="00615920" w:rsidRDefault="00CB34CA" w:rsidP="006158C8">
      <w:pPr>
        <w:spacing w:after="0" w:line="480" w:lineRule="auto"/>
        <w:jc w:val="both"/>
        <w:rPr>
          <w:rFonts w:ascii="Times New Roman" w:hAnsi="Times New Roman" w:cs="Times New Roman"/>
          <w:sz w:val="24"/>
          <w:szCs w:val="24"/>
        </w:rPr>
      </w:pPr>
      <w:r w:rsidRPr="00615920">
        <w:rPr>
          <w:rFonts w:ascii="Times New Roman" w:hAnsi="Times New Roman" w:cs="Times New Roman"/>
          <w:sz w:val="24"/>
          <w:szCs w:val="24"/>
        </w:rPr>
        <w:t>NAICS--</w:t>
      </w:r>
      <w:r w:rsidR="00B457D4" w:rsidRPr="00615920">
        <w:rPr>
          <w:rFonts w:ascii="Times New Roman" w:hAnsi="Times New Roman" w:cs="Times New Roman"/>
          <w:sz w:val="24"/>
          <w:szCs w:val="24"/>
        </w:rPr>
        <w:t>North American Industry Classification System</w:t>
      </w:r>
    </w:p>
    <w:p w14:paraId="0DD48D77" w14:textId="77777777" w:rsidR="00B457D4" w:rsidRPr="00615920" w:rsidRDefault="00B457D4" w:rsidP="006158C8">
      <w:pPr>
        <w:spacing w:after="0" w:line="480" w:lineRule="auto"/>
        <w:jc w:val="both"/>
        <w:rPr>
          <w:rFonts w:ascii="Times New Roman" w:hAnsi="Times New Roman" w:cs="Times New Roman"/>
          <w:sz w:val="24"/>
          <w:szCs w:val="24"/>
        </w:rPr>
      </w:pPr>
      <w:r w:rsidRPr="00615920">
        <w:rPr>
          <w:rFonts w:ascii="Times New Roman" w:hAnsi="Times New Roman" w:cs="Times New Roman"/>
          <w:sz w:val="24"/>
          <w:szCs w:val="24"/>
        </w:rPr>
        <w:t xml:space="preserve">PPCP-- </w:t>
      </w:r>
      <w:r w:rsidR="00CB34CA" w:rsidRPr="00615920">
        <w:rPr>
          <w:rFonts w:ascii="Times New Roman" w:hAnsi="Times New Roman" w:cs="Times New Roman"/>
          <w:sz w:val="24"/>
          <w:szCs w:val="24"/>
        </w:rPr>
        <w:t>--</w:t>
      </w:r>
      <w:r w:rsidRPr="00615920">
        <w:rPr>
          <w:rFonts w:ascii="Times New Roman" w:hAnsi="Times New Roman" w:cs="Times New Roman"/>
          <w:sz w:val="24"/>
          <w:szCs w:val="24"/>
        </w:rPr>
        <w:t>Pharmaceutical and Personal Care Products</w:t>
      </w:r>
    </w:p>
    <w:p w14:paraId="2E43BCC3" w14:textId="77777777" w:rsidR="00B457D4" w:rsidRPr="00615920" w:rsidRDefault="00B457D4" w:rsidP="006158C8">
      <w:pPr>
        <w:spacing w:after="0" w:line="480" w:lineRule="auto"/>
        <w:jc w:val="both"/>
        <w:rPr>
          <w:rFonts w:ascii="Times New Roman" w:hAnsi="Times New Roman" w:cs="Times New Roman"/>
          <w:sz w:val="24"/>
          <w:szCs w:val="24"/>
        </w:rPr>
      </w:pPr>
      <w:r w:rsidRPr="00615920">
        <w:rPr>
          <w:rFonts w:ascii="Times New Roman" w:hAnsi="Times New Roman" w:cs="Times New Roman"/>
          <w:sz w:val="24"/>
          <w:szCs w:val="24"/>
        </w:rPr>
        <w:t xml:space="preserve">pH-- </w:t>
      </w:r>
      <w:r w:rsidR="00CB34CA" w:rsidRPr="00615920">
        <w:rPr>
          <w:rFonts w:ascii="Times New Roman" w:hAnsi="Times New Roman" w:cs="Times New Roman"/>
          <w:sz w:val="24"/>
          <w:szCs w:val="24"/>
        </w:rPr>
        <w:t>-----</w:t>
      </w:r>
      <w:r w:rsidRPr="00615920">
        <w:rPr>
          <w:rFonts w:ascii="Times New Roman" w:hAnsi="Times New Roman" w:cs="Times New Roman"/>
          <w:sz w:val="24"/>
          <w:szCs w:val="24"/>
        </w:rPr>
        <w:t>Hydrogen Ion concentration</w:t>
      </w:r>
    </w:p>
    <w:p w14:paraId="77AD56F5" w14:textId="77777777" w:rsidR="00B457D4" w:rsidRPr="00615920" w:rsidRDefault="00B457D4" w:rsidP="006158C8">
      <w:pPr>
        <w:spacing w:after="0" w:line="480" w:lineRule="auto"/>
        <w:jc w:val="both"/>
        <w:rPr>
          <w:rFonts w:ascii="Times New Roman" w:hAnsi="Times New Roman" w:cs="Times New Roman"/>
          <w:sz w:val="24"/>
          <w:szCs w:val="24"/>
        </w:rPr>
      </w:pPr>
      <w:proofErr w:type="spellStart"/>
      <w:r w:rsidRPr="00615920">
        <w:rPr>
          <w:rFonts w:ascii="Times New Roman" w:hAnsi="Times New Roman" w:cs="Times New Roman"/>
          <w:sz w:val="24"/>
          <w:szCs w:val="24"/>
        </w:rPr>
        <w:t>PhAC</w:t>
      </w:r>
      <w:proofErr w:type="spellEnd"/>
      <w:r w:rsidRPr="00615920">
        <w:rPr>
          <w:rFonts w:ascii="Times New Roman" w:hAnsi="Times New Roman" w:cs="Times New Roman"/>
          <w:sz w:val="24"/>
          <w:szCs w:val="24"/>
        </w:rPr>
        <w:t xml:space="preserve">-- </w:t>
      </w:r>
      <w:r w:rsidR="00CB34CA" w:rsidRPr="00615920">
        <w:rPr>
          <w:rFonts w:ascii="Times New Roman" w:hAnsi="Times New Roman" w:cs="Times New Roman"/>
          <w:sz w:val="24"/>
          <w:szCs w:val="24"/>
        </w:rPr>
        <w:t>-</w:t>
      </w:r>
      <w:r w:rsidRPr="00615920">
        <w:rPr>
          <w:rFonts w:ascii="Times New Roman" w:hAnsi="Times New Roman" w:cs="Times New Roman"/>
          <w:sz w:val="24"/>
          <w:szCs w:val="24"/>
        </w:rPr>
        <w:t>Pharmaceuticals</w:t>
      </w:r>
    </w:p>
    <w:p w14:paraId="4FEDF834" w14:textId="77777777" w:rsidR="00B457D4" w:rsidRPr="00615920" w:rsidRDefault="00B457D4" w:rsidP="006158C8">
      <w:pPr>
        <w:spacing w:after="0" w:line="480" w:lineRule="auto"/>
        <w:jc w:val="both"/>
        <w:rPr>
          <w:rFonts w:ascii="Times New Roman" w:hAnsi="Times New Roman" w:cs="Times New Roman"/>
          <w:sz w:val="24"/>
          <w:szCs w:val="24"/>
        </w:rPr>
      </w:pPr>
      <w:r w:rsidRPr="00615920">
        <w:rPr>
          <w:rFonts w:ascii="Times New Roman" w:hAnsi="Times New Roman" w:cs="Times New Roman"/>
          <w:sz w:val="24"/>
          <w:szCs w:val="24"/>
        </w:rPr>
        <w:t>PPMC-- Pearson’s Product Moment Correlation Coefficient</w:t>
      </w:r>
    </w:p>
    <w:p w14:paraId="7757BED3" w14:textId="510075D1" w:rsidR="00B457D4" w:rsidRPr="00615920" w:rsidRDefault="00CB34CA" w:rsidP="006158C8">
      <w:pPr>
        <w:spacing w:after="0" w:line="480" w:lineRule="auto"/>
        <w:jc w:val="both"/>
        <w:rPr>
          <w:rFonts w:ascii="Times New Roman" w:hAnsi="Times New Roman" w:cs="Times New Roman"/>
          <w:sz w:val="24"/>
          <w:szCs w:val="24"/>
        </w:rPr>
      </w:pPr>
      <w:r w:rsidRPr="00615920">
        <w:rPr>
          <w:rFonts w:ascii="Times New Roman" w:hAnsi="Times New Roman" w:cs="Times New Roman"/>
          <w:sz w:val="24"/>
          <w:szCs w:val="24"/>
        </w:rPr>
        <w:t>UWW--</w:t>
      </w:r>
      <w:r w:rsidR="00B457D4" w:rsidRPr="00615920">
        <w:rPr>
          <w:rFonts w:ascii="Times New Roman" w:hAnsi="Times New Roman" w:cs="Times New Roman"/>
          <w:sz w:val="24"/>
          <w:szCs w:val="24"/>
        </w:rPr>
        <w:t xml:space="preserve">Urban </w:t>
      </w:r>
      <w:r w:rsidR="00730DD6">
        <w:rPr>
          <w:rFonts w:ascii="Times New Roman" w:hAnsi="Times New Roman" w:cs="Times New Roman"/>
          <w:sz w:val="24"/>
          <w:szCs w:val="24"/>
        </w:rPr>
        <w:t>Wastewater</w:t>
      </w:r>
    </w:p>
    <w:p w14:paraId="7C409FFB" w14:textId="77777777" w:rsidR="00B457D4" w:rsidRPr="00615920" w:rsidRDefault="00B457D4" w:rsidP="006158C8">
      <w:pPr>
        <w:spacing w:after="0" w:line="480" w:lineRule="auto"/>
        <w:jc w:val="both"/>
        <w:rPr>
          <w:rFonts w:ascii="Times New Roman" w:hAnsi="Times New Roman" w:cs="Times New Roman"/>
          <w:sz w:val="24"/>
          <w:szCs w:val="24"/>
        </w:rPr>
      </w:pPr>
      <w:r w:rsidRPr="00615920">
        <w:rPr>
          <w:rFonts w:ascii="Times New Roman" w:hAnsi="Times New Roman" w:cs="Times New Roman"/>
          <w:sz w:val="24"/>
          <w:szCs w:val="24"/>
        </w:rPr>
        <w:t>UNICEF-- United Nation</w:t>
      </w:r>
      <w:r w:rsidR="00005360" w:rsidRPr="00615920">
        <w:rPr>
          <w:rFonts w:ascii="Times New Roman" w:hAnsi="Times New Roman" w:cs="Times New Roman"/>
          <w:sz w:val="24"/>
          <w:szCs w:val="24"/>
        </w:rPr>
        <w:t>s</w:t>
      </w:r>
      <w:r w:rsidRPr="00615920">
        <w:rPr>
          <w:rFonts w:ascii="Times New Roman" w:hAnsi="Times New Roman" w:cs="Times New Roman"/>
          <w:sz w:val="24"/>
          <w:szCs w:val="24"/>
        </w:rPr>
        <w:t xml:space="preserve"> Children</w:t>
      </w:r>
      <w:r w:rsidR="00005360" w:rsidRPr="00615920">
        <w:rPr>
          <w:rFonts w:ascii="Times New Roman" w:hAnsi="Times New Roman" w:cs="Times New Roman"/>
          <w:sz w:val="24"/>
          <w:szCs w:val="24"/>
        </w:rPr>
        <w:t>’s</w:t>
      </w:r>
      <w:r w:rsidRPr="00615920">
        <w:rPr>
          <w:rFonts w:ascii="Times New Roman" w:hAnsi="Times New Roman" w:cs="Times New Roman"/>
          <w:sz w:val="24"/>
          <w:szCs w:val="24"/>
        </w:rPr>
        <w:t xml:space="preserve"> Emergency Fund</w:t>
      </w:r>
    </w:p>
    <w:p w14:paraId="56465FC9" w14:textId="443AA287" w:rsidR="00B457D4" w:rsidRPr="00615920" w:rsidRDefault="00B457D4" w:rsidP="006158C8">
      <w:pPr>
        <w:spacing w:after="0" w:line="480" w:lineRule="auto"/>
        <w:jc w:val="both"/>
        <w:rPr>
          <w:rFonts w:ascii="Times New Roman" w:hAnsi="Times New Roman" w:cs="Times New Roman"/>
          <w:sz w:val="24"/>
          <w:szCs w:val="24"/>
        </w:rPr>
      </w:pPr>
      <w:r w:rsidRPr="00615920">
        <w:rPr>
          <w:rFonts w:ascii="Times New Roman" w:hAnsi="Times New Roman" w:cs="Times New Roman"/>
          <w:sz w:val="24"/>
          <w:szCs w:val="24"/>
        </w:rPr>
        <w:t xml:space="preserve">WWTP-- </w:t>
      </w:r>
      <w:r w:rsidR="00730DD6">
        <w:rPr>
          <w:rFonts w:ascii="Times New Roman" w:hAnsi="Times New Roman" w:cs="Times New Roman"/>
          <w:sz w:val="24"/>
          <w:szCs w:val="24"/>
        </w:rPr>
        <w:t>Wastewater</w:t>
      </w:r>
      <w:r w:rsidRPr="00615920">
        <w:rPr>
          <w:rFonts w:ascii="Times New Roman" w:hAnsi="Times New Roman" w:cs="Times New Roman"/>
          <w:sz w:val="24"/>
          <w:szCs w:val="24"/>
        </w:rPr>
        <w:t xml:space="preserve"> Treatment Plant</w:t>
      </w:r>
    </w:p>
    <w:p w14:paraId="64D588BF" w14:textId="77777777" w:rsidR="00B457D4" w:rsidRDefault="00B457D4" w:rsidP="00B457D4">
      <w:pPr>
        <w:pStyle w:val="NoSpacing"/>
        <w:jc w:val="both"/>
        <w:rPr>
          <w:rFonts w:ascii="Times New Roman" w:hAnsi="Times New Roman" w:cs="Times New Roman"/>
          <w:sz w:val="24"/>
          <w:szCs w:val="24"/>
        </w:rPr>
      </w:pPr>
    </w:p>
    <w:p w14:paraId="6EEBE259" w14:textId="77777777" w:rsidR="00B457D4" w:rsidRDefault="00B457D4" w:rsidP="00B457D4">
      <w:pPr>
        <w:pStyle w:val="NoSpacing"/>
        <w:jc w:val="both"/>
        <w:rPr>
          <w:rFonts w:ascii="Times New Roman" w:hAnsi="Times New Roman" w:cs="Times New Roman"/>
          <w:sz w:val="24"/>
          <w:szCs w:val="24"/>
        </w:rPr>
      </w:pPr>
    </w:p>
    <w:p w14:paraId="04DBB6D4" w14:textId="77777777" w:rsidR="006158C8" w:rsidRDefault="006158C8">
      <w:pPr>
        <w:rPr>
          <w:rFonts w:ascii="Times New Roman" w:eastAsiaTheme="majorEastAsia" w:hAnsi="Times New Roman" w:cstheme="majorBidi"/>
          <w:b/>
          <w:bCs/>
          <w:sz w:val="24"/>
          <w:szCs w:val="28"/>
        </w:rPr>
      </w:pPr>
      <w:r>
        <w:br w:type="page"/>
      </w:r>
    </w:p>
    <w:p w14:paraId="6A575DCD" w14:textId="77C2BD0E" w:rsidR="00B457D4" w:rsidRPr="00B457D4" w:rsidRDefault="00B51EFB" w:rsidP="006158C8">
      <w:pPr>
        <w:pStyle w:val="Heading1"/>
        <w:spacing w:before="0" w:after="240"/>
      </w:pPr>
      <w:bookmarkStart w:id="8" w:name="_Toc49064291"/>
      <w:r w:rsidRPr="00B457D4">
        <w:lastRenderedPageBreak/>
        <w:t>GLOSSARY</w:t>
      </w:r>
      <w:bookmarkEnd w:id="8"/>
    </w:p>
    <w:p w14:paraId="34B669D9" w14:textId="77777777" w:rsidR="00B457D4" w:rsidRPr="00A00956" w:rsidRDefault="00B457D4" w:rsidP="00A00956">
      <w:pPr>
        <w:spacing w:line="480" w:lineRule="auto"/>
        <w:jc w:val="both"/>
        <w:rPr>
          <w:rFonts w:ascii="Times New Roman" w:hAnsi="Times New Roman" w:cs="Times New Roman"/>
          <w:sz w:val="24"/>
          <w:szCs w:val="24"/>
        </w:rPr>
      </w:pPr>
      <w:r w:rsidRPr="00A00956">
        <w:rPr>
          <w:rFonts w:ascii="Times New Roman" w:hAnsi="Times New Roman" w:cs="Times New Roman"/>
          <w:i/>
          <w:sz w:val="24"/>
          <w:szCs w:val="24"/>
        </w:rPr>
        <w:t>Client:</w:t>
      </w:r>
      <w:r w:rsidRPr="00A00956">
        <w:rPr>
          <w:rFonts w:ascii="Times New Roman" w:hAnsi="Times New Roman" w:cs="Times New Roman"/>
          <w:sz w:val="24"/>
          <w:szCs w:val="24"/>
        </w:rPr>
        <w:t xml:space="preserve"> </w:t>
      </w:r>
      <w:r w:rsidR="00005360" w:rsidRPr="00A00956">
        <w:rPr>
          <w:rFonts w:ascii="Times New Roman" w:hAnsi="Times New Roman" w:cs="Times New Roman"/>
          <w:sz w:val="24"/>
          <w:szCs w:val="24"/>
        </w:rPr>
        <w:t xml:space="preserve">  </w:t>
      </w:r>
      <w:r w:rsidRPr="00A00956">
        <w:rPr>
          <w:rFonts w:ascii="Times New Roman" w:hAnsi="Times New Roman" w:cs="Times New Roman"/>
          <w:sz w:val="24"/>
          <w:szCs w:val="24"/>
        </w:rPr>
        <w:t>Patients and their caregivers or visitors to the health facilities.</w:t>
      </w:r>
    </w:p>
    <w:p w14:paraId="550784A5" w14:textId="77777777" w:rsidR="00B457D4" w:rsidRPr="00A00956" w:rsidRDefault="00B457D4" w:rsidP="00A00956">
      <w:pPr>
        <w:spacing w:line="480" w:lineRule="auto"/>
        <w:jc w:val="both"/>
        <w:rPr>
          <w:rFonts w:ascii="Times New Roman" w:hAnsi="Times New Roman" w:cs="Times New Roman"/>
          <w:sz w:val="24"/>
          <w:szCs w:val="24"/>
        </w:rPr>
      </w:pPr>
      <w:r w:rsidRPr="00A00956">
        <w:rPr>
          <w:rFonts w:ascii="Times New Roman" w:hAnsi="Times New Roman" w:cs="Times New Roman"/>
          <w:i/>
          <w:sz w:val="24"/>
          <w:szCs w:val="24"/>
        </w:rPr>
        <w:t>Hazardous Waste:</w:t>
      </w:r>
      <w:r w:rsidRPr="00A00956">
        <w:rPr>
          <w:rFonts w:ascii="Times New Roman" w:hAnsi="Times New Roman" w:cs="Times New Roman"/>
          <w:sz w:val="24"/>
          <w:szCs w:val="24"/>
        </w:rPr>
        <w:t xml:space="preserve"> </w:t>
      </w:r>
      <w:r w:rsidR="00005360" w:rsidRPr="00A00956">
        <w:rPr>
          <w:rFonts w:ascii="Times New Roman" w:hAnsi="Times New Roman" w:cs="Times New Roman"/>
          <w:sz w:val="24"/>
          <w:szCs w:val="24"/>
        </w:rPr>
        <w:t xml:space="preserve">  </w:t>
      </w:r>
      <w:r w:rsidRPr="00A00956">
        <w:rPr>
          <w:rFonts w:ascii="Times New Roman" w:hAnsi="Times New Roman" w:cs="Times New Roman"/>
          <w:sz w:val="24"/>
          <w:szCs w:val="24"/>
        </w:rPr>
        <w:t xml:space="preserve">Waste that can </w:t>
      </w:r>
      <w:r w:rsidR="002C69DA" w:rsidRPr="00A00956">
        <w:rPr>
          <w:rFonts w:ascii="Times New Roman" w:hAnsi="Times New Roman" w:cs="Times New Roman"/>
          <w:sz w:val="24"/>
          <w:szCs w:val="24"/>
        </w:rPr>
        <w:t xml:space="preserve"> </w:t>
      </w:r>
      <w:r w:rsidRPr="00A00956">
        <w:rPr>
          <w:rFonts w:ascii="Times New Roman" w:hAnsi="Times New Roman" w:cs="Times New Roman"/>
          <w:sz w:val="24"/>
          <w:szCs w:val="24"/>
        </w:rPr>
        <w:t>have  significant adverse effect on  public health and/or  the environment due to its infectiousness, toxicity, corrosiveness, carcinogenicity or other properties.</w:t>
      </w:r>
    </w:p>
    <w:p w14:paraId="1C788D7A" w14:textId="77777777" w:rsidR="00B457D4" w:rsidRPr="00A00956" w:rsidRDefault="00B457D4" w:rsidP="00A00956">
      <w:pPr>
        <w:spacing w:line="480" w:lineRule="auto"/>
        <w:jc w:val="both"/>
        <w:rPr>
          <w:rFonts w:ascii="Times New Roman" w:hAnsi="Times New Roman" w:cs="Times New Roman"/>
          <w:sz w:val="24"/>
          <w:szCs w:val="24"/>
        </w:rPr>
      </w:pPr>
      <w:r w:rsidRPr="00A00956">
        <w:rPr>
          <w:rFonts w:ascii="Times New Roman" w:hAnsi="Times New Roman" w:cs="Times New Roman"/>
          <w:i/>
          <w:sz w:val="24"/>
          <w:szCs w:val="24"/>
        </w:rPr>
        <w:t>Health care Waste:</w:t>
      </w:r>
      <w:r w:rsidRPr="00A00956">
        <w:rPr>
          <w:rFonts w:ascii="Times New Roman" w:hAnsi="Times New Roman" w:cs="Times New Roman"/>
          <w:sz w:val="24"/>
          <w:szCs w:val="24"/>
        </w:rPr>
        <w:t xml:space="preserve"> </w:t>
      </w:r>
      <w:r w:rsidR="00005360" w:rsidRPr="00A00956">
        <w:rPr>
          <w:rFonts w:ascii="Times New Roman" w:hAnsi="Times New Roman" w:cs="Times New Roman"/>
          <w:sz w:val="24"/>
          <w:szCs w:val="24"/>
        </w:rPr>
        <w:t xml:space="preserve"> </w:t>
      </w:r>
      <w:r w:rsidRPr="00A00956">
        <w:rPr>
          <w:rFonts w:ascii="Times New Roman" w:hAnsi="Times New Roman" w:cs="Times New Roman"/>
          <w:sz w:val="24"/>
          <w:szCs w:val="24"/>
        </w:rPr>
        <w:t>All untreated solid and liquid waste (both hazardous and non-hazardous) generated during the administration of medical care, veterinary care or the performance of medical research involving human and animals. These include infectious, pathological, radioactive, pharmaceutical and other hazardous waste.</w:t>
      </w:r>
    </w:p>
    <w:p w14:paraId="57D84B80" w14:textId="77777777" w:rsidR="00B457D4" w:rsidRPr="00A00956" w:rsidRDefault="00B457D4" w:rsidP="00A00956">
      <w:pPr>
        <w:spacing w:line="480" w:lineRule="auto"/>
        <w:jc w:val="both"/>
        <w:rPr>
          <w:rFonts w:ascii="Times New Roman" w:hAnsi="Times New Roman" w:cs="Times New Roman"/>
          <w:sz w:val="24"/>
          <w:szCs w:val="24"/>
        </w:rPr>
      </w:pPr>
      <w:r w:rsidRPr="00A00956">
        <w:rPr>
          <w:rFonts w:ascii="Times New Roman" w:hAnsi="Times New Roman" w:cs="Times New Roman"/>
          <w:i/>
          <w:sz w:val="24"/>
          <w:szCs w:val="24"/>
        </w:rPr>
        <w:t>Infectious Waste</w:t>
      </w:r>
      <w:r w:rsidRPr="00A00956">
        <w:rPr>
          <w:rFonts w:ascii="Times New Roman" w:hAnsi="Times New Roman" w:cs="Times New Roman"/>
          <w:sz w:val="24"/>
          <w:szCs w:val="24"/>
        </w:rPr>
        <w:t>:</w:t>
      </w:r>
      <w:r w:rsidR="00005360" w:rsidRPr="00A00956">
        <w:rPr>
          <w:rFonts w:ascii="Times New Roman" w:hAnsi="Times New Roman" w:cs="Times New Roman"/>
          <w:sz w:val="24"/>
          <w:szCs w:val="24"/>
        </w:rPr>
        <w:t xml:space="preserve"> </w:t>
      </w:r>
      <w:r w:rsidRPr="00A00956">
        <w:rPr>
          <w:rFonts w:ascii="Times New Roman" w:hAnsi="Times New Roman" w:cs="Times New Roman"/>
          <w:sz w:val="24"/>
          <w:szCs w:val="24"/>
        </w:rPr>
        <w:t xml:space="preserve"> Waste containing pathogenic organism like bacteria, viruses, parasite and fungi in sufficient quantity to cause disease in susceptible hosts.</w:t>
      </w:r>
    </w:p>
    <w:p w14:paraId="1FD54099" w14:textId="77777777" w:rsidR="00B457D4" w:rsidRPr="00A00956" w:rsidRDefault="00B457D4" w:rsidP="00A00956">
      <w:pPr>
        <w:spacing w:line="480" w:lineRule="auto"/>
        <w:jc w:val="both"/>
        <w:rPr>
          <w:rFonts w:ascii="Times New Roman" w:hAnsi="Times New Roman" w:cs="Times New Roman"/>
          <w:sz w:val="24"/>
          <w:szCs w:val="24"/>
        </w:rPr>
      </w:pPr>
      <w:r w:rsidRPr="00A00956">
        <w:rPr>
          <w:rFonts w:ascii="Times New Roman" w:hAnsi="Times New Roman" w:cs="Times New Roman"/>
          <w:i/>
          <w:sz w:val="24"/>
          <w:szCs w:val="24"/>
        </w:rPr>
        <w:t>Pathogen</w:t>
      </w:r>
      <w:r w:rsidRPr="00A00956">
        <w:rPr>
          <w:rFonts w:ascii="Times New Roman" w:hAnsi="Times New Roman" w:cs="Times New Roman"/>
          <w:sz w:val="24"/>
          <w:szCs w:val="24"/>
        </w:rPr>
        <w:t>: disease causing agents</w:t>
      </w:r>
    </w:p>
    <w:p w14:paraId="531BF1EA" w14:textId="77777777" w:rsidR="00B457D4" w:rsidRPr="00A00956" w:rsidRDefault="00B457D4" w:rsidP="00A00956">
      <w:pPr>
        <w:spacing w:line="480" w:lineRule="auto"/>
        <w:jc w:val="both"/>
        <w:rPr>
          <w:rFonts w:ascii="Times New Roman" w:hAnsi="Times New Roman" w:cs="Times New Roman"/>
          <w:sz w:val="24"/>
          <w:szCs w:val="24"/>
        </w:rPr>
      </w:pPr>
      <w:r w:rsidRPr="00A00956">
        <w:rPr>
          <w:rFonts w:ascii="Times New Roman" w:hAnsi="Times New Roman" w:cs="Times New Roman"/>
          <w:i/>
          <w:sz w:val="24"/>
          <w:szCs w:val="24"/>
        </w:rPr>
        <w:t>Pathological Waste:</w:t>
      </w:r>
      <w:r w:rsidRPr="00A00956">
        <w:rPr>
          <w:rFonts w:ascii="Times New Roman" w:hAnsi="Times New Roman" w:cs="Times New Roman"/>
          <w:sz w:val="24"/>
          <w:szCs w:val="24"/>
        </w:rPr>
        <w:t xml:space="preserve"> </w:t>
      </w:r>
      <w:r w:rsidR="00005360" w:rsidRPr="00A00956">
        <w:rPr>
          <w:rFonts w:ascii="Times New Roman" w:hAnsi="Times New Roman" w:cs="Times New Roman"/>
          <w:sz w:val="24"/>
          <w:szCs w:val="24"/>
        </w:rPr>
        <w:t xml:space="preserve"> T</w:t>
      </w:r>
      <w:r w:rsidRPr="00A00956">
        <w:rPr>
          <w:rFonts w:ascii="Times New Roman" w:hAnsi="Times New Roman" w:cs="Times New Roman"/>
          <w:sz w:val="24"/>
          <w:szCs w:val="24"/>
        </w:rPr>
        <w:t xml:space="preserve">issues, body parts, organs </w:t>
      </w:r>
      <w:proofErr w:type="spellStart"/>
      <w:r w:rsidR="00DF3CC4" w:rsidRPr="00A00956">
        <w:rPr>
          <w:rFonts w:ascii="Times New Roman" w:hAnsi="Times New Roman" w:cs="Times New Roman"/>
          <w:sz w:val="24"/>
          <w:szCs w:val="24"/>
        </w:rPr>
        <w:t>etc</w:t>
      </w:r>
      <w:proofErr w:type="spellEnd"/>
      <w:r w:rsidR="00DF3CC4" w:rsidRPr="00A00956">
        <w:rPr>
          <w:rFonts w:ascii="Times New Roman" w:hAnsi="Times New Roman" w:cs="Times New Roman"/>
          <w:sz w:val="24"/>
          <w:szCs w:val="24"/>
        </w:rPr>
        <w:t xml:space="preserve"> that</w:t>
      </w:r>
      <w:r w:rsidRPr="00A00956">
        <w:rPr>
          <w:rFonts w:ascii="Times New Roman" w:hAnsi="Times New Roman" w:cs="Times New Roman"/>
          <w:sz w:val="24"/>
          <w:szCs w:val="24"/>
        </w:rPr>
        <w:t xml:space="preserve"> have the potential to be infectious and are therefore sometimes classified as subcategory of infectious wastes.</w:t>
      </w:r>
    </w:p>
    <w:p w14:paraId="721C9105" w14:textId="77777777" w:rsidR="00B457D4" w:rsidRPr="00A00956" w:rsidRDefault="00B457D4" w:rsidP="00A00956">
      <w:pPr>
        <w:spacing w:line="480" w:lineRule="auto"/>
        <w:jc w:val="both"/>
        <w:rPr>
          <w:rFonts w:ascii="Times New Roman" w:hAnsi="Times New Roman" w:cs="Times New Roman"/>
          <w:sz w:val="24"/>
          <w:szCs w:val="24"/>
        </w:rPr>
      </w:pPr>
      <w:r w:rsidRPr="00A00956">
        <w:rPr>
          <w:rFonts w:ascii="Times New Roman" w:hAnsi="Times New Roman" w:cs="Times New Roman"/>
          <w:i/>
          <w:sz w:val="24"/>
          <w:szCs w:val="24"/>
        </w:rPr>
        <w:t>Domestic Waste:</w:t>
      </w:r>
      <w:r w:rsidRPr="00A00956">
        <w:rPr>
          <w:rFonts w:ascii="Times New Roman" w:hAnsi="Times New Roman" w:cs="Times New Roman"/>
          <w:sz w:val="24"/>
          <w:szCs w:val="24"/>
        </w:rPr>
        <w:t xml:space="preserve"> </w:t>
      </w:r>
      <w:r w:rsidR="00005360" w:rsidRPr="00A00956">
        <w:rPr>
          <w:rFonts w:ascii="Times New Roman" w:hAnsi="Times New Roman" w:cs="Times New Roman"/>
          <w:sz w:val="24"/>
          <w:szCs w:val="24"/>
        </w:rPr>
        <w:t xml:space="preserve">   </w:t>
      </w:r>
      <w:r w:rsidRPr="00A00956">
        <w:rPr>
          <w:rFonts w:ascii="Times New Roman" w:hAnsi="Times New Roman" w:cs="Times New Roman"/>
          <w:b/>
          <w:bCs/>
          <w:sz w:val="24"/>
          <w:szCs w:val="24"/>
        </w:rPr>
        <w:t xml:space="preserve"> </w:t>
      </w:r>
      <w:r w:rsidR="00005360" w:rsidRPr="00A00956">
        <w:rPr>
          <w:rFonts w:ascii="Times New Roman" w:hAnsi="Times New Roman" w:cs="Times New Roman"/>
          <w:bCs/>
          <w:sz w:val="24"/>
          <w:szCs w:val="24"/>
        </w:rPr>
        <w:t>w</w:t>
      </w:r>
      <w:r w:rsidRPr="00A00956">
        <w:rPr>
          <w:rFonts w:ascii="Times New Roman" w:hAnsi="Times New Roman" w:cs="Times New Roman"/>
          <w:sz w:val="24"/>
          <w:szCs w:val="24"/>
        </w:rPr>
        <w:t>astes generated in homes and may consist primarily of Vegetables and other participle matters, such as papers, metals, textiles, plastics, glass, etc.</w:t>
      </w:r>
    </w:p>
    <w:p w14:paraId="4CF4660D" w14:textId="77777777" w:rsidR="00B457D4" w:rsidRPr="00A00956" w:rsidRDefault="00B457D4" w:rsidP="00A00956">
      <w:pPr>
        <w:spacing w:line="480" w:lineRule="auto"/>
        <w:jc w:val="both"/>
        <w:rPr>
          <w:rFonts w:ascii="Times New Roman" w:hAnsi="Times New Roman" w:cs="Times New Roman"/>
          <w:sz w:val="24"/>
          <w:szCs w:val="24"/>
        </w:rPr>
      </w:pPr>
      <w:r w:rsidRPr="00A00956">
        <w:rPr>
          <w:rFonts w:ascii="Times New Roman" w:hAnsi="Times New Roman" w:cs="Times New Roman"/>
          <w:i/>
          <w:sz w:val="24"/>
          <w:szCs w:val="24"/>
        </w:rPr>
        <w:t>Environmen</w:t>
      </w:r>
      <w:r w:rsidRPr="00A00956">
        <w:rPr>
          <w:rFonts w:ascii="Times New Roman" w:hAnsi="Times New Roman" w:cs="Times New Roman"/>
          <w:sz w:val="24"/>
          <w:szCs w:val="24"/>
        </w:rPr>
        <w:t xml:space="preserve">t: </w:t>
      </w:r>
      <w:r w:rsidR="00005360" w:rsidRPr="00A00956">
        <w:rPr>
          <w:rFonts w:ascii="Times New Roman" w:hAnsi="Times New Roman" w:cs="Times New Roman"/>
          <w:sz w:val="24"/>
          <w:szCs w:val="24"/>
        </w:rPr>
        <w:t xml:space="preserve">  </w:t>
      </w:r>
      <w:r w:rsidRPr="00A00956">
        <w:rPr>
          <w:rFonts w:ascii="Times New Roman" w:hAnsi="Times New Roman" w:cs="Times New Roman"/>
          <w:sz w:val="24"/>
          <w:szCs w:val="24"/>
        </w:rPr>
        <w:t>the physical surroundings including air, water, land, natural resources, flora, fauna, humans and their interrelationships.</w:t>
      </w:r>
    </w:p>
    <w:p w14:paraId="56FBD6AA" w14:textId="0E2A04C9" w:rsidR="00B457D4" w:rsidRDefault="00B457D4" w:rsidP="00A00956">
      <w:pPr>
        <w:spacing w:line="480" w:lineRule="auto"/>
        <w:jc w:val="both"/>
        <w:rPr>
          <w:rFonts w:ascii="Times New Roman" w:hAnsi="Times New Roman" w:cs="Times New Roman"/>
          <w:sz w:val="24"/>
          <w:szCs w:val="24"/>
        </w:rPr>
      </w:pPr>
      <w:r w:rsidRPr="00A00956">
        <w:rPr>
          <w:rFonts w:ascii="Times New Roman" w:hAnsi="Times New Roman" w:cs="Times New Roman"/>
          <w:i/>
          <w:sz w:val="24"/>
          <w:szCs w:val="24"/>
        </w:rPr>
        <w:t>Environmental Impacts:</w:t>
      </w:r>
      <w:r w:rsidRPr="00A00956">
        <w:rPr>
          <w:rFonts w:ascii="Times New Roman" w:hAnsi="Times New Roman" w:cs="Times New Roman"/>
          <w:b/>
          <w:bCs/>
          <w:sz w:val="24"/>
          <w:szCs w:val="24"/>
        </w:rPr>
        <w:t xml:space="preserve"> </w:t>
      </w:r>
      <w:r w:rsidR="00005360" w:rsidRPr="00A00956">
        <w:rPr>
          <w:rFonts w:ascii="Times New Roman" w:hAnsi="Times New Roman" w:cs="Times New Roman"/>
          <w:b/>
          <w:bCs/>
          <w:sz w:val="24"/>
          <w:szCs w:val="24"/>
        </w:rPr>
        <w:t xml:space="preserve">  </w:t>
      </w:r>
      <w:r w:rsidRPr="00A00956">
        <w:rPr>
          <w:rFonts w:ascii="Times New Roman" w:hAnsi="Times New Roman" w:cs="Times New Roman"/>
          <w:sz w:val="24"/>
          <w:szCs w:val="24"/>
        </w:rPr>
        <w:t>any change to the environment, whether adverse or beneficial, wholly or partially resulting from activities, products or services.</w:t>
      </w:r>
    </w:p>
    <w:p w14:paraId="021E0835" w14:textId="5D9AA90D" w:rsidR="00AF46AB" w:rsidRDefault="00AF46AB" w:rsidP="00A00956">
      <w:pPr>
        <w:spacing w:line="480" w:lineRule="auto"/>
        <w:jc w:val="both"/>
        <w:rPr>
          <w:rFonts w:ascii="Times New Roman" w:hAnsi="Times New Roman" w:cs="Times New Roman"/>
          <w:sz w:val="24"/>
          <w:szCs w:val="24"/>
        </w:rPr>
      </w:pPr>
    </w:p>
    <w:p w14:paraId="397BAFC6" w14:textId="1D30BBF5" w:rsidR="00AF46AB" w:rsidRPr="006158C8" w:rsidRDefault="00AF46AB" w:rsidP="006158C8">
      <w:pPr>
        <w:pStyle w:val="Heading1"/>
        <w:spacing w:before="0"/>
      </w:pPr>
      <w:bookmarkStart w:id="9" w:name="_Toc49064292"/>
      <w:r w:rsidRPr="00B51EFB">
        <w:lastRenderedPageBreak/>
        <w:t>ABSTRACT</w:t>
      </w:r>
      <w:bookmarkEnd w:id="9"/>
    </w:p>
    <w:p w14:paraId="5913208F" w14:textId="1CE6F914" w:rsidR="00AF46AB" w:rsidRDefault="00AF46AB" w:rsidP="00AF46AB">
      <w:pPr>
        <w:spacing w:line="480" w:lineRule="auto"/>
        <w:jc w:val="both"/>
        <w:rPr>
          <w:rFonts w:cs="Times New Roman"/>
          <w:b/>
          <w:sz w:val="24"/>
          <w:szCs w:val="24"/>
        </w:rPr>
      </w:pPr>
      <w:r w:rsidRPr="00097147">
        <w:rPr>
          <w:rFonts w:ascii="Times New Roman" w:hAnsi="Times New Roman" w:cs="Times New Roman"/>
          <w:sz w:val="24"/>
          <w:szCs w:val="24"/>
        </w:rPr>
        <w:t>Hospital</w:t>
      </w:r>
      <w:r>
        <w:rPr>
          <w:rFonts w:ascii="Times New Roman" w:hAnsi="Times New Roman" w:cs="Times New Roman"/>
          <w:sz w:val="24"/>
          <w:szCs w:val="24"/>
        </w:rPr>
        <w:t>s effluent often contain chemical compounds which may have</w:t>
      </w:r>
      <w:r w:rsidRPr="00097147">
        <w:rPr>
          <w:rFonts w:ascii="Times New Roman" w:hAnsi="Times New Roman" w:cs="Times New Roman"/>
          <w:sz w:val="24"/>
          <w:szCs w:val="24"/>
        </w:rPr>
        <w:t xml:space="preserve"> </w:t>
      </w:r>
      <w:r w:rsidR="00D77C3D">
        <w:rPr>
          <w:rFonts w:ascii="Times New Roman" w:hAnsi="Times New Roman" w:cs="Times New Roman"/>
          <w:sz w:val="24"/>
          <w:szCs w:val="24"/>
        </w:rPr>
        <w:t>negative</w:t>
      </w:r>
      <w:r>
        <w:rPr>
          <w:rFonts w:ascii="Times New Roman" w:hAnsi="Times New Roman" w:cs="Times New Roman"/>
          <w:sz w:val="24"/>
          <w:szCs w:val="24"/>
        </w:rPr>
        <w:t xml:space="preserve"> </w:t>
      </w:r>
      <w:r w:rsidRPr="00097147">
        <w:rPr>
          <w:rFonts w:ascii="Times New Roman" w:hAnsi="Times New Roman" w:cs="Times New Roman"/>
          <w:sz w:val="24"/>
          <w:szCs w:val="24"/>
        </w:rPr>
        <w:t>impact on the environmen</w:t>
      </w:r>
      <w:r>
        <w:rPr>
          <w:rFonts w:ascii="Times New Roman" w:hAnsi="Times New Roman" w:cs="Times New Roman"/>
          <w:sz w:val="24"/>
          <w:szCs w:val="24"/>
        </w:rPr>
        <w:t xml:space="preserve">t and human health if not properly treated. Investigations were conducted to determine the bacteriological and </w:t>
      </w:r>
      <w:proofErr w:type="spellStart"/>
      <w:r>
        <w:rPr>
          <w:rFonts w:ascii="Times New Roman" w:hAnsi="Times New Roman" w:cs="Times New Roman"/>
          <w:sz w:val="24"/>
          <w:szCs w:val="24"/>
        </w:rPr>
        <w:t>physico</w:t>
      </w:r>
      <w:proofErr w:type="spellEnd"/>
      <w:r>
        <w:rPr>
          <w:rFonts w:ascii="Times New Roman" w:hAnsi="Times New Roman" w:cs="Times New Roman"/>
          <w:sz w:val="24"/>
          <w:szCs w:val="24"/>
        </w:rPr>
        <w:t>-chemical qualities of effluent discharged from University of Ghana hospital into the environment and its effects on agricultural soils and vegetables.</w:t>
      </w:r>
      <w:r>
        <w:rPr>
          <w:rFonts w:ascii="Times New Roman" w:hAnsi="Times New Roman"/>
          <w:bCs/>
          <w:sz w:val="24"/>
          <w:szCs w:val="24"/>
        </w:rPr>
        <w:t xml:space="preserve"> Water and soil quality analyses of some </w:t>
      </w:r>
      <w:proofErr w:type="spellStart"/>
      <w:r>
        <w:rPr>
          <w:rFonts w:ascii="Times New Roman" w:hAnsi="Times New Roman"/>
          <w:bCs/>
          <w:sz w:val="24"/>
          <w:szCs w:val="24"/>
        </w:rPr>
        <w:t>physico</w:t>
      </w:r>
      <w:proofErr w:type="spellEnd"/>
      <w:r>
        <w:rPr>
          <w:rFonts w:ascii="Times New Roman" w:hAnsi="Times New Roman"/>
          <w:bCs/>
          <w:sz w:val="24"/>
          <w:szCs w:val="24"/>
        </w:rPr>
        <w:t xml:space="preserve">-chemical and bacteriological variables </w:t>
      </w:r>
      <w:r>
        <w:rPr>
          <w:rFonts w:ascii="Times New Roman" w:hAnsi="Times New Roman"/>
          <w:sz w:val="24"/>
          <w:szCs w:val="24"/>
        </w:rPr>
        <w:t xml:space="preserve">were carried out on effluent samples using standard methods over a three month period (WHO, 2010). Human health risk assessment was conducted to determine the potential risk on the consumption of vegetables irrigated with the effluent water. The results showed the following variations in </w:t>
      </w:r>
      <w:proofErr w:type="spellStart"/>
      <w:r>
        <w:rPr>
          <w:rFonts w:ascii="Times New Roman" w:hAnsi="Times New Roman"/>
          <w:sz w:val="24"/>
          <w:szCs w:val="24"/>
        </w:rPr>
        <w:t>physico</w:t>
      </w:r>
      <w:proofErr w:type="spellEnd"/>
      <w:r>
        <w:rPr>
          <w:rFonts w:ascii="Times New Roman" w:hAnsi="Times New Roman"/>
          <w:sz w:val="24"/>
          <w:szCs w:val="24"/>
        </w:rPr>
        <w:t>-chemical parameters; EC (1522-2220 µS/cm), pH (8.2-8.8), TDS (947-1410.7mg/l) BOD (34.8-66.8mg/l) DO (0.8-1.4mg/l) COD (548-775.2mg/l), NO</w:t>
      </w:r>
      <w:r>
        <w:rPr>
          <w:rFonts w:ascii="Times New Roman" w:hAnsi="Times New Roman"/>
          <w:sz w:val="24"/>
          <w:szCs w:val="24"/>
          <w:vertAlign w:val="subscript"/>
        </w:rPr>
        <w:t>2</w:t>
      </w:r>
      <w:r>
        <w:rPr>
          <w:rFonts w:ascii="Times New Roman" w:hAnsi="Times New Roman"/>
          <w:sz w:val="24"/>
          <w:szCs w:val="24"/>
          <w:vertAlign w:val="superscript"/>
        </w:rPr>
        <w:t>-_</w:t>
      </w:r>
      <w:r>
        <w:rPr>
          <w:rFonts w:ascii="Times New Roman" w:hAnsi="Times New Roman"/>
          <w:sz w:val="24"/>
          <w:szCs w:val="24"/>
        </w:rPr>
        <w:t>N (0.24-0.45mg/l), NO</w:t>
      </w:r>
      <w:r>
        <w:rPr>
          <w:rFonts w:ascii="Times New Roman" w:hAnsi="Times New Roman"/>
          <w:sz w:val="24"/>
          <w:szCs w:val="24"/>
          <w:vertAlign w:val="subscript"/>
        </w:rPr>
        <w:t>3</w:t>
      </w:r>
      <w:r>
        <w:rPr>
          <w:rFonts w:ascii="Times New Roman" w:hAnsi="Times New Roman"/>
          <w:sz w:val="24"/>
          <w:szCs w:val="24"/>
          <w:vertAlign w:val="superscript"/>
        </w:rPr>
        <w:t>-_</w:t>
      </w:r>
      <w:r>
        <w:rPr>
          <w:rFonts w:ascii="Times New Roman" w:hAnsi="Times New Roman"/>
          <w:sz w:val="24"/>
          <w:szCs w:val="24"/>
        </w:rPr>
        <w:t>N (34.5-101.1mg/l), NH</w:t>
      </w:r>
      <w:r>
        <w:rPr>
          <w:rFonts w:ascii="Times New Roman" w:hAnsi="Times New Roman"/>
          <w:sz w:val="24"/>
          <w:szCs w:val="24"/>
          <w:vertAlign w:val="subscript"/>
        </w:rPr>
        <w:t>3</w:t>
      </w:r>
      <w:r>
        <w:rPr>
          <w:rFonts w:ascii="Times New Roman" w:hAnsi="Times New Roman"/>
          <w:sz w:val="24"/>
          <w:szCs w:val="24"/>
        </w:rPr>
        <w:t>-</w:t>
      </w:r>
      <w:proofErr w:type="gramStart"/>
      <w:r>
        <w:rPr>
          <w:rFonts w:ascii="Times New Roman" w:hAnsi="Times New Roman"/>
          <w:sz w:val="24"/>
          <w:szCs w:val="24"/>
        </w:rPr>
        <w:t>N,</w:t>
      </w:r>
      <w:r>
        <w:rPr>
          <w:rFonts w:ascii="Times New Roman" w:hAnsi="Times New Roman"/>
          <w:sz w:val="24"/>
          <w:szCs w:val="24"/>
          <w:vertAlign w:val="superscript"/>
        </w:rPr>
        <w:t>-</w:t>
      </w:r>
      <w:r>
        <w:rPr>
          <w:rFonts w:ascii="Times New Roman" w:hAnsi="Times New Roman"/>
          <w:sz w:val="24"/>
          <w:szCs w:val="24"/>
        </w:rPr>
        <w:t>(</w:t>
      </w:r>
      <w:proofErr w:type="gramEnd"/>
      <w:r>
        <w:rPr>
          <w:rFonts w:ascii="Times New Roman" w:hAnsi="Times New Roman"/>
          <w:sz w:val="24"/>
          <w:szCs w:val="24"/>
        </w:rPr>
        <w:t>15.9-28.8mg/l) PO</w:t>
      </w:r>
      <w:r>
        <w:rPr>
          <w:rFonts w:ascii="Times New Roman" w:hAnsi="Times New Roman"/>
          <w:sz w:val="24"/>
          <w:szCs w:val="24"/>
          <w:vertAlign w:val="subscript"/>
        </w:rPr>
        <w:t>4</w:t>
      </w:r>
      <w:r>
        <w:rPr>
          <w:rFonts w:ascii="Times New Roman" w:hAnsi="Times New Roman"/>
          <w:sz w:val="24"/>
          <w:szCs w:val="24"/>
          <w:vertAlign w:val="superscript"/>
        </w:rPr>
        <w:t>3-</w:t>
      </w:r>
      <w:r>
        <w:rPr>
          <w:rFonts w:ascii="Times New Roman" w:hAnsi="Times New Roman"/>
          <w:sz w:val="24"/>
          <w:szCs w:val="24"/>
        </w:rPr>
        <w:t xml:space="preserve">(6.3-9.8mg/l). The TC and </w:t>
      </w:r>
      <w:r w:rsidRPr="004268CF">
        <w:rPr>
          <w:rFonts w:ascii="Times New Roman" w:hAnsi="Times New Roman"/>
          <w:i/>
          <w:sz w:val="24"/>
          <w:szCs w:val="24"/>
        </w:rPr>
        <w:t>E.</w:t>
      </w:r>
      <w:r>
        <w:rPr>
          <w:rFonts w:ascii="Times New Roman" w:hAnsi="Times New Roman"/>
          <w:i/>
          <w:sz w:val="24"/>
          <w:szCs w:val="24"/>
        </w:rPr>
        <w:t xml:space="preserve"> </w:t>
      </w:r>
      <w:r w:rsidRPr="004268CF">
        <w:rPr>
          <w:rFonts w:ascii="Times New Roman" w:hAnsi="Times New Roman"/>
          <w:i/>
          <w:sz w:val="24"/>
          <w:szCs w:val="24"/>
        </w:rPr>
        <w:t>coli</w:t>
      </w:r>
      <w:r>
        <w:rPr>
          <w:rFonts w:ascii="Times New Roman" w:hAnsi="Times New Roman"/>
          <w:sz w:val="24"/>
          <w:szCs w:val="24"/>
        </w:rPr>
        <w:t xml:space="preserve"> also ranged from 3.120</w:t>
      </w:r>
      <w:r>
        <w:rPr>
          <w:rFonts w:ascii="Times New Roman" w:hAnsi="Times New Roman" w:cs="Times New Roman"/>
          <w:sz w:val="24"/>
          <w:szCs w:val="24"/>
        </w:rPr>
        <w:t>×</w:t>
      </w:r>
      <w:r>
        <w:rPr>
          <w:rFonts w:ascii="Times New Roman" w:hAnsi="Times New Roman"/>
          <w:sz w:val="24"/>
          <w:szCs w:val="24"/>
        </w:rPr>
        <w:t>10</w:t>
      </w:r>
      <w:r>
        <w:rPr>
          <w:rFonts w:ascii="Times New Roman" w:hAnsi="Times New Roman"/>
          <w:sz w:val="24"/>
          <w:szCs w:val="24"/>
          <w:vertAlign w:val="superscript"/>
        </w:rPr>
        <w:t xml:space="preserve">3 </w:t>
      </w:r>
      <w:r>
        <w:rPr>
          <w:rFonts w:ascii="Times New Roman" w:hAnsi="Times New Roman"/>
          <w:sz w:val="24"/>
          <w:szCs w:val="24"/>
        </w:rPr>
        <w:t>- 4.582</w:t>
      </w:r>
      <w:r>
        <w:rPr>
          <w:rFonts w:ascii="Times New Roman" w:hAnsi="Times New Roman" w:cs="Times New Roman"/>
          <w:sz w:val="24"/>
          <w:szCs w:val="24"/>
        </w:rPr>
        <w:t>×</w:t>
      </w:r>
      <w:r>
        <w:rPr>
          <w:rFonts w:ascii="Times New Roman" w:hAnsi="Times New Roman"/>
          <w:sz w:val="24"/>
          <w:szCs w:val="24"/>
        </w:rPr>
        <w:t>10</w:t>
      </w:r>
      <w:r>
        <w:rPr>
          <w:rFonts w:ascii="Times New Roman" w:hAnsi="Times New Roman"/>
          <w:sz w:val="24"/>
          <w:szCs w:val="24"/>
          <w:vertAlign w:val="superscript"/>
        </w:rPr>
        <w:t xml:space="preserve">3 </w:t>
      </w:r>
      <w:proofErr w:type="spellStart"/>
      <w:r>
        <w:rPr>
          <w:rFonts w:ascii="Times New Roman" w:hAnsi="Times New Roman"/>
          <w:sz w:val="24"/>
          <w:szCs w:val="24"/>
        </w:rPr>
        <w:t>cfu</w:t>
      </w:r>
      <w:proofErr w:type="spellEnd"/>
      <w:r>
        <w:rPr>
          <w:rFonts w:ascii="Times New Roman" w:hAnsi="Times New Roman"/>
          <w:sz w:val="24"/>
          <w:szCs w:val="24"/>
        </w:rPr>
        <w:t>/100ml and 1.5</w:t>
      </w:r>
      <w:r>
        <w:rPr>
          <w:rFonts w:ascii="Times New Roman" w:hAnsi="Times New Roman" w:cs="Times New Roman"/>
          <w:sz w:val="24"/>
          <w:szCs w:val="24"/>
        </w:rPr>
        <w:t>×</w:t>
      </w:r>
      <w:r>
        <w:rPr>
          <w:rFonts w:ascii="Times New Roman" w:hAnsi="Times New Roman"/>
          <w:sz w:val="24"/>
          <w:szCs w:val="24"/>
        </w:rPr>
        <w:t>10</w:t>
      </w:r>
      <w:r w:rsidRPr="00B94D24">
        <w:rPr>
          <w:rFonts w:ascii="Times New Roman" w:hAnsi="Times New Roman"/>
          <w:sz w:val="24"/>
          <w:szCs w:val="24"/>
          <w:vertAlign w:val="superscript"/>
        </w:rPr>
        <w:t>1</w:t>
      </w:r>
      <w:r>
        <w:rPr>
          <w:rFonts w:ascii="Times New Roman" w:hAnsi="Times New Roman"/>
          <w:sz w:val="24"/>
          <w:szCs w:val="24"/>
        </w:rPr>
        <w:t>- 2.9</w:t>
      </w:r>
      <w:r>
        <w:rPr>
          <w:rFonts w:ascii="Times New Roman" w:hAnsi="Times New Roman" w:cs="Times New Roman"/>
          <w:sz w:val="24"/>
          <w:szCs w:val="24"/>
        </w:rPr>
        <w:t>×</w:t>
      </w:r>
      <w:r>
        <w:rPr>
          <w:rFonts w:ascii="Times New Roman" w:hAnsi="Times New Roman"/>
          <w:sz w:val="24"/>
          <w:szCs w:val="24"/>
        </w:rPr>
        <w:t>10</w:t>
      </w:r>
      <w:r w:rsidRPr="00B94D24">
        <w:rPr>
          <w:rFonts w:ascii="Times New Roman" w:hAnsi="Times New Roman"/>
          <w:sz w:val="24"/>
          <w:szCs w:val="24"/>
          <w:vertAlign w:val="superscript"/>
        </w:rPr>
        <w:t>1</w:t>
      </w:r>
      <w:r>
        <w:rPr>
          <w:rFonts w:ascii="Times New Roman" w:hAnsi="Times New Roman"/>
          <w:sz w:val="24"/>
          <w:szCs w:val="24"/>
        </w:rPr>
        <w:t xml:space="preserve"> </w:t>
      </w:r>
      <w:proofErr w:type="spellStart"/>
      <w:r>
        <w:rPr>
          <w:rFonts w:ascii="Times New Roman" w:hAnsi="Times New Roman"/>
          <w:sz w:val="24"/>
          <w:szCs w:val="24"/>
        </w:rPr>
        <w:t>cfu</w:t>
      </w:r>
      <w:proofErr w:type="spellEnd"/>
      <w:r>
        <w:rPr>
          <w:rFonts w:ascii="Times New Roman" w:hAnsi="Times New Roman"/>
          <w:sz w:val="24"/>
          <w:szCs w:val="24"/>
        </w:rPr>
        <w:t xml:space="preserve">/100ml respectively. </w:t>
      </w:r>
      <w:r>
        <w:rPr>
          <w:rFonts w:ascii="Times New Roman" w:hAnsi="Times New Roman" w:cs="Times New Roman"/>
          <w:sz w:val="24"/>
          <w:szCs w:val="24"/>
        </w:rPr>
        <w:t>Lead and arsenic in water were</w:t>
      </w:r>
      <w:r w:rsidRPr="007927EF">
        <w:rPr>
          <w:rFonts w:ascii="Times New Roman" w:hAnsi="Times New Roman" w:cs="Times New Roman"/>
          <w:sz w:val="24"/>
          <w:szCs w:val="24"/>
        </w:rPr>
        <w:t xml:space="preserve"> below the recommended</w:t>
      </w:r>
      <w:r>
        <w:rPr>
          <w:rFonts w:ascii="Times New Roman" w:hAnsi="Times New Roman" w:cs="Times New Roman"/>
          <w:sz w:val="24"/>
          <w:szCs w:val="24"/>
        </w:rPr>
        <w:t xml:space="preserve"> FAO </w:t>
      </w:r>
      <w:r w:rsidRPr="007927EF">
        <w:rPr>
          <w:rFonts w:ascii="Times New Roman" w:hAnsi="Times New Roman" w:cs="Times New Roman"/>
          <w:sz w:val="24"/>
          <w:szCs w:val="24"/>
        </w:rPr>
        <w:t>guideline of 0.1 and 0.01mg/l respectively for water us</w:t>
      </w:r>
      <w:r>
        <w:rPr>
          <w:rFonts w:ascii="Times New Roman" w:hAnsi="Times New Roman" w:cs="Times New Roman"/>
          <w:sz w:val="24"/>
          <w:szCs w:val="24"/>
        </w:rPr>
        <w:t>ed for irrigation of vegetables.</w:t>
      </w:r>
      <w:r w:rsidRPr="007927EF">
        <w:rPr>
          <w:rFonts w:ascii="Times New Roman" w:hAnsi="Times New Roman" w:cs="Times New Roman"/>
          <w:sz w:val="24"/>
          <w:szCs w:val="24"/>
        </w:rPr>
        <w:t xml:space="preserve"> C</w:t>
      </w:r>
      <w:r>
        <w:rPr>
          <w:rFonts w:ascii="Times New Roman" w:hAnsi="Times New Roman" w:cs="Times New Roman"/>
          <w:sz w:val="24"/>
          <w:szCs w:val="24"/>
        </w:rPr>
        <w:t>admium</w:t>
      </w:r>
      <w:r w:rsidRPr="007927EF">
        <w:rPr>
          <w:rFonts w:ascii="Times New Roman" w:hAnsi="Times New Roman" w:cs="Times New Roman"/>
          <w:sz w:val="24"/>
          <w:szCs w:val="24"/>
        </w:rPr>
        <w:t xml:space="preserve">, Cr, Ni and mercury </w:t>
      </w:r>
      <w:r>
        <w:rPr>
          <w:rFonts w:ascii="Times New Roman" w:hAnsi="Times New Roman" w:cs="Times New Roman"/>
          <w:sz w:val="24"/>
          <w:szCs w:val="24"/>
        </w:rPr>
        <w:t xml:space="preserve">however, </w:t>
      </w:r>
      <w:r w:rsidRPr="007927EF">
        <w:rPr>
          <w:rFonts w:ascii="Times New Roman" w:hAnsi="Times New Roman" w:cs="Times New Roman"/>
          <w:sz w:val="24"/>
          <w:szCs w:val="24"/>
        </w:rPr>
        <w:t>exceeded the guideline.</w:t>
      </w:r>
      <w:r w:rsidRPr="005302A5">
        <w:rPr>
          <w:rFonts w:cs="Times New Roman"/>
          <w:b/>
          <w:sz w:val="24"/>
          <w:szCs w:val="24"/>
        </w:rPr>
        <w:t xml:space="preserve"> </w:t>
      </w:r>
      <w:r>
        <w:rPr>
          <w:rFonts w:ascii="Times New Roman" w:hAnsi="Times New Roman" w:cs="Times New Roman"/>
          <w:sz w:val="24"/>
          <w:szCs w:val="24"/>
        </w:rPr>
        <w:t>M</w:t>
      </w:r>
      <w:r w:rsidRPr="005302A5">
        <w:rPr>
          <w:rFonts w:ascii="Times New Roman" w:hAnsi="Times New Roman" w:cs="Times New Roman"/>
          <w:sz w:val="24"/>
          <w:szCs w:val="24"/>
        </w:rPr>
        <w:t>ercury, nickel and chromium were above the FAO recommended gu</w:t>
      </w:r>
      <w:r>
        <w:rPr>
          <w:rFonts w:ascii="Times New Roman" w:hAnsi="Times New Roman" w:cs="Times New Roman"/>
          <w:sz w:val="24"/>
          <w:szCs w:val="24"/>
        </w:rPr>
        <w:t xml:space="preserve">ideline for Agricultural soils whilst Cd, Pb and </w:t>
      </w:r>
      <w:proofErr w:type="gramStart"/>
      <w:r>
        <w:rPr>
          <w:rFonts w:ascii="Times New Roman" w:hAnsi="Times New Roman" w:cs="Times New Roman"/>
          <w:sz w:val="24"/>
          <w:szCs w:val="24"/>
        </w:rPr>
        <w:t>As</w:t>
      </w:r>
      <w:proofErr w:type="gramEnd"/>
      <w:r>
        <w:rPr>
          <w:rFonts w:ascii="Times New Roman" w:hAnsi="Times New Roman" w:cs="Times New Roman"/>
          <w:sz w:val="24"/>
          <w:szCs w:val="24"/>
        </w:rPr>
        <w:t xml:space="preserve"> fell below</w:t>
      </w:r>
      <w:r w:rsidRPr="005302A5">
        <w:rPr>
          <w:rFonts w:ascii="Times New Roman" w:hAnsi="Times New Roman" w:cs="Times New Roman"/>
          <w:sz w:val="24"/>
          <w:szCs w:val="24"/>
        </w:rPr>
        <w:t xml:space="preserve"> the recommended limit</w:t>
      </w:r>
      <w:r>
        <w:rPr>
          <w:rFonts w:ascii="Times New Roman" w:hAnsi="Times New Roman" w:cs="Times New Roman"/>
          <w:sz w:val="24"/>
          <w:szCs w:val="24"/>
        </w:rPr>
        <w:t>.</w:t>
      </w:r>
      <w:r w:rsidRPr="005302A5">
        <w:rPr>
          <w:rFonts w:ascii="Times New Roman" w:hAnsi="Times New Roman" w:cs="Times New Roman"/>
          <w:color w:val="000000"/>
          <w:sz w:val="24"/>
          <w:szCs w:val="24"/>
        </w:rPr>
        <w:t xml:space="preserve"> </w:t>
      </w:r>
      <w:r>
        <w:rPr>
          <w:rFonts w:ascii="Times New Roman" w:hAnsi="Times New Roman" w:cs="Times New Roman"/>
          <w:color w:val="000000"/>
          <w:sz w:val="24"/>
          <w:szCs w:val="24"/>
        </w:rPr>
        <w:t>All the heavy metals in cabbage, lettuce and cauliflower in this study were all below recommended limit set by the FAO for vegetables wholesome for human consumption.</w:t>
      </w:r>
      <w:r w:rsidRPr="00D16A6D">
        <w:rPr>
          <w:rFonts w:ascii="Times New Roman" w:hAnsi="Times New Roman" w:cs="Times New Roman"/>
          <w:color w:val="000000"/>
          <w:sz w:val="24"/>
          <w:szCs w:val="24"/>
        </w:rPr>
        <w:t xml:space="preserve"> </w:t>
      </w:r>
      <w:r>
        <w:rPr>
          <w:rFonts w:ascii="Times New Roman" w:hAnsi="Times New Roman" w:cs="Times New Roman"/>
          <w:color w:val="000000"/>
          <w:sz w:val="24"/>
          <w:szCs w:val="24"/>
        </w:rPr>
        <w:t>The human health risk assessment of the vegetables revealed that the hazard index and Hazard quotient for cabbage, lettuce and cauliflower were all less than 1 which indicates that consumers are not at risk to the consumption of these vegetables in the short term.</w:t>
      </w:r>
      <w:r>
        <w:t xml:space="preserve"> </w:t>
      </w:r>
      <w:r>
        <w:rPr>
          <w:rFonts w:ascii="Times New Roman" w:hAnsi="Times New Roman"/>
          <w:sz w:val="24"/>
          <w:szCs w:val="24"/>
        </w:rPr>
        <w:t xml:space="preserve">To prevent or reduce environmental effects and health risk associated with hospital effluent, adoption and utilization of decentralized wastewater technologies that are economically viable and efficient such as </w:t>
      </w:r>
      <w:r>
        <w:rPr>
          <w:rFonts w:ascii="Times New Roman" w:hAnsi="Times New Roman"/>
          <w:sz w:val="24"/>
          <w:szCs w:val="24"/>
        </w:rPr>
        <w:lastRenderedPageBreak/>
        <w:t>waste stabilization ponds are recommended to safeguard public health and prevent negative environmental effects.</w:t>
      </w:r>
    </w:p>
    <w:p w14:paraId="16671EB6" w14:textId="77777777" w:rsidR="00B457D4" w:rsidRPr="00E1535E" w:rsidRDefault="00B457D4" w:rsidP="002C69DA">
      <w:pPr>
        <w:pStyle w:val="NoSpacing"/>
        <w:spacing w:line="480" w:lineRule="auto"/>
        <w:jc w:val="both"/>
        <w:rPr>
          <w:rFonts w:ascii="Times New Roman" w:hAnsi="Times New Roman" w:cs="Times New Roman"/>
          <w:sz w:val="24"/>
          <w:szCs w:val="24"/>
        </w:rPr>
      </w:pPr>
    </w:p>
    <w:p w14:paraId="0D11F5A0" w14:textId="7BF0EDF7" w:rsidR="008B2795" w:rsidRDefault="008B2795" w:rsidP="002C69DA">
      <w:pPr>
        <w:jc w:val="both"/>
        <w:rPr>
          <w:rFonts w:ascii="Times New Roman" w:hAnsi="Times New Roman" w:cs="Times New Roman"/>
          <w:sz w:val="24"/>
          <w:szCs w:val="24"/>
        </w:rPr>
      </w:pPr>
    </w:p>
    <w:p w14:paraId="64E61570" w14:textId="5ABC9B37" w:rsidR="000C029A" w:rsidRDefault="000C029A" w:rsidP="002C69DA">
      <w:pPr>
        <w:jc w:val="both"/>
        <w:rPr>
          <w:rFonts w:ascii="Times New Roman" w:hAnsi="Times New Roman" w:cs="Times New Roman"/>
          <w:sz w:val="24"/>
          <w:szCs w:val="24"/>
        </w:rPr>
      </w:pPr>
    </w:p>
    <w:p w14:paraId="109B6E9E" w14:textId="49935715" w:rsidR="000C029A" w:rsidRDefault="000C029A" w:rsidP="002C69DA">
      <w:pPr>
        <w:jc w:val="both"/>
        <w:rPr>
          <w:rFonts w:ascii="Times New Roman" w:hAnsi="Times New Roman" w:cs="Times New Roman"/>
          <w:sz w:val="24"/>
          <w:szCs w:val="24"/>
        </w:rPr>
      </w:pPr>
    </w:p>
    <w:p w14:paraId="3480930D" w14:textId="4A1E5621" w:rsidR="000C029A" w:rsidRDefault="000C029A" w:rsidP="002C69DA">
      <w:pPr>
        <w:jc w:val="both"/>
        <w:rPr>
          <w:rFonts w:ascii="Times New Roman" w:hAnsi="Times New Roman" w:cs="Times New Roman"/>
          <w:sz w:val="24"/>
          <w:szCs w:val="24"/>
        </w:rPr>
      </w:pPr>
    </w:p>
    <w:p w14:paraId="08DB13F2" w14:textId="38BD1C63" w:rsidR="000C029A" w:rsidRDefault="000C029A" w:rsidP="002C69DA">
      <w:pPr>
        <w:jc w:val="both"/>
        <w:rPr>
          <w:rFonts w:ascii="Times New Roman" w:hAnsi="Times New Roman" w:cs="Times New Roman"/>
          <w:sz w:val="24"/>
          <w:szCs w:val="24"/>
        </w:rPr>
      </w:pPr>
    </w:p>
    <w:p w14:paraId="49F6CF71" w14:textId="7B80E9C9" w:rsidR="000C029A" w:rsidRDefault="000C029A" w:rsidP="002C69DA">
      <w:pPr>
        <w:jc w:val="both"/>
        <w:rPr>
          <w:rFonts w:ascii="Times New Roman" w:hAnsi="Times New Roman" w:cs="Times New Roman"/>
          <w:sz w:val="24"/>
          <w:szCs w:val="24"/>
        </w:rPr>
      </w:pPr>
    </w:p>
    <w:p w14:paraId="1B95C20D" w14:textId="52EC51B1" w:rsidR="000C029A" w:rsidRDefault="000C029A" w:rsidP="002C69DA">
      <w:pPr>
        <w:jc w:val="both"/>
        <w:rPr>
          <w:rFonts w:ascii="Times New Roman" w:hAnsi="Times New Roman" w:cs="Times New Roman"/>
          <w:sz w:val="24"/>
          <w:szCs w:val="24"/>
        </w:rPr>
      </w:pPr>
    </w:p>
    <w:p w14:paraId="4F06C413" w14:textId="01061CF3" w:rsidR="000C029A" w:rsidRDefault="000C029A" w:rsidP="002C69DA">
      <w:pPr>
        <w:jc w:val="both"/>
        <w:rPr>
          <w:rFonts w:ascii="Times New Roman" w:hAnsi="Times New Roman" w:cs="Times New Roman"/>
          <w:sz w:val="24"/>
          <w:szCs w:val="24"/>
        </w:rPr>
      </w:pPr>
    </w:p>
    <w:p w14:paraId="629141BC" w14:textId="5B3CD817" w:rsidR="000C029A" w:rsidRDefault="000C029A" w:rsidP="002C69DA">
      <w:pPr>
        <w:jc w:val="both"/>
        <w:rPr>
          <w:rFonts w:ascii="Times New Roman" w:hAnsi="Times New Roman" w:cs="Times New Roman"/>
          <w:sz w:val="24"/>
          <w:szCs w:val="24"/>
        </w:rPr>
      </w:pPr>
    </w:p>
    <w:p w14:paraId="483AD6ED" w14:textId="0D5B4A7E" w:rsidR="000C029A" w:rsidRDefault="000C029A" w:rsidP="002C69DA">
      <w:pPr>
        <w:jc w:val="both"/>
        <w:rPr>
          <w:rFonts w:ascii="Times New Roman" w:hAnsi="Times New Roman" w:cs="Times New Roman"/>
          <w:sz w:val="24"/>
          <w:szCs w:val="24"/>
        </w:rPr>
      </w:pPr>
    </w:p>
    <w:p w14:paraId="61BE578C" w14:textId="262B8D29" w:rsidR="000C029A" w:rsidRDefault="000C029A" w:rsidP="002C69DA">
      <w:pPr>
        <w:jc w:val="both"/>
        <w:rPr>
          <w:rFonts w:ascii="Times New Roman" w:hAnsi="Times New Roman" w:cs="Times New Roman"/>
          <w:sz w:val="24"/>
          <w:szCs w:val="24"/>
        </w:rPr>
        <w:sectPr w:rsidR="000C029A" w:rsidSect="006158C8">
          <w:footerReference w:type="default" r:id="rId11"/>
          <w:pgSz w:w="11907" w:h="16839" w:code="9"/>
          <w:pgMar w:top="1440" w:right="1440" w:bottom="1440" w:left="1728" w:header="720" w:footer="720" w:gutter="0"/>
          <w:pgNumType w:fmt="lowerRoman" w:start="1"/>
          <w:cols w:space="720"/>
          <w:docGrid w:linePitch="360"/>
        </w:sectPr>
      </w:pPr>
    </w:p>
    <w:p w14:paraId="43BF5422" w14:textId="77777777" w:rsidR="000C029A" w:rsidRDefault="000C029A" w:rsidP="006158C8">
      <w:pPr>
        <w:pStyle w:val="Heading1"/>
        <w:spacing w:before="0"/>
        <w:jc w:val="left"/>
        <w:sectPr w:rsidR="000C029A" w:rsidSect="006158C8">
          <w:type w:val="continuous"/>
          <w:pgSz w:w="11907" w:h="16839" w:code="9"/>
          <w:pgMar w:top="1440" w:right="1440" w:bottom="1440" w:left="1728" w:header="720" w:footer="720" w:gutter="0"/>
          <w:pgNumType w:start="1"/>
          <w:cols w:space="720"/>
          <w:docGrid w:linePitch="360"/>
        </w:sectPr>
      </w:pPr>
    </w:p>
    <w:p w14:paraId="204390C6" w14:textId="77777777" w:rsidR="000C029A" w:rsidRDefault="000C029A" w:rsidP="006158C8">
      <w:pPr>
        <w:pStyle w:val="Heading1"/>
        <w:spacing w:before="0"/>
        <w:jc w:val="left"/>
        <w:sectPr w:rsidR="000C029A" w:rsidSect="006158C8">
          <w:type w:val="continuous"/>
          <w:pgSz w:w="11907" w:h="16839" w:code="9"/>
          <w:pgMar w:top="1440" w:right="1440" w:bottom="1440" w:left="1728" w:header="720" w:footer="720" w:gutter="0"/>
          <w:pgNumType w:start="1"/>
          <w:cols w:space="720"/>
          <w:docGrid w:linePitch="360"/>
        </w:sectPr>
      </w:pPr>
    </w:p>
    <w:p w14:paraId="1C0A0B81" w14:textId="7D634A81" w:rsidR="00E42FA3" w:rsidRPr="00B51EFB" w:rsidRDefault="00E42FA3" w:rsidP="006158C8">
      <w:pPr>
        <w:pStyle w:val="Heading1"/>
        <w:spacing w:before="0"/>
      </w:pPr>
      <w:bookmarkStart w:id="10" w:name="_Toc49064293"/>
      <w:r w:rsidRPr="00B51EFB">
        <w:lastRenderedPageBreak/>
        <w:t>CHAPTER ONE</w:t>
      </w:r>
      <w:bookmarkEnd w:id="10"/>
    </w:p>
    <w:p w14:paraId="48680444" w14:textId="77777777" w:rsidR="00E42FA3" w:rsidRDefault="00E42FA3" w:rsidP="006158C8">
      <w:pPr>
        <w:pStyle w:val="Heading1"/>
        <w:spacing w:before="0"/>
      </w:pPr>
      <w:bookmarkStart w:id="11" w:name="_Toc49064294"/>
      <w:r w:rsidRPr="009E0EE6">
        <w:t>INTRODUCTION</w:t>
      </w:r>
      <w:bookmarkEnd w:id="11"/>
    </w:p>
    <w:p w14:paraId="59788B94" w14:textId="77777777" w:rsidR="009E0EE6" w:rsidRPr="009E0EE6" w:rsidRDefault="009E0EE6" w:rsidP="006158C8">
      <w:pPr>
        <w:pStyle w:val="Heading2"/>
      </w:pPr>
      <w:bookmarkStart w:id="12" w:name="_Toc49064295"/>
      <w:r w:rsidRPr="009E0EE6">
        <w:t>1.1 Background</w:t>
      </w:r>
      <w:bookmarkEnd w:id="12"/>
    </w:p>
    <w:p w14:paraId="008F95AB" w14:textId="34B9FE9F" w:rsidR="00E42FA3" w:rsidRPr="00097147" w:rsidRDefault="00EF0B91" w:rsidP="009E0EE6">
      <w:pPr>
        <w:spacing w:after="240" w:line="480" w:lineRule="auto"/>
        <w:ind w:left="45"/>
        <w:jc w:val="both"/>
        <w:rPr>
          <w:rFonts w:ascii="Times New Roman" w:hAnsi="Times New Roman" w:cs="Times New Roman"/>
          <w:sz w:val="24"/>
          <w:szCs w:val="24"/>
        </w:rPr>
      </w:pPr>
      <w:r>
        <w:rPr>
          <w:rFonts w:ascii="Times New Roman" w:hAnsi="Times New Roman" w:cs="Times New Roman"/>
          <w:sz w:val="24"/>
          <w:szCs w:val="24"/>
        </w:rPr>
        <w:t>P</w:t>
      </w:r>
      <w:r w:rsidR="00E42FA3" w:rsidRPr="00097147">
        <w:rPr>
          <w:rFonts w:ascii="Times New Roman" w:hAnsi="Times New Roman" w:cs="Times New Roman"/>
          <w:sz w:val="24"/>
          <w:szCs w:val="24"/>
        </w:rPr>
        <w:t>rovision of health care, like any other human activities, generates waste which has to be managed and disposed of in a safe manner to minimize risks pose</w:t>
      </w:r>
      <w:r>
        <w:rPr>
          <w:rFonts w:ascii="Times New Roman" w:hAnsi="Times New Roman" w:cs="Times New Roman"/>
          <w:sz w:val="24"/>
          <w:szCs w:val="24"/>
        </w:rPr>
        <w:t>d</w:t>
      </w:r>
      <w:r w:rsidR="00E42FA3" w:rsidRPr="00097147">
        <w:rPr>
          <w:rFonts w:ascii="Times New Roman" w:hAnsi="Times New Roman" w:cs="Times New Roman"/>
          <w:sz w:val="24"/>
          <w:szCs w:val="24"/>
        </w:rPr>
        <w:t xml:space="preserve"> to the health of health workers, clients and the community at large. </w:t>
      </w:r>
      <w:r>
        <w:rPr>
          <w:rFonts w:ascii="Times New Roman" w:hAnsi="Times New Roman" w:cs="Times New Roman"/>
          <w:sz w:val="24"/>
          <w:szCs w:val="24"/>
        </w:rPr>
        <w:t xml:space="preserve">About 10 to 25% </w:t>
      </w:r>
      <w:r w:rsidR="00E14B6B">
        <w:rPr>
          <w:rFonts w:ascii="Times New Roman" w:hAnsi="Times New Roman" w:cs="Times New Roman"/>
          <w:sz w:val="24"/>
          <w:szCs w:val="24"/>
        </w:rPr>
        <w:t>of waste</w:t>
      </w:r>
      <w:r>
        <w:rPr>
          <w:rFonts w:ascii="Times New Roman" w:hAnsi="Times New Roman" w:cs="Times New Roman"/>
          <w:sz w:val="24"/>
          <w:szCs w:val="24"/>
        </w:rPr>
        <w:t xml:space="preserve"> gene</w:t>
      </w:r>
      <w:r w:rsidR="00A16DD6">
        <w:rPr>
          <w:rFonts w:ascii="Times New Roman" w:hAnsi="Times New Roman" w:cs="Times New Roman"/>
          <w:sz w:val="24"/>
          <w:szCs w:val="24"/>
        </w:rPr>
        <w:t>rated in health institutions</w:t>
      </w:r>
      <w:r w:rsidR="00B60FB1">
        <w:rPr>
          <w:rFonts w:ascii="Times New Roman" w:hAnsi="Times New Roman" w:cs="Times New Roman"/>
          <w:sz w:val="24"/>
          <w:szCs w:val="24"/>
        </w:rPr>
        <w:t xml:space="preserve"> are hazardous and require special arrangements for management </w:t>
      </w:r>
      <w:r w:rsidR="00A16DD6">
        <w:rPr>
          <w:rFonts w:ascii="Times New Roman" w:hAnsi="Times New Roman" w:cs="Times New Roman"/>
          <w:sz w:val="24"/>
          <w:szCs w:val="24"/>
        </w:rPr>
        <w:t>(WHO</w:t>
      </w:r>
      <w:r w:rsidR="00E42FA3" w:rsidRPr="00097147">
        <w:rPr>
          <w:rFonts w:ascii="Times New Roman" w:hAnsi="Times New Roman" w:cs="Times New Roman"/>
          <w:sz w:val="24"/>
          <w:szCs w:val="24"/>
        </w:rPr>
        <w:t xml:space="preserve">, </w:t>
      </w:r>
      <w:r w:rsidR="0084542E">
        <w:rPr>
          <w:rFonts w:ascii="Times New Roman" w:hAnsi="Times New Roman" w:cs="Times New Roman"/>
          <w:sz w:val="24"/>
          <w:szCs w:val="24"/>
        </w:rPr>
        <w:t>2010</w:t>
      </w:r>
      <w:r w:rsidR="00E42FA3" w:rsidRPr="00097147">
        <w:rPr>
          <w:rFonts w:ascii="Times New Roman" w:hAnsi="Times New Roman" w:cs="Times New Roman"/>
          <w:sz w:val="24"/>
          <w:szCs w:val="24"/>
        </w:rPr>
        <w:t>).  Examples of</w:t>
      </w:r>
      <w:r w:rsidR="00066B9B">
        <w:rPr>
          <w:rFonts w:ascii="Times New Roman" w:hAnsi="Times New Roman" w:cs="Times New Roman"/>
          <w:sz w:val="24"/>
          <w:szCs w:val="24"/>
        </w:rPr>
        <w:t xml:space="preserve"> hazardous health care waste include</w:t>
      </w:r>
      <w:r w:rsidR="00E42FA3" w:rsidRPr="00097147">
        <w:rPr>
          <w:rFonts w:ascii="Times New Roman" w:hAnsi="Times New Roman" w:cs="Times New Roman"/>
          <w:sz w:val="24"/>
          <w:szCs w:val="24"/>
        </w:rPr>
        <w:t xml:space="preserve"> pathological waste such as </w:t>
      </w:r>
      <w:r>
        <w:rPr>
          <w:rFonts w:ascii="Times New Roman" w:hAnsi="Times New Roman" w:cs="Times New Roman"/>
          <w:sz w:val="24"/>
          <w:szCs w:val="24"/>
        </w:rPr>
        <w:t xml:space="preserve">tissues and body fluid, </w:t>
      </w:r>
      <w:r w:rsidR="00066B9B">
        <w:rPr>
          <w:rFonts w:ascii="Times New Roman" w:hAnsi="Times New Roman" w:cs="Times New Roman"/>
          <w:sz w:val="24"/>
          <w:szCs w:val="24"/>
        </w:rPr>
        <w:t xml:space="preserve">and </w:t>
      </w:r>
      <w:r w:rsidR="00066B9B" w:rsidRPr="00097147">
        <w:rPr>
          <w:rFonts w:ascii="Times New Roman" w:hAnsi="Times New Roman" w:cs="Times New Roman"/>
          <w:sz w:val="24"/>
          <w:szCs w:val="24"/>
        </w:rPr>
        <w:t>pharmaceuticals</w:t>
      </w:r>
      <w:r w:rsidR="00E42FA3" w:rsidRPr="00097147">
        <w:rPr>
          <w:rFonts w:ascii="Times New Roman" w:hAnsi="Times New Roman" w:cs="Times New Roman"/>
          <w:sz w:val="24"/>
          <w:szCs w:val="24"/>
        </w:rPr>
        <w:t xml:space="preserve"> waste</w:t>
      </w:r>
      <w:r w:rsidR="00066B9B">
        <w:rPr>
          <w:rFonts w:ascii="Times New Roman" w:hAnsi="Times New Roman" w:cs="Times New Roman"/>
          <w:sz w:val="24"/>
          <w:szCs w:val="24"/>
        </w:rPr>
        <w:t>, include</w:t>
      </w:r>
      <w:r w:rsidR="00E42FA3" w:rsidRPr="00097147">
        <w:rPr>
          <w:rFonts w:ascii="Times New Roman" w:hAnsi="Times New Roman" w:cs="Times New Roman"/>
          <w:sz w:val="24"/>
          <w:szCs w:val="24"/>
        </w:rPr>
        <w:t xml:space="preserve"> expire</w:t>
      </w:r>
      <w:r w:rsidR="00CD754B">
        <w:rPr>
          <w:rFonts w:ascii="Times New Roman" w:hAnsi="Times New Roman" w:cs="Times New Roman"/>
          <w:sz w:val="24"/>
          <w:szCs w:val="24"/>
        </w:rPr>
        <w:t>d</w:t>
      </w:r>
      <w:r w:rsidR="00E42FA3" w:rsidRPr="00097147">
        <w:rPr>
          <w:rFonts w:ascii="Times New Roman" w:hAnsi="Times New Roman" w:cs="Times New Roman"/>
          <w:sz w:val="24"/>
          <w:szCs w:val="24"/>
        </w:rPr>
        <w:t xml:space="preserve"> or unused drugs, sharps syringes, disposable scalpels, </w:t>
      </w:r>
      <w:r w:rsidR="00066B9B" w:rsidRPr="00097147">
        <w:rPr>
          <w:rFonts w:ascii="Times New Roman" w:hAnsi="Times New Roman" w:cs="Times New Roman"/>
          <w:sz w:val="24"/>
          <w:szCs w:val="24"/>
        </w:rPr>
        <w:t>blades and non</w:t>
      </w:r>
      <w:r w:rsidR="00095CA1" w:rsidRPr="00097147">
        <w:rPr>
          <w:rFonts w:ascii="Times New Roman" w:hAnsi="Times New Roman" w:cs="Times New Roman"/>
          <w:sz w:val="24"/>
          <w:szCs w:val="24"/>
        </w:rPr>
        <w:t>-sharps</w:t>
      </w:r>
      <w:r w:rsidR="00E42FA3" w:rsidRPr="00097147">
        <w:rPr>
          <w:rFonts w:ascii="Times New Roman" w:hAnsi="Times New Roman" w:cs="Times New Roman"/>
          <w:sz w:val="24"/>
          <w:szCs w:val="24"/>
        </w:rPr>
        <w:t xml:space="preserve"> such as swabs, bandages, disposal </w:t>
      </w:r>
      <w:r w:rsidR="007F149A">
        <w:rPr>
          <w:rFonts w:ascii="Times New Roman" w:hAnsi="Times New Roman" w:cs="Times New Roman"/>
          <w:sz w:val="24"/>
          <w:szCs w:val="24"/>
        </w:rPr>
        <w:t xml:space="preserve">and </w:t>
      </w:r>
      <w:r w:rsidR="00E42FA3" w:rsidRPr="00097147">
        <w:rPr>
          <w:rFonts w:ascii="Times New Roman" w:hAnsi="Times New Roman" w:cs="Times New Roman"/>
          <w:sz w:val="24"/>
          <w:szCs w:val="24"/>
        </w:rPr>
        <w:t>med</w:t>
      </w:r>
      <w:r>
        <w:rPr>
          <w:rFonts w:ascii="Times New Roman" w:hAnsi="Times New Roman" w:cs="Times New Roman"/>
          <w:sz w:val="24"/>
          <w:szCs w:val="24"/>
        </w:rPr>
        <w:t>ical d</w:t>
      </w:r>
      <w:r w:rsidR="001F2D9B">
        <w:rPr>
          <w:rFonts w:ascii="Times New Roman" w:hAnsi="Times New Roman" w:cs="Times New Roman"/>
          <w:sz w:val="24"/>
          <w:szCs w:val="24"/>
        </w:rPr>
        <w:t>evices (UNICEF, 2008</w:t>
      </w:r>
      <w:r w:rsidR="007F149A">
        <w:rPr>
          <w:rFonts w:ascii="Times New Roman" w:hAnsi="Times New Roman" w:cs="Times New Roman"/>
          <w:sz w:val="24"/>
          <w:szCs w:val="24"/>
        </w:rPr>
        <w:t>)</w:t>
      </w:r>
      <w:r>
        <w:rPr>
          <w:rFonts w:ascii="Times New Roman" w:hAnsi="Times New Roman" w:cs="Times New Roman"/>
          <w:sz w:val="24"/>
          <w:szCs w:val="24"/>
        </w:rPr>
        <w:t>. Others are</w:t>
      </w:r>
      <w:r w:rsidR="00E42FA3" w:rsidRPr="00097147">
        <w:rPr>
          <w:rFonts w:ascii="Times New Roman" w:hAnsi="Times New Roman" w:cs="Times New Roman"/>
          <w:sz w:val="24"/>
          <w:szCs w:val="24"/>
        </w:rPr>
        <w:t xml:space="preserve"> ch</w:t>
      </w:r>
      <w:r>
        <w:rPr>
          <w:rFonts w:ascii="Times New Roman" w:hAnsi="Times New Roman" w:cs="Times New Roman"/>
          <w:sz w:val="24"/>
          <w:szCs w:val="24"/>
        </w:rPr>
        <w:t>emicals solvents</w:t>
      </w:r>
      <w:r w:rsidR="00095CA1">
        <w:rPr>
          <w:rFonts w:ascii="Times New Roman" w:hAnsi="Times New Roman" w:cs="Times New Roman"/>
          <w:sz w:val="24"/>
          <w:szCs w:val="24"/>
        </w:rPr>
        <w:t>,</w:t>
      </w:r>
      <w:r>
        <w:rPr>
          <w:rFonts w:ascii="Times New Roman" w:hAnsi="Times New Roman" w:cs="Times New Roman"/>
          <w:sz w:val="24"/>
          <w:szCs w:val="24"/>
        </w:rPr>
        <w:t xml:space="preserve"> disinfectants,</w:t>
      </w:r>
      <w:r w:rsidR="00E42FA3" w:rsidRPr="00097147">
        <w:rPr>
          <w:rFonts w:ascii="Times New Roman" w:hAnsi="Times New Roman" w:cs="Times New Roman"/>
          <w:sz w:val="24"/>
          <w:szCs w:val="24"/>
        </w:rPr>
        <w:t xml:space="preserve"> </w:t>
      </w:r>
      <w:r w:rsidR="00730DD6">
        <w:rPr>
          <w:rFonts w:ascii="Times New Roman" w:hAnsi="Times New Roman" w:cs="Times New Roman"/>
          <w:sz w:val="24"/>
          <w:szCs w:val="24"/>
        </w:rPr>
        <w:t>wastewater</w:t>
      </w:r>
      <w:r w:rsidR="00E42FA3" w:rsidRPr="00097147">
        <w:rPr>
          <w:rFonts w:ascii="Times New Roman" w:hAnsi="Times New Roman" w:cs="Times New Roman"/>
          <w:sz w:val="24"/>
          <w:szCs w:val="24"/>
        </w:rPr>
        <w:t xml:space="preserve"> including effluents from mortuaries and laboratories (</w:t>
      </w:r>
      <w:r w:rsidR="0084542E">
        <w:rPr>
          <w:rFonts w:ascii="Times New Roman" w:hAnsi="Times New Roman" w:cs="Times New Roman"/>
          <w:sz w:val="24"/>
          <w:szCs w:val="24"/>
        </w:rPr>
        <w:t>WHO, 2010</w:t>
      </w:r>
      <w:r w:rsidR="00E42FA3" w:rsidRPr="00097147">
        <w:rPr>
          <w:rFonts w:ascii="Times New Roman" w:hAnsi="Times New Roman" w:cs="Times New Roman"/>
          <w:sz w:val="24"/>
          <w:szCs w:val="24"/>
        </w:rPr>
        <w:t>). These pose risks by being infectious, toxic, radioactive or causing injuries.</w:t>
      </w:r>
    </w:p>
    <w:p w14:paraId="1F6D7FFD" w14:textId="1C150D1D" w:rsidR="00E42FA3" w:rsidRPr="00097147" w:rsidRDefault="001C34D8" w:rsidP="00E42FA3">
      <w:pPr>
        <w:spacing w:line="480" w:lineRule="auto"/>
        <w:ind w:left="45"/>
        <w:jc w:val="both"/>
        <w:rPr>
          <w:rFonts w:ascii="Times New Roman" w:hAnsi="Times New Roman" w:cs="Times New Roman"/>
          <w:sz w:val="24"/>
          <w:szCs w:val="24"/>
        </w:rPr>
      </w:pPr>
      <w:r>
        <w:rPr>
          <w:rFonts w:ascii="Times New Roman" w:hAnsi="Times New Roman" w:cs="Times New Roman"/>
          <w:sz w:val="24"/>
          <w:szCs w:val="24"/>
        </w:rPr>
        <w:t>T</w:t>
      </w:r>
      <w:r w:rsidR="00587CE4">
        <w:rPr>
          <w:rFonts w:ascii="Times New Roman" w:hAnsi="Times New Roman" w:cs="Times New Roman"/>
          <w:sz w:val="24"/>
          <w:szCs w:val="24"/>
        </w:rPr>
        <w:t>he Waste M</w:t>
      </w:r>
      <w:r w:rsidR="00E42FA3" w:rsidRPr="00097147">
        <w:rPr>
          <w:rFonts w:ascii="Times New Roman" w:hAnsi="Times New Roman" w:cs="Times New Roman"/>
          <w:sz w:val="24"/>
          <w:szCs w:val="24"/>
        </w:rPr>
        <w:t xml:space="preserve">anagement Department of the Accra Metropolitan </w:t>
      </w:r>
      <w:r w:rsidR="00487A72" w:rsidRPr="00097147">
        <w:rPr>
          <w:rFonts w:ascii="Times New Roman" w:hAnsi="Times New Roman" w:cs="Times New Roman"/>
          <w:sz w:val="24"/>
          <w:szCs w:val="24"/>
        </w:rPr>
        <w:t>Assembly</w:t>
      </w:r>
      <w:r w:rsidR="00487A72">
        <w:rPr>
          <w:rFonts w:ascii="Times New Roman" w:hAnsi="Times New Roman" w:cs="Times New Roman"/>
          <w:sz w:val="24"/>
          <w:szCs w:val="24"/>
        </w:rPr>
        <w:t xml:space="preserve"> (</w:t>
      </w:r>
      <w:r w:rsidR="00EF0B91">
        <w:rPr>
          <w:rFonts w:ascii="Times New Roman" w:hAnsi="Times New Roman" w:cs="Times New Roman"/>
          <w:sz w:val="24"/>
          <w:szCs w:val="24"/>
        </w:rPr>
        <w:t>AMA)</w:t>
      </w:r>
      <w:r w:rsidR="00E42FA3" w:rsidRPr="00097147">
        <w:rPr>
          <w:rFonts w:ascii="Times New Roman" w:hAnsi="Times New Roman" w:cs="Times New Roman"/>
          <w:sz w:val="24"/>
          <w:szCs w:val="24"/>
        </w:rPr>
        <w:t xml:space="preserve"> conducted a study in 6 major hospitals in Accra which show the unit generation of health care</w:t>
      </w:r>
      <w:r w:rsidR="00CD754B">
        <w:rPr>
          <w:rFonts w:ascii="Times New Roman" w:hAnsi="Times New Roman" w:cs="Times New Roman"/>
          <w:sz w:val="24"/>
          <w:szCs w:val="24"/>
        </w:rPr>
        <w:t xml:space="preserve"> waste to be 1.2</w:t>
      </w:r>
      <w:r w:rsidR="00EF0B91">
        <w:rPr>
          <w:rFonts w:ascii="Times New Roman" w:hAnsi="Times New Roman" w:cs="Times New Roman"/>
          <w:sz w:val="24"/>
          <w:szCs w:val="24"/>
        </w:rPr>
        <w:t xml:space="preserve"> </w:t>
      </w:r>
      <w:r w:rsidR="00CD754B">
        <w:rPr>
          <w:rFonts w:ascii="Times New Roman" w:hAnsi="Times New Roman" w:cs="Times New Roman"/>
          <w:sz w:val="24"/>
          <w:szCs w:val="24"/>
        </w:rPr>
        <w:t>kg/bed/day. The total number</w:t>
      </w:r>
      <w:r w:rsidR="00E42FA3" w:rsidRPr="00097147">
        <w:rPr>
          <w:rFonts w:ascii="Times New Roman" w:hAnsi="Times New Roman" w:cs="Times New Roman"/>
          <w:sz w:val="24"/>
          <w:szCs w:val="24"/>
        </w:rPr>
        <w:t xml:space="preserve"> is likely to be increasing due to an increased number of hospital beds and improved standard of living. With a bed state of 4,372 in Accra in 2002 (does not include all private facilities) and an occupancy rate of 99%, it is estimated that waste generated i</w:t>
      </w:r>
      <w:r w:rsidR="00EF0B91">
        <w:rPr>
          <w:rFonts w:ascii="Times New Roman" w:hAnsi="Times New Roman" w:cs="Times New Roman"/>
          <w:sz w:val="24"/>
          <w:szCs w:val="24"/>
        </w:rPr>
        <w:t>s over 5.2 tons daily</w:t>
      </w:r>
      <w:r w:rsidR="00AF1177">
        <w:rPr>
          <w:rFonts w:ascii="Times New Roman" w:hAnsi="Times New Roman" w:cs="Times New Roman"/>
          <w:sz w:val="24"/>
          <w:szCs w:val="24"/>
        </w:rPr>
        <w:t>.</w:t>
      </w:r>
      <w:r w:rsidR="00E42FA3" w:rsidRPr="00097147">
        <w:rPr>
          <w:rFonts w:ascii="Times New Roman" w:hAnsi="Times New Roman" w:cs="Times New Roman"/>
          <w:sz w:val="24"/>
          <w:szCs w:val="24"/>
        </w:rPr>
        <w:t xml:space="preserve"> This translate</w:t>
      </w:r>
      <w:r w:rsidR="009E0EE6">
        <w:rPr>
          <w:rFonts w:ascii="Times New Roman" w:hAnsi="Times New Roman" w:cs="Times New Roman"/>
          <w:sz w:val="24"/>
          <w:szCs w:val="24"/>
        </w:rPr>
        <w:t>s</w:t>
      </w:r>
      <w:r w:rsidR="00E42FA3" w:rsidRPr="00097147">
        <w:rPr>
          <w:rFonts w:ascii="Times New Roman" w:hAnsi="Times New Roman" w:cs="Times New Roman"/>
          <w:sz w:val="24"/>
          <w:szCs w:val="24"/>
        </w:rPr>
        <w:t xml:space="preserve"> to over 1,850 tons of health care waste annual</w:t>
      </w:r>
      <w:r w:rsidR="00B74A44">
        <w:rPr>
          <w:rFonts w:ascii="Times New Roman" w:hAnsi="Times New Roman" w:cs="Times New Roman"/>
          <w:sz w:val="24"/>
          <w:szCs w:val="24"/>
        </w:rPr>
        <w:t>ly, of this, over</w:t>
      </w:r>
      <w:r w:rsidR="00E42FA3" w:rsidRPr="00097147">
        <w:rPr>
          <w:rFonts w:ascii="Times New Roman" w:hAnsi="Times New Roman" w:cs="Times New Roman"/>
          <w:sz w:val="24"/>
          <w:szCs w:val="24"/>
        </w:rPr>
        <w:t xml:space="preserve"> 330 </w:t>
      </w:r>
      <w:r w:rsidR="00B74A44">
        <w:rPr>
          <w:rFonts w:ascii="Times New Roman" w:hAnsi="Times New Roman" w:cs="Times New Roman"/>
          <w:sz w:val="24"/>
          <w:szCs w:val="24"/>
        </w:rPr>
        <w:t xml:space="preserve">tons </w:t>
      </w:r>
      <w:r w:rsidR="00B74A44" w:rsidRPr="00097147">
        <w:rPr>
          <w:rFonts w:ascii="Times New Roman" w:hAnsi="Times New Roman" w:cs="Times New Roman"/>
          <w:sz w:val="24"/>
          <w:szCs w:val="24"/>
        </w:rPr>
        <w:t>could</w:t>
      </w:r>
      <w:r w:rsidR="00E42FA3" w:rsidRPr="00097147">
        <w:rPr>
          <w:rFonts w:ascii="Times New Roman" w:hAnsi="Times New Roman" w:cs="Times New Roman"/>
          <w:sz w:val="24"/>
          <w:szCs w:val="24"/>
        </w:rPr>
        <w:t xml:space="preserve"> </w:t>
      </w:r>
      <w:r w:rsidR="00095CA1" w:rsidRPr="00097147">
        <w:rPr>
          <w:rFonts w:ascii="Times New Roman" w:hAnsi="Times New Roman" w:cs="Times New Roman"/>
          <w:sz w:val="24"/>
          <w:szCs w:val="24"/>
        </w:rPr>
        <w:t>be hazardous</w:t>
      </w:r>
      <w:r w:rsidR="00D01A64">
        <w:rPr>
          <w:rFonts w:ascii="Times New Roman" w:hAnsi="Times New Roman" w:cs="Times New Roman"/>
          <w:sz w:val="24"/>
          <w:szCs w:val="24"/>
        </w:rPr>
        <w:t xml:space="preserve">, </w:t>
      </w:r>
      <w:r w:rsidR="00B74A44">
        <w:rPr>
          <w:rFonts w:ascii="Times New Roman" w:hAnsi="Times New Roman" w:cs="Times New Roman"/>
          <w:sz w:val="24"/>
          <w:szCs w:val="24"/>
        </w:rPr>
        <w:t>with the assumption that</w:t>
      </w:r>
      <w:r w:rsidR="00E42FA3" w:rsidRPr="00097147">
        <w:rPr>
          <w:rFonts w:ascii="Times New Roman" w:hAnsi="Times New Roman" w:cs="Times New Roman"/>
          <w:sz w:val="24"/>
          <w:szCs w:val="24"/>
        </w:rPr>
        <w:t xml:space="preserve"> 18% of waste generated is of hazardous nature</w:t>
      </w:r>
      <w:r>
        <w:rPr>
          <w:rFonts w:ascii="Times New Roman" w:hAnsi="Times New Roman" w:cs="Times New Roman"/>
          <w:sz w:val="24"/>
          <w:szCs w:val="24"/>
        </w:rPr>
        <w:t xml:space="preserve"> </w:t>
      </w:r>
      <w:r w:rsidR="00C16ECE">
        <w:rPr>
          <w:rFonts w:ascii="Times New Roman" w:hAnsi="Times New Roman" w:cs="Times New Roman"/>
          <w:sz w:val="24"/>
          <w:szCs w:val="24"/>
        </w:rPr>
        <w:t>(</w:t>
      </w:r>
      <w:r>
        <w:rPr>
          <w:rFonts w:ascii="Times New Roman" w:hAnsi="Times New Roman" w:cs="Times New Roman"/>
          <w:sz w:val="24"/>
          <w:szCs w:val="24"/>
        </w:rPr>
        <w:t>AMA, 2010</w:t>
      </w:r>
      <w:r w:rsidR="00C16ECE">
        <w:rPr>
          <w:rFonts w:ascii="Times New Roman" w:hAnsi="Times New Roman" w:cs="Times New Roman"/>
          <w:sz w:val="24"/>
          <w:szCs w:val="24"/>
        </w:rPr>
        <w:t>)</w:t>
      </w:r>
      <w:r w:rsidR="00E42FA3" w:rsidRPr="00097147">
        <w:rPr>
          <w:rFonts w:ascii="Times New Roman" w:hAnsi="Times New Roman" w:cs="Times New Roman"/>
          <w:sz w:val="24"/>
          <w:szCs w:val="24"/>
        </w:rPr>
        <w:t xml:space="preserve">. </w:t>
      </w:r>
    </w:p>
    <w:p w14:paraId="46D3CF99" w14:textId="739C9B83" w:rsidR="00494110" w:rsidRDefault="00E42FA3" w:rsidP="00E42FA3">
      <w:pPr>
        <w:spacing w:line="480" w:lineRule="auto"/>
        <w:jc w:val="both"/>
        <w:rPr>
          <w:rFonts w:ascii="Times New Roman" w:hAnsi="Times New Roman" w:cs="Times New Roman"/>
          <w:sz w:val="24"/>
          <w:szCs w:val="24"/>
        </w:rPr>
      </w:pPr>
      <w:r w:rsidRPr="00097147">
        <w:rPr>
          <w:rFonts w:ascii="Times New Roman" w:hAnsi="Times New Roman" w:cs="Times New Roman"/>
          <w:sz w:val="24"/>
          <w:szCs w:val="24"/>
        </w:rPr>
        <w:t>Hospital</w:t>
      </w:r>
      <w:r w:rsidR="00671426">
        <w:rPr>
          <w:rFonts w:ascii="Times New Roman" w:hAnsi="Times New Roman" w:cs="Times New Roman"/>
          <w:sz w:val="24"/>
          <w:szCs w:val="24"/>
        </w:rPr>
        <w:t xml:space="preserve">s </w:t>
      </w:r>
      <w:r w:rsidR="00C07D26">
        <w:rPr>
          <w:rFonts w:ascii="Times New Roman" w:hAnsi="Times New Roman" w:cs="Times New Roman"/>
          <w:sz w:val="24"/>
          <w:szCs w:val="24"/>
        </w:rPr>
        <w:t xml:space="preserve">effluent </w:t>
      </w:r>
      <w:r w:rsidR="003D209B">
        <w:rPr>
          <w:rFonts w:ascii="Times New Roman" w:hAnsi="Times New Roman" w:cs="Times New Roman"/>
          <w:sz w:val="24"/>
          <w:szCs w:val="24"/>
        </w:rPr>
        <w:t>may contain</w:t>
      </w:r>
      <w:r w:rsidRPr="00097147">
        <w:rPr>
          <w:rFonts w:ascii="Times New Roman" w:hAnsi="Times New Roman" w:cs="Times New Roman"/>
          <w:sz w:val="24"/>
          <w:szCs w:val="24"/>
        </w:rPr>
        <w:t xml:space="preserve"> chemic</w:t>
      </w:r>
      <w:r w:rsidR="003D209B">
        <w:rPr>
          <w:rFonts w:ascii="Times New Roman" w:hAnsi="Times New Roman" w:cs="Times New Roman"/>
          <w:sz w:val="24"/>
          <w:szCs w:val="24"/>
        </w:rPr>
        <w:t>al compounds</w:t>
      </w:r>
      <w:r w:rsidRPr="00097147">
        <w:rPr>
          <w:rFonts w:ascii="Times New Roman" w:hAnsi="Times New Roman" w:cs="Times New Roman"/>
          <w:sz w:val="24"/>
          <w:szCs w:val="24"/>
        </w:rPr>
        <w:t xml:space="preserve"> which </w:t>
      </w:r>
      <w:r w:rsidR="003D209B">
        <w:rPr>
          <w:rFonts w:ascii="Times New Roman" w:hAnsi="Times New Roman" w:cs="Times New Roman"/>
          <w:sz w:val="24"/>
          <w:szCs w:val="24"/>
        </w:rPr>
        <w:t xml:space="preserve">could </w:t>
      </w:r>
      <w:r w:rsidRPr="00097147">
        <w:rPr>
          <w:rFonts w:ascii="Times New Roman" w:hAnsi="Times New Roman" w:cs="Times New Roman"/>
          <w:sz w:val="24"/>
          <w:szCs w:val="24"/>
        </w:rPr>
        <w:t>have an impact on the environmen</w:t>
      </w:r>
      <w:r w:rsidR="00AF1177">
        <w:rPr>
          <w:rFonts w:ascii="Times New Roman" w:hAnsi="Times New Roman" w:cs="Times New Roman"/>
          <w:sz w:val="24"/>
          <w:szCs w:val="24"/>
        </w:rPr>
        <w:t>t and human health. Indeed</w:t>
      </w:r>
      <w:r w:rsidR="00095CA1">
        <w:rPr>
          <w:rFonts w:ascii="Times New Roman" w:hAnsi="Times New Roman" w:cs="Times New Roman"/>
          <w:sz w:val="24"/>
          <w:szCs w:val="24"/>
        </w:rPr>
        <w:t xml:space="preserve">, </w:t>
      </w:r>
      <w:r w:rsidR="00095CA1" w:rsidRPr="00097147">
        <w:rPr>
          <w:rFonts w:ascii="Times New Roman" w:hAnsi="Times New Roman" w:cs="Times New Roman"/>
          <w:sz w:val="24"/>
          <w:szCs w:val="24"/>
        </w:rPr>
        <w:t>substances</w:t>
      </w:r>
      <w:r w:rsidRPr="00097147">
        <w:rPr>
          <w:rFonts w:ascii="Times New Roman" w:hAnsi="Times New Roman" w:cs="Times New Roman"/>
          <w:sz w:val="24"/>
          <w:szCs w:val="24"/>
        </w:rPr>
        <w:t xml:space="preserve"> found in </w:t>
      </w:r>
      <w:r w:rsidR="003D209B">
        <w:rPr>
          <w:rFonts w:ascii="Times New Roman" w:hAnsi="Times New Roman" w:cs="Times New Roman"/>
          <w:sz w:val="24"/>
          <w:szCs w:val="24"/>
        </w:rPr>
        <w:t xml:space="preserve">the hospital </w:t>
      </w:r>
      <w:r w:rsidR="00730DD6">
        <w:rPr>
          <w:rFonts w:ascii="Times New Roman" w:hAnsi="Times New Roman" w:cs="Times New Roman"/>
          <w:sz w:val="24"/>
          <w:szCs w:val="24"/>
        </w:rPr>
        <w:t>wastewater</w:t>
      </w:r>
      <w:r w:rsidRPr="00097147">
        <w:rPr>
          <w:rFonts w:ascii="Times New Roman" w:hAnsi="Times New Roman" w:cs="Times New Roman"/>
          <w:sz w:val="24"/>
          <w:szCs w:val="24"/>
        </w:rPr>
        <w:t xml:space="preserve"> are genotoxic and are suspected to be possible cause of </w:t>
      </w:r>
      <w:r w:rsidR="00E20CE7" w:rsidRPr="00097147">
        <w:rPr>
          <w:rFonts w:ascii="Times New Roman" w:hAnsi="Times New Roman" w:cs="Times New Roman"/>
          <w:sz w:val="24"/>
          <w:szCs w:val="24"/>
        </w:rPr>
        <w:t>cancer</w:t>
      </w:r>
      <w:r w:rsidR="00E20CE7">
        <w:rPr>
          <w:rFonts w:ascii="Times New Roman" w:hAnsi="Times New Roman" w:cs="Times New Roman"/>
          <w:sz w:val="24"/>
          <w:szCs w:val="24"/>
        </w:rPr>
        <w:t xml:space="preserve"> </w:t>
      </w:r>
      <w:r w:rsidR="00E20CE7" w:rsidRPr="00637B88">
        <w:rPr>
          <w:rFonts w:ascii="Times New Roman" w:hAnsi="Times New Roman" w:cs="Times New Roman"/>
          <w:sz w:val="24"/>
          <w:szCs w:val="24"/>
        </w:rPr>
        <w:t>(</w:t>
      </w:r>
      <w:r w:rsidR="00637B88" w:rsidRPr="00637B88">
        <w:rPr>
          <w:rFonts w:ascii="Times New Roman" w:eastAsia="Times New Roman" w:hAnsi="Times New Roman" w:cs="Times New Roman"/>
          <w:sz w:val="24"/>
          <w:szCs w:val="24"/>
        </w:rPr>
        <w:t>Hutton &amp; Haller, 2004</w:t>
      </w:r>
      <w:r w:rsidR="0058709C">
        <w:rPr>
          <w:rFonts w:ascii="Times New Roman" w:hAnsi="Times New Roman" w:cs="Times New Roman"/>
          <w:sz w:val="24"/>
          <w:szCs w:val="24"/>
        </w:rPr>
        <w:t xml:space="preserve">). </w:t>
      </w:r>
      <w:r w:rsidR="00CD754B">
        <w:rPr>
          <w:rFonts w:ascii="Times New Roman" w:hAnsi="Times New Roman" w:cs="Times New Roman"/>
          <w:sz w:val="24"/>
          <w:szCs w:val="24"/>
        </w:rPr>
        <w:lastRenderedPageBreak/>
        <w:t>Hospital</w:t>
      </w:r>
      <w:r w:rsidR="003721BB">
        <w:rPr>
          <w:rFonts w:ascii="Times New Roman" w:hAnsi="Times New Roman" w:cs="Times New Roman"/>
          <w:sz w:val="24"/>
          <w:szCs w:val="24"/>
        </w:rPr>
        <w:t>s</w:t>
      </w:r>
      <w:r w:rsidR="00CD754B">
        <w:rPr>
          <w:rFonts w:ascii="Times New Roman" w:hAnsi="Times New Roman" w:cs="Times New Roman"/>
          <w:sz w:val="24"/>
          <w:szCs w:val="24"/>
        </w:rPr>
        <w:t xml:space="preserve"> consume</w:t>
      </w:r>
      <w:r w:rsidRPr="00097147">
        <w:rPr>
          <w:rFonts w:ascii="Times New Roman" w:hAnsi="Times New Roman" w:cs="Times New Roman"/>
          <w:sz w:val="24"/>
          <w:szCs w:val="24"/>
        </w:rPr>
        <w:t xml:space="preserve"> a significant amount </w:t>
      </w:r>
      <w:r w:rsidR="00AF40FB" w:rsidRPr="00097147">
        <w:rPr>
          <w:rFonts w:ascii="Times New Roman" w:hAnsi="Times New Roman" w:cs="Times New Roman"/>
          <w:sz w:val="24"/>
          <w:szCs w:val="24"/>
        </w:rPr>
        <w:t xml:space="preserve">of </w:t>
      </w:r>
      <w:r w:rsidR="00AF40FB">
        <w:rPr>
          <w:rFonts w:ascii="Times New Roman" w:hAnsi="Times New Roman" w:cs="Times New Roman"/>
          <w:sz w:val="24"/>
          <w:szCs w:val="24"/>
        </w:rPr>
        <w:t>water</w:t>
      </w:r>
      <w:r w:rsidRPr="00097147">
        <w:rPr>
          <w:rFonts w:ascii="Times New Roman" w:hAnsi="Times New Roman" w:cs="Times New Roman"/>
          <w:sz w:val="24"/>
          <w:szCs w:val="24"/>
        </w:rPr>
        <w:t xml:space="preserve"> in a day ranging from 400 to 1,200 liters per day per bed and generate significant amount of </w:t>
      </w:r>
      <w:r w:rsidR="00730DD6">
        <w:rPr>
          <w:rFonts w:ascii="Times New Roman" w:hAnsi="Times New Roman" w:cs="Times New Roman"/>
          <w:sz w:val="24"/>
          <w:szCs w:val="24"/>
        </w:rPr>
        <w:t>wastewater</w:t>
      </w:r>
      <w:r w:rsidRPr="00097147">
        <w:rPr>
          <w:rFonts w:ascii="Times New Roman" w:hAnsi="Times New Roman" w:cs="Times New Roman"/>
          <w:sz w:val="24"/>
          <w:szCs w:val="24"/>
        </w:rPr>
        <w:t xml:space="preserve"> loaded with microorganisms, nutrients </w:t>
      </w:r>
      <w:r w:rsidR="00EB6F8F" w:rsidRPr="00097147">
        <w:rPr>
          <w:rFonts w:ascii="Times New Roman" w:hAnsi="Times New Roman" w:cs="Times New Roman"/>
          <w:sz w:val="24"/>
          <w:szCs w:val="24"/>
        </w:rPr>
        <w:t>and</w:t>
      </w:r>
      <w:r w:rsidR="00EB6F8F">
        <w:rPr>
          <w:rFonts w:ascii="Times New Roman" w:hAnsi="Times New Roman" w:cs="Times New Roman"/>
          <w:sz w:val="24"/>
          <w:szCs w:val="24"/>
        </w:rPr>
        <w:t xml:space="preserve"> radioactive</w:t>
      </w:r>
      <w:r w:rsidR="0058709C">
        <w:rPr>
          <w:rFonts w:ascii="Times New Roman" w:hAnsi="Times New Roman" w:cs="Times New Roman"/>
          <w:sz w:val="24"/>
          <w:szCs w:val="24"/>
        </w:rPr>
        <w:t xml:space="preserve"> el</w:t>
      </w:r>
      <w:r w:rsidR="008C32E1">
        <w:rPr>
          <w:rFonts w:ascii="Times New Roman" w:hAnsi="Times New Roman" w:cs="Times New Roman"/>
          <w:sz w:val="24"/>
          <w:szCs w:val="24"/>
        </w:rPr>
        <w:t>ements (</w:t>
      </w:r>
      <w:proofErr w:type="spellStart"/>
      <w:r w:rsidR="008C32E1">
        <w:rPr>
          <w:rFonts w:ascii="Times New Roman" w:hAnsi="Times New Roman" w:cs="Times New Roman"/>
          <w:sz w:val="24"/>
          <w:szCs w:val="24"/>
        </w:rPr>
        <w:t>Wyasu</w:t>
      </w:r>
      <w:proofErr w:type="spellEnd"/>
      <w:r w:rsidR="008C32E1">
        <w:rPr>
          <w:rFonts w:ascii="Times New Roman" w:hAnsi="Times New Roman" w:cs="Times New Roman"/>
          <w:sz w:val="24"/>
          <w:szCs w:val="24"/>
        </w:rPr>
        <w:t xml:space="preserve"> et al., 2012</w:t>
      </w:r>
      <w:r w:rsidRPr="00097147">
        <w:rPr>
          <w:rFonts w:ascii="Times New Roman" w:hAnsi="Times New Roman" w:cs="Times New Roman"/>
          <w:sz w:val="24"/>
          <w:szCs w:val="24"/>
        </w:rPr>
        <w:t>).</w:t>
      </w:r>
      <w:r w:rsidR="00671426">
        <w:rPr>
          <w:rFonts w:ascii="Times New Roman" w:hAnsi="Times New Roman" w:cs="Times New Roman"/>
          <w:sz w:val="24"/>
          <w:szCs w:val="24"/>
        </w:rPr>
        <w:t xml:space="preserve"> </w:t>
      </w:r>
    </w:p>
    <w:p w14:paraId="46CFF8E3" w14:textId="77777777" w:rsidR="00E42FA3" w:rsidRPr="00097147" w:rsidRDefault="00E42FA3" w:rsidP="00E42FA3">
      <w:pPr>
        <w:spacing w:line="480" w:lineRule="auto"/>
        <w:jc w:val="both"/>
        <w:rPr>
          <w:rFonts w:ascii="Times New Roman" w:hAnsi="Times New Roman" w:cs="Times New Roman"/>
          <w:sz w:val="24"/>
          <w:szCs w:val="24"/>
        </w:rPr>
      </w:pPr>
      <w:r w:rsidRPr="00097147">
        <w:rPr>
          <w:rFonts w:ascii="Times New Roman" w:hAnsi="Times New Roman" w:cs="Times New Roman"/>
          <w:sz w:val="24"/>
          <w:szCs w:val="24"/>
        </w:rPr>
        <w:t>Children, adults and animals all have the potential</w:t>
      </w:r>
      <w:r w:rsidR="00494110">
        <w:rPr>
          <w:rFonts w:ascii="Times New Roman" w:hAnsi="Times New Roman" w:cs="Times New Roman"/>
          <w:sz w:val="24"/>
          <w:szCs w:val="24"/>
        </w:rPr>
        <w:t xml:space="preserve"> to come into contact with hospital</w:t>
      </w:r>
      <w:r w:rsidRPr="00097147">
        <w:rPr>
          <w:rFonts w:ascii="Times New Roman" w:hAnsi="Times New Roman" w:cs="Times New Roman"/>
          <w:sz w:val="24"/>
          <w:szCs w:val="24"/>
        </w:rPr>
        <w:t xml:space="preserve"> waste effluent t</w:t>
      </w:r>
      <w:r w:rsidR="00CD754B">
        <w:rPr>
          <w:rFonts w:ascii="Times New Roman" w:hAnsi="Times New Roman" w:cs="Times New Roman"/>
          <w:sz w:val="24"/>
          <w:szCs w:val="24"/>
        </w:rPr>
        <w:t>hrough irrigation or agricultural activities which may pose</w:t>
      </w:r>
      <w:r w:rsidRPr="00097147">
        <w:rPr>
          <w:rFonts w:ascii="Times New Roman" w:hAnsi="Times New Roman" w:cs="Times New Roman"/>
          <w:sz w:val="24"/>
          <w:szCs w:val="24"/>
        </w:rPr>
        <w:t xml:space="preserve"> s</w:t>
      </w:r>
      <w:r w:rsidR="00B97456">
        <w:rPr>
          <w:rFonts w:ascii="Times New Roman" w:hAnsi="Times New Roman" w:cs="Times New Roman"/>
          <w:sz w:val="24"/>
          <w:szCs w:val="24"/>
        </w:rPr>
        <w:t>eve</w:t>
      </w:r>
      <w:r w:rsidR="008C32E1">
        <w:rPr>
          <w:rFonts w:ascii="Times New Roman" w:hAnsi="Times New Roman" w:cs="Times New Roman"/>
          <w:sz w:val="24"/>
          <w:szCs w:val="24"/>
        </w:rPr>
        <w:t>re health risk to them</w:t>
      </w:r>
      <w:r w:rsidRPr="00097147">
        <w:rPr>
          <w:rFonts w:ascii="Times New Roman" w:hAnsi="Times New Roman" w:cs="Times New Roman"/>
          <w:sz w:val="24"/>
          <w:szCs w:val="24"/>
        </w:rPr>
        <w:t>.</w:t>
      </w:r>
    </w:p>
    <w:p w14:paraId="338BE599" w14:textId="76009055" w:rsidR="00E42FA3" w:rsidRPr="00097147" w:rsidRDefault="003721BB" w:rsidP="00E42FA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Study conducted by </w:t>
      </w:r>
      <w:proofErr w:type="spellStart"/>
      <w:r>
        <w:rPr>
          <w:rFonts w:ascii="Times New Roman" w:hAnsi="Times New Roman" w:cs="Times New Roman"/>
          <w:sz w:val="24"/>
          <w:szCs w:val="24"/>
        </w:rPr>
        <w:t>Daughton</w:t>
      </w:r>
      <w:proofErr w:type="spellEnd"/>
      <w:r>
        <w:rPr>
          <w:rFonts w:ascii="Times New Roman" w:hAnsi="Times New Roman" w:cs="Times New Roman"/>
          <w:sz w:val="24"/>
          <w:szCs w:val="24"/>
        </w:rPr>
        <w:t xml:space="preserve"> (1999) indicates that farmers used</w:t>
      </w:r>
      <w:r w:rsidR="001A758F">
        <w:rPr>
          <w:rFonts w:ascii="Times New Roman" w:hAnsi="Times New Roman" w:cs="Times New Roman"/>
          <w:sz w:val="24"/>
          <w:szCs w:val="24"/>
        </w:rPr>
        <w:t xml:space="preserve"> h</w:t>
      </w:r>
      <w:r>
        <w:rPr>
          <w:rFonts w:ascii="Times New Roman" w:hAnsi="Times New Roman" w:cs="Times New Roman"/>
          <w:sz w:val="24"/>
          <w:szCs w:val="24"/>
        </w:rPr>
        <w:t>ospital effluent to irrigate</w:t>
      </w:r>
      <w:r w:rsidR="001A758F">
        <w:rPr>
          <w:rFonts w:ascii="Times New Roman" w:hAnsi="Times New Roman" w:cs="Times New Roman"/>
          <w:sz w:val="24"/>
          <w:szCs w:val="24"/>
        </w:rPr>
        <w:t xml:space="preserve"> crops. </w:t>
      </w:r>
      <w:r w:rsidR="00E42FA3" w:rsidRPr="00097147">
        <w:rPr>
          <w:rFonts w:ascii="Times New Roman" w:hAnsi="Times New Roman" w:cs="Times New Roman"/>
          <w:sz w:val="24"/>
          <w:szCs w:val="24"/>
        </w:rPr>
        <w:t>Heavy load of n</w:t>
      </w:r>
      <w:r w:rsidR="00CD754B">
        <w:rPr>
          <w:rFonts w:ascii="Times New Roman" w:hAnsi="Times New Roman" w:cs="Times New Roman"/>
          <w:sz w:val="24"/>
          <w:szCs w:val="24"/>
        </w:rPr>
        <w:t>utrient pollution in agricultural</w:t>
      </w:r>
      <w:r w:rsidR="00E42FA3" w:rsidRPr="00097147">
        <w:rPr>
          <w:rFonts w:ascii="Times New Roman" w:hAnsi="Times New Roman" w:cs="Times New Roman"/>
          <w:sz w:val="24"/>
          <w:szCs w:val="24"/>
        </w:rPr>
        <w:t xml:space="preserve"> soil and environm</w:t>
      </w:r>
      <w:r w:rsidR="00B97456">
        <w:rPr>
          <w:rFonts w:ascii="Times New Roman" w:hAnsi="Times New Roman" w:cs="Times New Roman"/>
          <w:sz w:val="24"/>
          <w:szCs w:val="24"/>
        </w:rPr>
        <w:t xml:space="preserve">ent have the potential hazards </w:t>
      </w:r>
      <w:r w:rsidR="00CD754B">
        <w:rPr>
          <w:rFonts w:ascii="Times New Roman" w:hAnsi="Times New Roman" w:cs="Times New Roman"/>
          <w:sz w:val="24"/>
          <w:szCs w:val="24"/>
        </w:rPr>
        <w:t xml:space="preserve">to </w:t>
      </w:r>
      <w:r w:rsidR="00B97456">
        <w:rPr>
          <w:rFonts w:ascii="Times New Roman" w:hAnsi="Times New Roman" w:cs="Times New Roman"/>
          <w:sz w:val="24"/>
          <w:szCs w:val="24"/>
        </w:rPr>
        <w:t>a</w:t>
      </w:r>
      <w:r>
        <w:rPr>
          <w:rFonts w:ascii="Times New Roman" w:hAnsi="Times New Roman" w:cs="Times New Roman"/>
          <w:sz w:val="24"/>
          <w:szCs w:val="24"/>
        </w:rPr>
        <w:t>ffect not only the</w:t>
      </w:r>
      <w:r w:rsidR="00E42FA3" w:rsidRPr="00097147">
        <w:rPr>
          <w:rFonts w:ascii="Times New Roman" w:hAnsi="Times New Roman" w:cs="Times New Roman"/>
          <w:sz w:val="24"/>
          <w:szCs w:val="24"/>
        </w:rPr>
        <w:t xml:space="preserve"> </w:t>
      </w:r>
      <w:r w:rsidR="00932508" w:rsidRPr="00097147">
        <w:rPr>
          <w:rFonts w:ascii="Times New Roman" w:hAnsi="Times New Roman" w:cs="Times New Roman"/>
          <w:sz w:val="24"/>
          <w:szCs w:val="24"/>
        </w:rPr>
        <w:t>crop</w:t>
      </w:r>
      <w:r w:rsidR="00932508">
        <w:rPr>
          <w:rFonts w:ascii="Times New Roman" w:hAnsi="Times New Roman" w:cs="Times New Roman"/>
          <w:sz w:val="24"/>
          <w:szCs w:val="24"/>
        </w:rPr>
        <w:t>s</w:t>
      </w:r>
      <w:r w:rsidR="00932508" w:rsidRPr="00097147">
        <w:rPr>
          <w:rFonts w:ascii="Times New Roman" w:hAnsi="Times New Roman" w:cs="Times New Roman"/>
          <w:sz w:val="24"/>
          <w:szCs w:val="24"/>
        </w:rPr>
        <w:t xml:space="preserve"> but</w:t>
      </w:r>
      <w:r w:rsidR="003675F7">
        <w:rPr>
          <w:rFonts w:ascii="Times New Roman" w:hAnsi="Times New Roman" w:cs="Times New Roman"/>
          <w:sz w:val="24"/>
          <w:szCs w:val="24"/>
        </w:rPr>
        <w:t xml:space="preserve"> also human health (</w:t>
      </w:r>
      <w:proofErr w:type="spellStart"/>
      <w:r w:rsidR="002207E8">
        <w:rPr>
          <w:rFonts w:ascii="Times New Roman" w:hAnsi="Times New Roman" w:cs="Times New Roman"/>
          <w:sz w:val="24"/>
          <w:szCs w:val="24"/>
        </w:rPr>
        <w:t>Daughton</w:t>
      </w:r>
      <w:proofErr w:type="spellEnd"/>
      <w:r w:rsidR="002207E8">
        <w:rPr>
          <w:rFonts w:ascii="Times New Roman" w:hAnsi="Times New Roman" w:cs="Times New Roman"/>
          <w:sz w:val="24"/>
          <w:szCs w:val="24"/>
        </w:rPr>
        <w:t xml:space="preserve"> et al.</w:t>
      </w:r>
      <w:r w:rsidR="00016C1D">
        <w:rPr>
          <w:rFonts w:ascii="Times New Roman" w:hAnsi="Times New Roman" w:cs="Times New Roman"/>
          <w:sz w:val="24"/>
          <w:szCs w:val="24"/>
        </w:rPr>
        <w:t>, 1999</w:t>
      </w:r>
      <w:r w:rsidR="002207E8">
        <w:rPr>
          <w:rFonts w:ascii="Times New Roman" w:hAnsi="Times New Roman" w:cs="Times New Roman"/>
          <w:sz w:val="24"/>
          <w:szCs w:val="24"/>
        </w:rPr>
        <w:t>).</w:t>
      </w:r>
    </w:p>
    <w:p w14:paraId="18F3DCDA" w14:textId="582AE3AA" w:rsidR="00E42FA3" w:rsidRPr="00097147" w:rsidRDefault="00651405" w:rsidP="00E42FA3">
      <w:pPr>
        <w:spacing w:line="480" w:lineRule="auto"/>
        <w:jc w:val="both"/>
        <w:rPr>
          <w:rFonts w:ascii="Times New Roman" w:hAnsi="Times New Roman" w:cs="Times New Roman"/>
          <w:sz w:val="24"/>
          <w:szCs w:val="24"/>
        </w:rPr>
      </w:pPr>
      <w:r>
        <w:rPr>
          <w:rFonts w:ascii="Times New Roman" w:hAnsi="Times New Roman" w:cs="Times New Roman"/>
          <w:sz w:val="24"/>
          <w:szCs w:val="24"/>
        </w:rPr>
        <w:t>T</w:t>
      </w:r>
      <w:r w:rsidR="009F15F3">
        <w:rPr>
          <w:rFonts w:ascii="Times New Roman" w:hAnsi="Times New Roman" w:cs="Times New Roman"/>
          <w:sz w:val="24"/>
          <w:szCs w:val="24"/>
        </w:rPr>
        <w:t xml:space="preserve">he disposal of </w:t>
      </w:r>
      <w:r w:rsidR="008C32E1" w:rsidRPr="00097147">
        <w:rPr>
          <w:rFonts w:ascii="Times New Roman" w:hAnsi="Times New Roman" w:cs="Times New Roman"/>
          <w:sz w:val="24"/>
          <w:szCs w:val="24"/>
        </w:rPr>
        <w:t>wastewater has</w:t>
      </w:r>
      <w:r w:rsidR="00E42FA3" w:rsidRPr="00097147">
        <w:rPr>
          <w:rFonts w:ascii="Times New Roman" w:hAnsi="Times New Roman" w:cs="Times New Roman"/>
          <w:sz w:val="24"/>
          <w:szCs w:val="24"/>
        </w:rPr>
        <w:t xml:space="preserve"> serious health impact on the environment with attendant social and economic c</w:t>
      </w:r>
      <w:r w:rsidR="0032132A">
        <w:rPr>
          <w:rFonts w:ascii="Times New Roman" w:hAnsi="Times New Roman" w:cs="Times New Roman"/>
          <w:sz w:val="24"/>
          <w:szCs w:val="24"/>
        </w:rPr>
        <w:t>osts</w:t>
      </w:r>
      <w:r w:rsidR="0084542E">
        <w:rPr>
          <w:rFonts w:ascii="Times New Roman" w:hAnsi="Times New Roman" w:cs="Times New Roman"/>
          <w:sz w:val="24"/>
          <w:szCs w:val="24"/>
        </w:rPr>
        <w:t xml:space="preserve"> (Ghana EPA, 20</w:t>
      </w:r>
      <w:r w:rsidR="002A1ABD">
        <w:rPr>
          <w:rFonts w:ascii="Times New Roman" w:hAnsi="Times New Roman" w:cs="Times New Roman"/>
          <w:sz w:val="24"/>
          <w:szCs w:val="24"/>
        </w:rPr>
        <w:t>10</w:t>
      </w:r>
      <w:r w:rsidR="0084542E">
        <w:rPr>
          <w:rFonts w:ascii="Times New Roman" w:hAnsi="Times New Roman" w:cs="Times New Roman"/>
          <w:sz w:val="24"/>
          <w:szCs w:val="24"/>
        </w:rPr>
        <w:t>)</w:t>
      </w:r>
      <w:r w:rsidR="0032132A">
        <w:rPr>
          <w:rFonts w:ascii="Times New Roman" w:hAnsi="Times New Roman" w:cs="Times New Roman"/>
          <w:sz w:val="24"/>
          <w:szCs w:val="24"/>
        </w:rPr>
        <w:t xml:space="preserve">. According to </w:t>
      </w:r>
      <w:proofErr w:type="spellStart"/>
      <w:r w:rsidR="0032514B">
        <w:rPr>
          <w:rFonts w:ascii="Times New Roman" w:hAnsi="Times New Roman" w:cs="Times New Roman"/>
          <w:sz w:val="24"/>
          <w:szCs w:val="24"/>
        </w:rPr>
        <w:t>Daughton</w:t>
      </w:r>
      <w:proofErr w:type="spellEnd"/>
      <w:r w:rsidR="00CD754B">
        <w:rPr>
          <w:rFonts w:ascii="Times New Roman" w:hAnsi="Times New Roman" w:cs="Times New Roman"/>
          <w:sz w:val="24"/>
          <w:szCs w:val="24"/>
        </w:rPr>
        <w:t xml:space="preserve"> </w:t>
      </w:r>
      <w:r w:rsidR="0032514B">
        <w:rPr>
          <w:rFonts w:ascii="Times New Roman" w:hAnsi="Times New Roman" w:cs="Times New Roman"/>
          <w:sz w:val="24"/>
          <w:szCs w:val="24"/>
        </w:rPr>
        <w:t>(1999), hospital wastewater may</w:t>
      </w:r>
      <w:r w:rsidR="00E42FA3" w:rsidRPr="00097147">
        <w:rPr>
          <w:rFonts w:ascii="Times New Roman" w:hAnsi="Times New Roman" w:cs="Times New Roman"/>
          <w:sz w:val="24"/>
          <w:szCs w:val="24"/>
        </w:rPr>
        <w:t xml:space="preserve"> come into contact with human beings at several stages in the waste cycle</w:t>
      </w:r>
      <w:r w:rsidR="0032514B">
        <w:rPr>
          <w:rFonts w:ascii="Times New Roman" w:hAnsi="Times New Roman" w:cs="Times New Roman"/>
          <w:sz w:val="24"/>
          <w:szCs w:val="24"/>
        </w:rPr>
        <w:t xml:space="preserve">. </w:t>
      </w:r>
      <w:r w:rsidR="00E42FA3" w:rsidRPr="00097147">
        <w:rPr>
          <w:rFonts w:ascii="Times New Roman" w:hAnsi="Times New Roman" w:cs="Times New Roman"/>
          <w:sz w:val="24"/>
          <w:szCs w:val="24"/>
        </w:rPr>
        <w:t xml:space="preserve"> </w:t>
      </w:r>
      <w:r w:rsidR="0032514B">
        <w:rPr>
          <w:rFonts w:ascii="Times New Roman" w:hAnsi="Times New Roman" w:cs="Times New Roman"/>
          <w:sz w:val="24"/>
          <w:szCs w:val="24"/>
        </w:rPr>
        <w:t>T</w:t>
      </w:r>
      <w:r w:rsidR="00E42FA3" w:rsidRPr="00097147">
        <w:rPr>
          <w:rFonts w:ascii="Times New Roman" w:hAnsi="Times New Roman" w:cs="Times New Roman"/>
          <w:sz w:val="24"/>
          <w:szCs w:val="24"/>
        </w:rPr>
        <w:t xml:space="preserve">he group that are </w:t>
      </w:r>
      <w:r w:rsidR="00086D9D">
        <w:rPr>
          <w:rFonts w:ascii="Times New Roman" w:hAnsi="Times New Roman" w:cs="Times New Roman"/>
          <w:sz w:val="24"/>
          <w:szCs w:val="24"/>
        </w:rPr>
        <w:t>at risk include</w:t>
      </w:r>
      <w:r w:rsidR="009F15F3">
        <w:rPr>
          <w:rFonts w:ascii="Times New Roman" w:hAnsi="Times New Roman" w:cs="Times New Roman"/>
          <w:sz w:val="24"/>
          <w:szCs w:val="24"/>
        </w:rPr>
        <w:t xml:space="preserve"> f</w:t>
      </w:r>
      <w:r w:rsidR="00086D9D">
        <w:rPr>
          <w:rFonts w:ascii="Times New Roman" w:hAnsi="Times New Roman" w:cs="Times New Roman"/>
          <w:sz w:val="24"/>
          <w:szCs w:val="24"/>
        </w:rPr>
        <w:t xml:space="preserve">armers who use </w:t>
      </w:r>
      <w:r w:rsidR="00730DD6">
        <w:rPr>
          <w:rFonts w:ascii="Times New Roman" w:hAnsi="Times New Roman" w:cs="Times New Roman"/>
          <w:sz w:val="24"/>
          <w:szCs w:val="24"/>
        </w:rPr>
        <w:t>wastewater</w:t>
      </w:r>
      <w:r w:rsidR="00086D9D">
        <w:rPr>
          <w:rFonts w:ascii="Times New Roman" w:hAnsi="Times New Roman" w:cs="Times New Roman"/>
          <w:sz w:val="24"/>
          <w:szCs w:val="24"/>
        </w:rPr>
        <w:t xml:space="preserve"> for irrigation</w:t>
      </w:r>
      <w:r w:rsidR="00E42FA3" w:rsidRPr="00097147">
        <w:rPr>
          <w:rFonts w:ascii="Times New Roman" w:hAnsi="Times New Roman" w:cs="Times New Roman"/>
          <w:sz w:val="24"/>
          <w:szCs w:val="24"/>
        </w:rPr>
        <w:t>, people living close to waste disposal facilities, population whose water supplies have become polluted due to wastewater disposal. For example, groundwater used for drinking purposes can become chemically or microbiologically polluted if wastewaters are discharged in or near water sources. Handling of hospital effluent obviously entails health risks, potentially leading to infections and chronic diseases and accidents. Pollution of water resources increases the technical difficulty and cost of providing water supplies to citizens</w:t>
      </w:r>
      <w:r w:rsidR="0032132A">
        <w:rPr>
          <w:rFonts w:ascii="Times New Roman" w:hAnsi="Times New Roman" w:cs="Times New Roman"/>
          <w:sz w:val="24"/>
          <w:szCs w:val="24"/>
        </w:rPr>
        <w:t xml:space="preserve"> and thus </w:t>
      </w:r>
      <w:r w:rsidR="00487A72">
        <w:rPr>
          <w:rFonts w:ascii="Times New Roman" w:hAnsi="Times New Roman" w:cs="Times New Roman"/>
          <w:sz w:val="24"/>
          <w:szCs w:val="24"/>
        </w:rPr>
        <w:t>results</w:t>
      </w:r>
      <w:r w:rsidR="0032132A">
        <w:rPr>
          <w:rFonts w:ascii="Times New Roman" w:hAnsi="Times New Roman" w:cs="Times New Roman"/>
          <w:sz w:val="24"/>
          <w:szCs w:val="24"/>
        </w:rPr>
        <w:t xml:space="preserve"> to limitation of water supply</w:t>
      </w:r>
      <w:r w:rsidR="009F15F3">
        <w:rPr>
          <w:rFonts w:ascii="Times New Roman" w:hAnsi="Times New Roman" w:cs="Times New Roman"/>
          <w:sz w:val="24"/>
          <w:szCs w:val="24"/>
        </w:rPr>
        <w:t xml:space="preserve"> (</w:t>
      </w:r>
      <w:proofErr w:type="spellStart"/>
      <w:r w:rsidR="0032514B">
        <w:rPr>
          <w:rFonts w:ascii="Times New Roman" w:hAnsi="Times New Roman" w:cs="Times New Roman"/>
          <w:sz w:val="24"/>
          <w:szCs w:val="24"/>
        </w:rPr>
        <w:t>Daughton</w:t>
      </w:r>
      <w:proofErr w:type="spellEnd"/>
      <w:r w:rsidR="009F15F3">
        <w:rPr>
          <w:rFonts w:ascii="Times New Roman" w:hAnsi="Times New Roman" w:cs="Times New Roman"/>
          <w:sz w:val="24"/>
          <w:szCs w:val="24"/>
        </w:rPr>
        <w:t>, 1999)</w:t>
      </w:r>
      <w:r w:rsidR="00E42FA3" w:rsidRPr="00097147">
        <w:rPr>
          <w:rFonts w:ascii="Times New Roman" w:hAnsi="Times New Roman" w:cs="Times New Roman"/>
          <w:sz w:val="24"/>
          <w:szCs w:val="24"/>
        </w:rPr>
        <w:t>.</w:t>
      </w:r>
    </w:p>
    <w:p w14:paraId="5E6C487F" w14:textId="155E1C1D" w:rsidR="00E42FA3" w:rsidRDefault="009A6FE9" w:rsidP="00E42FA3">
      <w:pPr>
        <w:spacing w:line="480" w:lineRule="auto"/>
        <w:jc w:val="both"/>
        <w:rPr>
          <w:rFonts w:ascii="Times New Roman" w:hAnsi="Times New Roman" w:cs="Times New Roman"/>
          <w:sz w:val="24"/>
          <w:szCs w:val="24"/>
        </w:rPr>
      </w:pPr>
      <w:r>
        <w:rPr>
          <w:rFonts w:ascii="Times New Roman" w:hAnsi="Times New Roman" w:cs="Times New Roman"/>
          <w:sz w:val="24"/>
          <w:szCs w:val="24"/>
        </w:rPr>
        <w:t>Organic</w:t>
      </w:r>
      <w:r w:rsidR="00E42FA3" w:rsidRPr="00097147">
        <w:rPr>
          <w:rFonts w:ascii="Times New Roman" w:hAnsi="Times New Roman" w:cs="Times New Roman"/>
          <w:sz w:val="24"/>
          <w:szCs w:val="24"/>
        </w:rPr>
        <w:t xml:space="preserve"> wastes from hospital</w:t>
      </w:r>
      <w:r w:rsidR="00EA2DED">
        <w:rPr>
          <w:rFonts w:ascii="Times New Roman" w:hAnsi="Times New Roman" w:cs="Times New Roman"/>
          <w:sz w:val="24"/>
          <w:szCs w:val="24"/>
        </w:rPr>
        <w:t>s</w:t>
      </w:r>
      <w:r w:rsidR="00E42FA3" w:rsidRPr="00097147">
        <w:rPr>
          <w:rFonts w:ascii="Times New Roman" w:hAnsi="Times New Roman" w:cs="Times New Roman"/>
          <w:sz w:val="24"/>
          <w:szCs w:val="24"/>
        </w:rPr>
        <w:t xml:space="preserve"> </w:t>
      </w:r>
      <w:r w:rsidR="00EA2DED">
        <w:rPr>
          <w:rFonts w:ascii="Times New Roman" w:hAnsi="Times New Roman" w:cs="Times New Roman"/>
          <w:sz w:val="24"/>
          <w:szCs w:val="24"/>
        </w:rPr>
        <w:t>can also</w:t>
      </w:r>
      <w:r w:rsidR="00E42FA3" w:rsidRPr="00097147">
        <w:rPr>
          <w:rFonts w:ascii="Times New Roman" w:hAnsi="Times New Roman" w:cs="Times New Roman"/>
          <w:sz w:val="24"/>
          <w:szCs w:val="24"/>
        </w:rPr>
        <w:t xml:space="preserve"> pose serious health risks</w:t>
      </w:r>
      <w:r w:rsidR="0032132A">
        <w:rPr>
          <w:rFonts w:ascii="Times New Roman" w:hAnsi="Times New Roman" w:cs="Times New Roman"/>
          <w:sz w:val="24"/>
          <w:szCs w:val="24"/>
        </w:rPr>
        <w:t xml:space="preserve"> because</w:t>
      </w:r>
      <w:r w:rsidR="00E42FA3" w:rsidRPr="00097147">
        <w:rPr>
          <w:rFonts w:ascii="Times New Roman" w:hAnsi="Times New Roman" w:cs="Times New Roman"/>
          <w:sz w:val="24"/>
          <w:szCs w:val="24"/>
        </w:rPr>
        <w:t xml:space="preserve"> they ferment</w:t>
      </w:r>
      <w:r w:rsidR="0032132A">
        <w:rPr>
          <w:rFonts w:ascii="Times New Roman" w:hAnsi="Times New Roman" w:cs="Times New Roman"/>
          <w:sz w:val="24"/>
          <w:szCs w:val="24"/>
        </w:rPr>
        <w:t xml:space="preserve"> and</w:t>
      </w:r>
      <w:r w:rsidR="00E42FA3" w:rsidRPr="00097147">
        <w:rPr>
          <w:rFonts w:ascii="Times New Roman" w:hAnsi="Times New Roman" w:cs="Times New Roman"/>
          <w:sz w:val="24"/>
          <w:szCs w:val="24"/>
        </w:rPr>
        <w:t xml:space="preserve"> </w:t>
      </w:r>
      <w:r w:rsidR="00CD754B">
        <w:rPr>
          <w:rFonts w:ascii="Times New Roman" w:hAnsi="Times New Roman" w:cs="Times New Roman"/>
          <w:sz w:val="24"/>
          <w:szCs w:val="24"/>
        </w:rPr>
        <w:t>creat</w:t>
      </w:r>
      <w:r w:rsidR="0032132A">
        <w:rPr>
          <w:rFonts w:ascii="Times New Roman" w:hAnsi="Times New Roman" w:cs="Times New Roman"/>
          <w:sz w:val="24"/>
          <w:szCs w:val="24"/>
        </w:rPr>
        <w:t xml:space="preserve">e favorable </w:t>
      </w:r>
      <w:r w:rsidR="00125750">
        <w:rPr>
          <w:rFonts w:ascii="Times New Roman" w:hAnsi="Times New Roman" w:cs="Times New Roman"/>
          <w:sz w:val="24"/>
          <w:szCs w:val="24"/>
        </w:rPr>
        <w:t>conditions to</w:t>
      </w:r>
      <w:r w:rsidR="00E42FA3" w:rsidRPr="00097147">
        <w:rPr>
          <w:rFonts w:ascii="Times New Roman" w:hAnsi="Times New Roman" w:cs="Times New Roman"/>
          <w:sz w:val="24"/>
          <w:szCs w:val="24"/>
        </w:rPr>
        <w:t xml:space="preserve"> the survival and growth of microbial pathogens</w:t>
      </w:r>
      <w:r w:rsidR="005E42F3">
        <w:rPr>
          <w:rFonts w:ascii="Times New Roman" w:hAnsi="Times New Roman" w:cs="Times New Roman"/>
          <w:sz w:val="24"/>
          <w:szCs w:val="24"/>
        </w:rPr>
        <w:t xml:space="preserve"> if not managed properly</w:t>
      </w:r>
      <w:r w:rsidR="00E42FA3" w:rsidRPr="00097147">
        <w:rPr>
          <w:rFonts w:ascii="Times New Roman" w:hAnsi="Times New Roman" w:cs="Times New Roman"/>
          <w:sz w:val="24"/>
          <w:szCs w:val="24"/>
        </w:rPr>
        <w:t>. They are especially hazardous if they become intermixed with human excreta due to poor sanitation (</w:t>
      </w:r>
      <w:proofErr w:type="spellStart"/>
      <w:r w:rsidR="0032514B">
        <w:rPr>
          <w:rFonts w:ascii="Times New Roman" w:hAnsi="Times New Roman" w:cs="Times New Roman"/>
          <w:sz w:val="24"/>
          <w:szCs w:val="24"/>
        </w:rPr>
        <w:t>Daughton</w:t>
      </w:r>
      <w:proofErr w:type="spellEnd"/>
      <w:r w:rsidR="00587CE4">
        <w:rPr>
          <w:rFonts w:ascii="Times New Roman" w:hAnsi="Times New Roman" w:cs="Times New Roman"/>
          <w:sz w:val="24"/>
          <w:szCs w:val="24"/>
        </w:rPr>
        <w:t>, 1999</w:t>
      </w:r>
      <w:r w:rsidR="0032514B">
        <w:rPr>
          <w:rFonts w:ascii="Times New Roman" w:hAnsi="Times New Roman" w:cs="Times New Roman"/>
          <w:sz w:val="24"/>
          <w:szCs w:val="24"/>
        </w:rPr>
        <w:t>)</w:t>
      </w:r>
      <w:r w:rsidR="00E42FA3" w:rsidRPr="00097147">
        <w:rPr>
          <w:rFonts w:ascii="Times New Roman" w:hAnsi="Times New Roman" w:cs="Times New Roman"/>
          <w:sz w:val="24"/>
          <w:szCs w:val="24"/>
        </w:rPr>
        <w:t xml:space="preserve">. In addition, the unsightliness and foul smell </w:t>
      </w:r>
      <w:r w:rsidR="00E42FA3" w:rsidRPr="00097147">
        <w:rPr>
          <w:rFonts w:ascii="Times New Roman" w:hAnsi="Times New Roman" w:cs="Times New Roman"/>
          <w:sz w:val="24"/>
          <w:szCs w:val="24"/>
        </w:rPr>
        <w:lastRenderedPageBreak/>
        <w:t>of inadeq</w:t>
      </w:r>
      <w:r w:rsidR="00490303">
        <w:rPr>
          <w:rFonts w:ascii="Times New Roman" w:hAnsi="Times New Roman" w:cs="Times New Roman"/>
          <w:sz w:val="24"/>
          <w:szCs w:val="24"/>
        </w:rPr>
        <w:t>uately managed wastes from the University H</w:t>
      </w:r>
      <w:r w:rsidR="00E42FA3" w:rsidRPr="00097147">
        <w:rPr>
          <w:rFonts w:ascii="Times New Roman" w:hAnsi="Times New Roman" w:cs="Times New Roman"/>
          <w:sz w:val="24"/>
          <w:szCs w:val="24"/>
        </w:rPr>
        <w:t>ospital might constitute a major discomfort to the surrounding environment.</w:t>
      </w:r>
    </w:p>
    <w:p w14:paraId="4E4DD1C2" w14:textId="43BAB0E8" w:rsidR="00603644" w:rsidRPr="00097147" w:rsidRDefault="0032132A" w:rsidP="00CB5170">
      <w:pPr>
        <w:spacing w:line="480" w:lineRule="auto"/>
        <w:jc w:val="both"/>
        <w:rPr>
          <w:rFonts w:ascii="Times New Roman" w:hAnsi="Times New Roman" w:cs="Times New Roman"/>
          <w:sz w:val="24"/>
          <w:szCs w:val="24"/>
        </w:rPr>
      </w:pPr>
      <w:r>
        <w:rPr>
          <w:rFonts w:ascii="Times New Roman" w:hAnsi="Times New Roman" w:cs="Times New Roman"/>
          <w:sz w:val="24"/>
          <w:szCs w:val="24"/>
        </w:rPr>
        <w:t>The purpose of this study therefore is</w:t>
      </w:r>
      <w:r w:rsidR="009F15F3">
        <w:rPr>
          <w:rFonts w:ascii="Times New Roman" w:hAnsi="Times New Roman" w:cs="Times New Roman"/>
          <w:sz w:val="24"/>
          <w:szCs w:val="24"/>
        </w:rPr>
        <w:t xml:space="preserve"> to</w:t>
      </w:r>
      <w:r>
        <w:rPr>
          <w:rFonts w:ascii="Times New Roman" w:hAnsi="Times New Roman" w:cs="Times New Roman"/>
          <w:sz w:val="24"/>
          <w:szCs w:val="24"/>
        </w:rPr>
        <w:t xml:space="preserve"> </w:t>
      </w:r>
      <w:r w:rsidR="00197AB2">
        <w:rPr>
          <w:rFonts w:ascii="Times New Roman" w:hAnsi="Times New Roman" w:cs="Times New Roman"/>
          <w:sz w:val="24"/>
          <w:szCs w:val="24"/>
        </w:rPr>
        <w:t>assess</w:t>
      </w:r>
      <w:r>
        <w:rPr>
          <w:rFonts w:ascii="Times New Roman" w:hAnsi="Times New Roman" w:cs="Times New Roman"/>
          <w:sz w:val="24"/>
          <w:szCs w:val="24"/>
        </w:rPr>
        <w:t xml:space="preserve"> the effluent quality at the University </w:t>
      </w:r>
      <w:r w:rsidR="00587CE4">
        <w:rPr>
          <w:rFonts w:ascii="Times New Roman" w:hAnsi="Times New Roman" w:cs="Times New Roman"/>
          <w:sz w:val="24"/>
          <w:szCs w:val="24"/>
        </w:rPr>
        <w:t>of</w:t>
      </w:r>
      <w:r>
        <w:rPr>
          <w:rFonts w:ascii="Times New Roman" w:hAnsi="Times New Roman" w:cs="Times New Roman"/>
          <w:sz w:val="24"/>
          <w:szCs w:val="24"/>
        </w:rPr>
        <w:t xml:space="preserve"> Ghana Hospital</w:t>
      </w:r>
      <w:r w:rsidR="001A758F">
        <w:rPr>
          <w:rFonts w:ascii="Times New Roman" w:hAnsi="Times New Roman" w:cs="Times New Roman"/>
          <w:sz w:val="24"/>
          <w:szCs w:val="24"/>
        </w:rPr>
        <w:t xml:space="preserve"> and to compare it</w:t>
      </w:r>
      <w:r w:rsidR="000535C7">
        <w:rPr>
          <w:rFonts w:ascii="Times New Roman" w:hAnsi="Times New Roman" w:cs="Times New Roman"/>
          <w:sz w:val="24"/>
          <w:szCs w:val="24"/>
        </w:rPr>
        <w:t xml:space="preserve"> to the EPA standard</w:t>
      </w:r>
      <w:r w:rsidR="001A758F">
        <w:rPr>
          <w:rFonts w:ascii="Times New Roman" w:hAnsi="Times New Roman" w:cs="Times New Roman"/>
          <w:sz w:val="24"/>
          <w:szCs w:val="24"/>
        </w:rPr>
        <w:t xml:space="preserve"> in order</w:t>
      </w:r>
      <w:r w:rsidR="000535C7">
        <w:rPr>
          <w:rFonts w:ascii="Times New Roman" w:hAnsi="Times New Roman" w:cs="Times New Roman"/>
          <w:sz w:val="24"/>
          <w:szCs w:val="24"/>
        </w:rPr>
        <w:t xml:space="preserve"> to inform policy </w:t>
      </w:r>
      <w:r w:rsidR="00197AB2">
        <w:rPr>
          <w:rFonts w:ascii="Times New Roman" w:hAnsi="Times New Roman" w:cs="Times New Roman"/>
          <w:sz w:val="24"/>
          <w:szCs w:val="24"/>
        </w:rPr>
        <w:t xml:space="preserve">decision </w:t>
      </w:r>
      <w:r w:rsidR="000535C7">
        <w:rPr>
          <w:rFonts w:ascii="Times New Roman" w:hAnsi="Times New Roman" w:cs="Times New Roman"/>
          <w:sz w:val="24"/>
          <w:szCs w:val="24"/>
        </w:rPr>
        <w:t>at the hospital on apparent strategies for effluent discharge.</w:t>
      </w:r>
    </w:p>
    <w:p w14:paraId="07C5E054" w14:textId="77777777" w:rsidR="00E42FA3" w:rsidRPr="00AF46AB" w:rsidRDefault="00E42FA3" w:rsidP="006158C8">
      <w:pPr>
        <w:pStyle w:val="Heading2"/>
      </w:pPr>
      <w:bookmarkStart w:id="13" w:name="_Toc49064296"/>
      <w:r w:rsidRPr="00AF46AB">
        <w:t>1.2 P</w:t>
      </w:r>
      <w:r w:rsidR="00197AB2" w:rsidRPr="00AF46AB">
        <w:t>roblem Statement</w:t>
      </w:r>
      <w:bookmarkEnd w:id="13"/>
      <w:r w:rsidR="00197AB2" w:rsidRPr="00AF46AB">
        <w:t xml:space="preserve"> </w:t>
      </w:r>
    </w:p>
    <w:p w14:paraId="053A43D8" w14:textId="371F4340" w:rsidR="00E42FA3" w:rsidRPr="00097147" w:rsidRDefault="0096747F" w:rsidP="002B159C">
      <w:pPr>
        <w:tabs>
          <w:tab w:val="left" w:pos="3420"/>
        </w:tabs>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In many developing </w:t>
      </w:r>
      <w:r w:rsidR="00E42FA3" w:rsidRPr="00097147">
        <w:rPr>
          <w:rFonts w:ascii="Times New Roman" w:hAnsi="Times New Roman" w:cs="Times New Roman"/>
          <w:sz w:val="24"/>
          <w:szCs w:val="24"/>
        </w:rPr>
        <w:t>countries</w:t>
      </w:r>
      <w:r w:rsidR="000535C7">
        <w:rPr>
          <w:rFonts w:ascii="Times New Roman" w:hAnsi="Times New Roman" w:cs="Times New Roman"/>
          <w:sz w:val="24"/>
          <w:szCs w:val="24"/>
        </w:rPr>
        <w:t>,</w:t>
      </w:r>
      <w:r>
        <w:rPr>
          <w:rFonts w:ascii="Times New Roman" w:hAnsi="Times New Roman" w:cs="Times New Roman"/>
          <w:sz w:val="24"/>
          <w:szCs w:val="24"/>
        </w:rPr>
        <w:t xml:space="preserve"> </w:t>
      </w:r>
      <w:r w:rsidR="00E42FA3" w:rsidRPr="00097147">
        <w:rPr>
          <w:rFonts w:ascii="Times New Roman" w:hAnsi="Times New Roman" w:cs="Times New Roman"/>
          <w:sz w:val="24"/>
          <w:szCs w:val="24"/>
        </w:rPr>
        <w:t xml:space="preserve">wastewater </w:t>
      </w:r>
      <w:r w:rsidR="000535C7">
        <w:rPr>
          <w:rFonts w:ascii="Times New Roman" w:hAnsi="Times New Roman" w:cs="Times New Roman"/>
          <w:sz w:val="24"/>
          <w:szCs w:val="24"/>
        </w:rPr>
        <w:t xml:space="preserve">is </w:t>
      </w:r>
      <w:r w:rsidR="00E42FA3" w:rsidRPr="00097147">
        <w:rPr>
          <w:rFonts w:ascii="Times New Roman" w:hAnsi="Times New Roman" w:cs="Times New Roman"/>
          <w:sz w:val="24"/>
          <w:szCs w:val="24"/>
        </w:rPr>
        <w:t>considered a major problem</w:t>
      </w:r>
      <w:r w:rsidR="000535C7">
        <w:rPr>
          <w:rFonts w:ascii="Times New Roman" w:hAnsi="Times New Roman" w:cs="Times New Roman"/>
          <w:sz w:val="24"/>
          <w:szCs w:val="24"/>
        </w:rPr>
        <w:t xml:space="preserve"> especially</w:t>
      </w:r>
      <w:r w:rsidR="00DA4E61">
        <w:rPr>
          <w:rFonts w:ascii="Times New Roman" w:hAnsi="Times New Roman" w:cs="Times New Roman"/>
          <w:sz w:val="24"/>
          <w:szCs w:val="24"/>
        </w:rPr>
        <w:t xml:space="preserve"> in</w:t>
      </w:r>
      <w:r w:rsidR="00E42FA3" w:rsidRPr="00097147">
        <w:rPr>
          <w:rFonts w:ascii="Times New Roman" w:hAnsi="Times New Roman" w:cs="Times New Roman"/>
          <w:sz w:val="24"/>
          <w:szCs w:val="24"/>
        </w:rPr>
        <w:t xml:space="preserve"> </w:t>
      </w:r>
      <w:r w:rsidR="000535C7">
        <w:rPr>
          <w:rFonts w:ascii="Times New Roman" w:hAnsi="Times New Roman" w:cs="Times New Roman"/>
          <w:sz w:val="24"/>
          <w:szCs w:val="24"/>
        </w:rPr>
        <w:t xml:space="preserve">large </w:t>
      </w:r>
      <w:r w:rsidR="00E42FA3" w:rsidRPr="00097147">
        <w:rPr>
          <w:rFonts w:ascii="Times New Roman" w:hAnsi="Times New Roman" w:cs="Times New Roman"/>
          <w:sz w:val="24"/>
          <w:szCs w:val="24"/>
        </w:rPr>
        <w:t>hospital generated waste</w:t>
      </w:r>
      <w:r w:rsidR="00197AB2">
        <w:rPr>
          <w:rFonts w:ascii="Times New Roman" w:hAnsi="Times New Roman" w:cs="Times New Roman"/>
          <w:sz w:val="24"/>
          <w:szCs w:val="24"/>
        </w:rPr>
        <w:t>,</w:t>
      </w:r>
      <w:r w:rsidR="000535C7">
        <w:rPr>
          <w:rFonts w:ascii="Times New Roman" w:hAnsi="Times New Roman" w:cs="Times New Roman"/>
          <w:sz w:val="24"/>
          <w:szCs w:val="24"/>
        </w:rPr>
        <w:t xml:space="preserve"> </w:t>
      </w:r>
      <w:r w:rsidR="00E42FA3" w:rsidRPr="00097147">
        <w:rPr>
          <w:rFonts w:ascii="Times New Roman" w:hAnsi="Times New Roman" w:cs="Times New Roman"/>
          <w:sz w:val="24"/>
          <w:szCs w:val="24"/>
        </w:rPr>
        <w:t>solid waste and air pollution</w:t>
      </w:r>
      <w:r w:rsidR="000535C7">
        <w:rPr>
          <w:rFonts w:ascii="Times New Roman" w:hAnsi="Times New Roman" w:cs="Times New Roman"/>
          <w:sz w:val="24"/>
          <w:szCs w:val="24"/>
        </w:rPr>
        <w:t xml:space="preserve"> which are of growing concerning </w:t>
      </w:r>
      <w:r w:rsidR="008C505B">
        <w:rPr>
          <w:rFonts w:ascii="Times New Roman" w:hAnsi="Times New Roman" w:cs="Times New Roman"/>
          <w:sz w:val="24"/>
          <w:szCs w:val="24"/>
        </w:rPr>
        <w:t>(WHO, 1996</w:t>
      </w:r>
      <w:r w:rsidR="002B159C">
        <w:rPr>
          <w:rFonts w:ascii="Times New Roman" w:hAnsi="Times New Roman" w:cs="Times New Roman"/>
          <w:sz w:val="24"/>
          <w:szCs w:val="24"/>
        </w:rPr>
        <w:t>).</w:t>
      </w:r>
      <w:r w:rsidR="001A758F">
        <w:rPr>
          <w:rFonts w:ascii="Times New Roman" w:hAnsi="Times New Roman" w:cs="Times New Roman"/>
          <w:sz w:val="24"/>
          <w:szCs w:val="24"/>
        </w:rPr>
        <w:t xml:space="preserve"> </w:t>
      </w:r>
      <w:r w:rsidR="008C505B">
        <w:rPr>
          <w:rFonts w:ascii="Times New Roman" w:hAnsi="Times New Roman" w:cs="Times New Roman"/>
          <w:sz w:val="24"/>
          <w:szCs w:val="24"/>
        </w:rPr>
        <w:t xml:space="preserve">In </w:t>
      </w:r>
      <w:r w:rsidR="00E42FA3" w:rsidRPr="00097147">
        <w:rPr>
          <w:rFonts w:ascii="Times New Roman" w:hAnsi="Times New Roman" w:cs="Times New Roman"/>
          <w:sz w:val="24"/>
          <w:szCs w:val="24"/>
        </w:rPr>
        <w:t>Ghana</w:t>
      </w:r>
      <w:r w:rsidR="008C505B">
        <w:rPr>
          <w:rFonts w:ascii="Times New Roman" w:hAnsi="Times New Roman" w:cs="Times New Roman"/>
          <w:sz w:val="24"/>
          <w:szCs w:val="24"/>
        </w:rPr>
        <w:t>,</w:t>
      </w:r>
      <w:r w:rsidR="00E42FA3" w:rsidRPr="00097147">
        <w:rPr>
          <w:rFonts w:ascii="Times New Roman" w:hAnsi="Times New Roman" w:cs="Times New Roman"/>
          <w:sz w:val="24"/>
          <w:szCs w:val="24"/>
        </w:rPr>
        <w:t xml:space="preserve"> hospitals in the Accra Metropolis alone produced about 1,850 tons of waste from hospital</w:t>
      </w:r>
      <w:r w:rsidR="00F56D46">
        <w:rPr>
          <w:rFonts w:ascii="Times New Roman" w:hAnsi="Times New Roman" w:cs="Times New Roman"/>
          <w:sz w:val="24"/>
          <w:szCs w:val="24"/>
        </w:rPr>
        <w:t xml:space="preserve"> annually</w:t>
      </w:r>
      <w:r w:rsidR="00E42FA3" w:rsidRPr="00097147">
        <w:rPr>
          <w:rFonts w:ascii="Times New Roman" w:hAnsi="Times New Roman" w:cs="Times New Roman"/>
          <w:sz w:val="24"/>
          <w:szCs w:val="24"/>
        </w:rPr>
        <w:t xml:space="preserve"> and these waste are increasing with the proliferation of other private hospitals with </w:t>
      </w:r>
      <w:r w:rsidR="0032514B">
        <w:rPr>
          <w:rFonts w:ascii="Times New Roman" w:hAnsi="Times New Roman" w:cs="Times New Roman"/>
          <w:sz w:val="24"/>
          <w:szCs w:val="24"/>
        </w:rPr>
        <w:t>the high rate of population (EPA</w:t>
      </w:r>
      <w:r w:rsidR="003E2723">
        <w:rPr>
          <w:rFonts w:ascii="Times New Roman" w:hAnsi="Times New Roman" w:cs="Times New Roman"/>
          <w:sz w:val="24"/>
          <w:szCs w:val="24"/>
        </w:rPr>
        <w:t>, 2010</w:t>
      </w:r>
      <w:r w:rsidR="00E42FA3" w:rsidRPr="00097147">
        <w:rPr>
          <w:rFonts w:ascii="Times New Roman" w:hAnsi="Times New Roman" w:cs="Times New Roman"/>
          <w:sz w:val="24"/>
          <w:szCs w:val="24"/>
        </w:rPr>
        <w:t>). Among these</w:t>
      </w:r>
      <w:r w:rsidR="00197AB2">
        <w:rPr>
          <w:rFonts w:ascii="Times New Roman" w:hAnsi="Times New Roman" w:cs="Times New Roman"/>
          <w:sz w:val="24"/>
          <w:szCs w:val="24"/>
        </w:rPr>
        <w:t>,</w:t>
      </w:r>
      <w:r w:rsidR="00E42FA3" w:rsidRPr="00097147">
        <w:rPr>
          <w:rFonts w:ascii="Times New Roman" w:hAnsi="Times New Roman" w:cs="Times New Roman"/>
          <w:sz w:val="24"/>
          <w:szCs w:val="24"/>
        </w:rPr>
        <w:t xml:space="preserve"> </w:t>
      </w:r>
      <w:r w:rsidR="008C505B">
        <w:rPr>
          <w:rFonts w:ascii="Times New Roman" w:hAnsi="Times New Roman" w:cs="Times New Roman"/>
          <w:sz w:val="24"/>
          <w:szCs w:val="24"/>
        </w:rPr>
        <w:t>wastewater disposal</w:t>
      </w:r>
      <w:r w:rsidR="00197AB2">
        <w:rPr>
          <w:rFonts w:ascii="Times New Roman" w:hAnsi="Times New Roman" w:cs="Times New Roman"/>
          <w:sz w:val="24"/>
          <w:szCs w:val="24"/>
        </w:rPr>
        <w:t xml:space="preserve"> is of</w:t>
      </w:r>
      <w:r w:rsidR="00E42FA3" w:rsidRPr="00097147">
        <w:rPr>
          <w:rFonts w:ascii="Times New Roman" w:hAnsi="Times New Roman" w:cs="Times New Roman"/>
          <w:sz w:val="24"/>
          <w:szCs w:val="24"/>
        </w:rPr>
        <w:t xml:space="preserve"> great environmental concern for hospital</w:t>
      </w:r>
      <w:r w:rsidR="001A758F">
        <w:rPr>
          <w:rFonts w:ascii="Times New Roman" w:hAnsi="Times New Roman" w:cs="Times New Roman"/>
          <w:sz w:val="24"/>
          <w:szCs w:val="24"/>
        </w:rPr>
        <w:t>s</w:t>
      </w:r>
      <w:r w:rsidR="00E42FA3" w:rsidRPr="00097147">
        <w:rPr>
          <w:rFonts w:ascii="Times New Roman" w:hAnsi="Times New Roman" w:cs="Times New Roman"/>
          <w:sz w:val="24"/>
          <w:szCs w:val="24"/>
        </w:rPr>
        <w:t xml:space="preserve"> i</w:t>
      </w:r>
      <w:r w:rsidR="003E2723">
        <w:rPr>
          <w:rFonts w:ascii="Times New Roman" w:hAnsi="Times New Roman" w:cs="Times New Roman"/>
          <w:sz w:val="24"/>
          <w:szCs w:val="24"/>
        </w:rPr>
        <w:t>n Accra and its surrounding (EPA</w:t>
      </w:r>
      <w:r w:rsidR="00E42FA3" w:rsidRPr="00097147">
        <w:rPr>
          <w:rFonts w:ascii="Times New Roman" w:hAnsi="Times New Roman" w:cs="Times New Roman"/>
          <w:sz w:val="24"/>
          <w:szCs w:val="24"/>
        </w:rPr>
        <w:t>, 20</w:t>
      </w:r>
      <w:r w:rsidR="003E2723">
        <w:rPr>
          <w:rFonts w:ascii="Times New Roman" w:hAnsi="Times New Roman" w:cs="Times New Roman"/>
          <w:sz w:val="24"/>
          <w:szCs w:val="24"/>
        </w:rPr>
        <w:t>10</w:t>
      </w:r>
      <w:r w:rsidR="00E42FA3" w:rsidRPr="00097147">
        <w:rPr>
          <w:rFonts w:ascii="Times New Roman" w:hAnsi="Times New Roman" w:cs="Times New Roman"/>
          <w:sz w:val="24"/>
          <w:szCs w:val="24"/>
        </w:rPr>
        <w:t>).</w:t>
      </w:r>
    </w:p>
    <w:p w14:paraId="1B8E6072" w14:textId="68ADC0DD" w:rsidR="002B159C" w:rsidRDefault="009C0E24" w:rsidP="00E42FA3">
      <w:pPr>
        <w:tabs>
          <w:tab w:val="left" w:pos="3420"/>
        </w:tabs>
        <w:spacing w:line="480" w:lineRule="auto"/>
        <w:jc w:val="both"/>
        <w:rPr>
          <w:rFonts w:ascii="Times New Roman" w:hAnsi="Times New Roman" w:cs="Times New Roman"/>
          <w:sz w:val="24"/>
          <w:szCs w:val="24"/>
        </w:rPr>
      </w:pPr>
      <w:r w:rsidRPr="00097147">
        <w:rPr>
          <w:rFonts w:ascii="Times New Roman" w:hAnsi="Times New Roman" w:cs="Times New Roman"/>
          <w:sz w:val="24"/>
          <w:szCs w:val="24"/>
        </w:rPr>
        <w:t>Challenges in hospital waste manageme</w:t>
      </w:r>
      <w:r>
        <w:rPr>
          <w:rFonts w:ascii="Times New Roman" w:hAnsi="Times New Roman" w:cs="Times New Roman"/>
          <w:sz w:val="24"/>
          <w:szCs w:val="24"/>
        </w:rPr>
        <w:t>nt are</w:t>
      </w:r>
      <w:r w:rsidR="008C505B">
        <w:rPr>
          <w:rFonts w:ascii="Times New Roman" w:hAnsi="Times New Roman" w:cs="Times New Roman"/>
          <w:sz w:val="24"/>
          <w:szCs w:val="24"/>
        </w:rPr>
        <w:t xml:space="preserve"> </w:t>
      </w:r>
      <w:r w:rsidR="00487A72">
        <w:rPr>
          <w:rFonts w:ascii="Times New Roman" w:hAnsi="Times New Roman" w:cs="Times New Roman"/>
          <w:sz w:val="24"/>
          <w:szCs w:val="24"/>
        </w:rPr>
        <w:t xml:space="preserve">a </w:t>
      </w:r>
      <w:r w:rsidR="00487A72" w:rsidRPr="00097147">
        <w:rPr>
          <w:rFonts w:ascii="Times New Roman" w:hAnsi="Times New Roman" w:cs="Times New Roman"/>
          <w:sz w:val="24"/>
          <w:szCs w:val="24"/>
        </w:rPr>
        <w:t>major</w:t>
      </w:r>
      <w:r w:rsidR="00E42FA3" w:rsidRPr="00097147">
        <w:rPr>
          <w:rFonts w:ascii="Times New Roman" w:hAnsi="Times New Roman" w:cs="Times New Roman"/>
          <w:sz w:val="24"/>
          <w:szCs w:val="24"/>
        </w:rPr>
        <w:t xml:space="preserve"> concern in a developing country like Ghana. Both effluent generated from hospitals, and solid waste </w:t>
      </w:r>
      <w:r w:rsidR="008C505B">
        <w:rPr>
          <w:rFonts w:ascii="Times New Roman" w:hAnsi="Times New Roman" w:cs="Times New Roman"/>
          <w:sz w:val="24"/>
          <w:szCs w:val="24"/>
        </w:rPr>
        <w:t>management seem to put hospital</w:t>
      </w:r>
      <w:r w:rsidR="00E42FA3" w:rsidRPr="00097147">
        <w:rPr>
          <w:rFonts w:ascii="Times New Roman" w:hAnsi="Times New Roman" w:cs="Times New Roman"/>
          <w:sz w:val="24"/>
          <w:szCs w:val="24"/>
        </w:rPr>
        <w:t xml:space="preserve"> workers and   authorities under </w:t>
      </w:r>
      <w:r w:rsidR="008C505B">
        <w:rPr>
          <w:rFonts w:ascii="Times New Roman" w:hAnsi="Times New Roman" w:cs="Times New Roman"/>
          <w:sz w:val="24"/>
          <w:szCs w:val="24"/>
        </w:rPr>
        <w:t xml:space="preserve">pressure and </w:t>
      </w:r>
      <w:r w:rsidR="00E42FA3" w:rsidRPr="00097147">
        <w:rPr>
          <w:rFonts w:ascii="Times New Roman" w:hAnsi="Times New Roman" w:cs="Times New Roman"/>
          <w:sz w:val="24"/>
          <w:szCs w:val="24"/>
        </w:rPr>
        <w:t xml:space="preserve"> the public gets more and more  sensitive to the </w:t>
      </w:r>
      <w:r w:rsidR="00F56D46">
        <w:rPr>
          <w:rFonts w:ascii="Times New Roman" w:hAnsi="Times New Roman" w:cs="Times New Roman"/>
          <w:sz w:val="24"/>
          <w:szCs w:val="24"/>
        </w:rPr>
        <w:t>kind of danger these waste pose</w:t>
      </w:r>
      <w:r w:rsidR="00E42FA3" w:rsidRPr="00097147">
        <w:rPr>
          <w:rFonts w:ascii="Times New Roman" w:hAnsi="Times New Roman" w:cs="Times New Roman"/>
          <w:sz w:val="24"/>
          <w:szCs w:val="24"/>
        </w:rPr>
        <w:t xml:space="preserve"> to them. </w:t>
      </w:r>
      <w:r w:rsidR="00730DD6">
        <w:rPr>
          <w:rFonts w:ascii="Times New Roman" w:hAnsi="Times New Roman" w:cs="Times New Roman"/>
          <w:sz w:val="24"/>
          <w:szCs w:val="24"/>
        </w:rPr>
        <w:t>Wastewater</w:t>
      </w:r>
      <w:r w:rsidR="002B159C" w:rsidRPr="00097147">
        <w:rPr>
          <w:rFonts w:ascii="Times New Roman" w:hAnsi="Times New Roman" w:cs="Times New Roman"/>
          <w:sz w:val="24"/>
          <w:szCs w:val="24"/>
        </w:rPr>
        <w:t xml:space="preserve"> generated in </w:t>
      </w:r>
      <w:r w:rsidR="002B159C">
        <w:rPr>
          <w:rFonts w:ascii="Times New Roman" w:hAnsi="Times New Roman" w:cs="Times New Roman"/>
          <w:sz w:val="24"/>
          <w:szCs w:val="24"/>
        </w:rPr>
        <w:t xml:space="preserve">a health care institution may </w:t>
      </w:r>
      <w:r w:rsidR="002B159C" w:rsidRPr="00097147">
        <w:rPr>
          <w:rFonts w:ascii="Times New Roman" w:hAnsi="Times New Roman" w:cs="Times New Roman"/>
          <w:sz w:val="24"/>
          <w:szCs w:val="24"/>
        </w:rPr>
        <w:t>present a serious health hazard</w:t>
      </w:r>
      <w:r w:rsidR="002B159C">
        <w:rPr>
          <w:rFonts w:ascii="Times New Roman" w:hAnsi="Times New Roman" w:cs="Times New Roman"/>
          <w:sz w:val="24"/>
          <w:szCs w:val="24"/>
        </w:rPr>
        <w:t xml:space="preserve"> but there is scarce information </w:t>
      </w:r>
      <w:r w:rsidR="002B159C" w:rsidRPr="00097147">
        <w:rPr>
          <w:rFonts w:ascii="Times New Roman" w:hAnsi="Times New Roman" w:cs="Times New Roman"/>
          <w:sz w:val="24"/>
          <w:szCs w:val="24"/>
        </w:rPr>
        <w:t xml:space="preserve">  about the health hazard of hospital effluent at the University Hospital</w:t>
      </w:r>
      <w:r w:rsidR="002B159C">
        <w:rPr>
          <w:rFonts w:ascii="Times New Roman" w:hAnsi="Times New Roman" w:cs="Times New Roman"/>
          <w:sz w:val="24"/>
          <w:szCs w:val="24"/>
        </w:rPr>
        <w:t>.</w:t>
      </w:r>
      <w:r w:rsidR="002B159C" w:rsidRPr="00097147">
        <w:rPr>
          <w:rFonts w:ascii="Times New Roman" w:hAnsi="Times New Roman" w:cs="Times New Roman"/>
          <w:sz w:val="24"/>
          <w:szCs w:val="24"/>
        </w:rPr>
        <w:t xml:space="preserve"> </w:t>
      </w:r>
    </w:p>
    <w:p w14:paraId="5D4379EB" w14:textId="0894B4AA" w:rsidR="00814462" w:rsidRPr="00097147" w:rsidRDefault="00E42FA3" w:rsidP="00E42FA3">
      <w:pPr>
        <w:tabs>
          <w:tab w:val="left" w:pos="3420"/>
        </w:tabs>
        <w:spacing w:line="480" w:lineRule="auto"/>
        <w:jc w:val="both"/>
        <w:rPr>
          <w:rFonts w:ascii="Times New Roman" w:hAnsi="Times New Roman" w:cs="Times New Roman"/>
          <w:sz w:val="24"/>
          <w:szCs w:val="24"/>
        </w:rPr>
      </w:pPr>
      <w:r w:rsidRPr="00097147">
        <w:rPr>
          <w:rFonts w:ascii="Times New Roman" w:hAnsi="Times New Roman" w:cs="Times New Roman"/>
          <w:sz w:val="24"/>
          <w:szCs w:val="24"/>
        </w:rPr>
        <w:t>Wastewater from the University Hospital premi</w:t>
      </w:r>
      <w:r w:rsidR="003E2723">
        <w:rPr>
          <w:rFonts w:ascii="Times New Roman" w:hAnsi="Times New Roman" w:cs="Times New Roman"/>
          <w:sz w:val="24"/>
          <w:szCs w:val="24"/>
        </w:rPr>
        <w:t>ses is discharged down the drainage without</w:t>
      </w:r>
      <w:r w:rsidR="008C505B">
        <w:rPr>
          <w:rFonts w:ascii="Times New Roman" w:hAnsi="Times New Roman" w:cs="Times New Roman"/>
          <w:sz w:val="24"/>
          <w:szCs w:val="24"/>
        </w:rPr>
        <w:t xml:space="preserve"> prior treatment and t</w:t>
      </w:r>
      <w:r w:rsidRPr="00097147">
        <w:rPr>
          <w:rFonts w:ascii="Times New Roman" w:hAnsi="Times New Roman" w:cs="Times New Roman"/>
          <w:sz w:val="24"/>
          <w:szCs w:val="24"/>
        </w:rPr>
        <w:t>here is no proper method of disposal</w:t>
      </w:r>
      <w:r w:rsidR="001A5565">
        <w:rPr>
          <w:rFonts w:ascii="Times New Roman" w:hAnsi="Times New Roman" w:cs="Times New Roman"/>
          <w:sz w:val="24"/>
          <w:szCs w:val="24"/>
        </w:rPr>
        <w:t xml:space="preserve"> (</w:t>
      </w:r>
      <w:proofErr w:type="spellStart"/>
      <w:r w:rsidR="001A5565">
        <w:rPr>
          <w:rFonts w:ascii="Times New Roman" w:hAnsi="Times New Roman" w:cs="Times New Roman"/>
          <w:sz w:val="24"/>
          <w:szCs w:val="24"/>
        </w:rPr>
        <w:t>Wyasu</w:t>
      </w:r>
      <w:proofErr w:type="spellEnd"/>
      <w:r w:rsidR="001A5565">
        <w:rPr>
          <w:rFonts w:ascii="Times New Roman" w:hAnsi="Times New Roman" w:cs="Times New Roman"/>
          <w:sz w:val="24"/>
          <w:szCs w:val="24"/>
        </w:rPr>
        <w:t xml:space="preserve"> et al., 2012</w:t>
      </w:r>
      <w:r w:rsidR="001A5565" w:rsidRPr="00097147">
        <w:rPr>
          <w:rFonts w:ascii="Times New Roman" w:hAnsi="Times New Roman" w:cs="Times New Roman"/>
          <w:sz w:val="24"/>
          <w:szCs w:val="24"/>
        </w:rPr>
        <w:t>).</w:t>
      </w:r>
      <w:r w:rsidR="001A5565">
        <w:rPr>
          <w:rFonts w:ascii="Times New Roman" w:hAnsi="Times New Roman" w:cs="Times New Roman"/>
          <w:sz w:val="24"/>
          <w:szCs w:val="24"/>
        </w:rPr>
        <w:t xml:space="preserve"> </w:t>
      </w:r>
      <w:r w:rsidR="008C505B">
        <w:rPr>
          <w:rFonts w:ascii="Times New Roman" w:hAnsi="Times New Roman" w:cs="Times New Roman"/>
          <w:sz w:val="24"/>
          <w:szCs w:val="24"/>
        </w:rPr>
        <w:t xml:space="preserve"> Furthermore, there </w:t>
      </w:r>
      <w:r w:rsidR="009C0E24">
        <w:rPr>
          <w:rFonts w:ascii="Times New Roman" w:hAnsi="Times New Roman" w:cs="Times New Roman"/>
          <w:sz w:val="24"/>
          <w:szCs w:val="24"/>
        </w:rPr>
        <w:t xml:space="preserve">are </w:t>
      </w:r>
      <w:r w:rsidR="009C0E24" w:rsidRPr="00097147">
        <w:rPr>
          <w:rFonts w:ascii="Times New Roman" w:hAnsi="Times New Roman" w:cs="Times New Roman"/>
          <w:sz w:val="24"/>
          <w:szCs w:val="24"/>
        </w:rPr>
        <w:t>no</w:t>
      </w:r>
      <w:r w:rsidRPr="00097147">
        <w:rPr>
          <w:rFonts w:ascii="Times New Roman" w:hAnsi="Times New Roman" w:cs="Times New Roman"/>
          <w:sz w:val="24"/>
          <w:szCs w:val="24"/>
        </w:rPr>
        <w:t xml:space="preserve"> preliminary treatment options such as dilu</w:t>
      </w:r>
      <w:r w:rsidR="000D77E9">
        <w:rPr>
          <w:rFonts w:ascii="Times New Roman" w:hAnsi="Times New Roman" w:cs="Times New Roman"/>
          <w:sz w:val="24"/>
          <w:szCs w:val="24"/>
        </w:rPr>
        <w:t>tion, disinfection by</w:t>
      </w:r>
      <w:r w:rsidRPr="00097147">
        <w:rPr>
          <w:rFonts w:ascii="Times New Roman" w:hAnsi="Times New Roman" w:cs="Times New Roman"/>
          <w:sz w:val="24"/>
          <w:szCs w:val="24"/>
        </w:rPr>
        <w:t xml:space="preserve"> </w:t>
      </w:r>
      <w:r w:rsidR="000D77E9">
        <w:rPr>
          <w:rFonts w:ascii="Times New Roman" w:hAnsi="Times New Roman" w:cs="Times New Roman"/>
          <w:sz w:val="24"/>
          <w:szCs w:val="24"/>
        </w:rPr>
        <w:t>oxidation</w:t>
      </w:r>
      <w:r w:rsidR="000D77E9" w:rsidRPr="00097147">
        <w:rPr>
          <w:rFonts w:ascii="Times New Roman" w:hAnsi="Times New Roman" w:cs="Times New Roman"/>
          <w:sz w:val="24"/>
          <w:szCs w:val="24"/>
        </w:rPr>
        <w:t xml:space="preserve"> </w:t>
      </w:r>
      <w:r w:rsidRPr="00097147">
        <w:rPr>
          <w:rFonts w:ascii="Times New Roman" w:hAnsi="Times New Roman" w:cs="Times New Roman"/>
          <w:sz w:val="24"/>
          <w:szCs w:val="24"/>
        </w:rPr>
        <w:t>or absorption onto solid materials, recycling or reuse to minimize the negative effect to</w:t>
      </w:r>
      <w:r w:rsidR="003E2723">
        <w:rPr>
          <w:rFonts w:ascii="Times New Roman" w:hAnsi="Times New Roman" w:cs="Times New Roman"/>
          <w:sz w:val="24"/>
          <w:szCs w:val="24"/>
        </w:rPr>
        <w:t xml:space="preserve"> the environment (</w:t>
      </w:r>
      <w:proofErr w:type="spellStart"/>
      <w:r w:rsidR="003E2723">
        <w:rPr>
          <w:rFonts w:ascii="Times New Roman" w:hAnsi="Times New Roman" w:cs="Times New Roman"/>
          <w:sz w:val="24"/>
          <w:szCs w:val="24"/>
        </w:rPr>
        <w:t>Daughton</w:t>
      </w:r>
      <w:proofErr w:type="spellEnd"/>
      <w:r w:rsidR="003E2723">
        <w:rPr>
          <w:rFonts w:ascii="Times New Roman" w:hAnsi="Times New Roman" w:cs="Times New Roman"/>
          <w:sz w:val="24"/>
          <w:szCs w:val="24"/>
        </w:rPr>
        <w:t>, 1999</w:t>
      </w:r>
      <w:r w:rsidRPr="00097147">
        <w:rPr>
          <w:rFonts w:ascii="Times New Roman" w:hAnsi="Times New Roman" w:cs="Times New Roman"/>
          <w:sz w:val="24"/>
          <w:szCs w:val="24"/>
        </w:rPr>
        <w:t>). There are</w:t>
      </w:r>
      <w:r w:rsidR="008C505B">
        <w:rPr>
          <w:rFonts w:ascii="Times New Roman" w:hAnsi="Times New Roman" w:cs="Times New Roman"/>
          <w:sz w:val="24"/>
          <w:szCs w:val="24"/>
        </w:rPr>
        <w:t xml:space="preserve"> also</w:t>
      </w:r>
      <w:r w:rsidRPr="00097147">
        <w:rPr>
          <w:rFonts w:ascii="Times New Roman" w:hAnsi="Times New Roman" w:cs="Times New Roman"/>
          <w:sz w:val="24"/>
          <w:szCs w:val="24"/>
        </w:rPr>
        <w:t xml:space="preserve"> farming</w:t>
      </w:r>
      <w:r w:rsidR="008C505B">
        <w:rPr>
          <w:rFonts w:ascii="Times New Roman" w:hAnsi="Times New Roman" w:cs="Times New Roman"/>
          <w:sz w:val="24"/>
          <w:szCs w:val="24"/>
        </w:rPr>
        <w:t xml:space="preserve"> activities</w:t>
      </w:r>
      <w:r w:rsidRPr="00097147">
        <w:rPr>
          <w:rFonts w:ascii="Times New Roman" w:hAnsi="Times New Roman" w:cs="Times New Roman"/>
          <w:sz w:val="24"/>
          <w:szCs w:val="24"/>
        </w:rPr>
        <w:t xml:space="preserve"> </w:t>
      </w:r>
      <w:r w:rsidR="008C505B">
        <w:rPr>
          <w:rFonts w:ascii="Times New Roman" w:hAnsi="Times New Roman" w:cs="Times New Roman"/>
          <w:sz w:val="24"/>
          <w:szCs w:val="24"/>
        </w:rPr>
        <w:t xml:space="preserve">in the surrounding </w:t>
      </w:r>
      <w:r w:rsidR="008C505B">
        <w:rPr>
          <w:rFonts w:ascii="Times New Roman" w:hAnsi="Times New Roman" w:cs="Times New Roman"/>
          <w:sz w:val="24"/>
          <w:szCs w:val="24"/>
        </w:rPr>
        <w:lastRenderedPageBreak/>
        <w:t>environment,</w:t>
      </w:r>
      <w:r w:rsidRPr="00097147">
        <w:rPr>
          <w:rFonts w:ascii="Times New Roman" w:hAnsi="Times New Roman" w:cs="Times New Roman"/>
          <w:sz w:val="24"/>
          <w:szCs w:val="24"/>
        </w:rPr>
        <w:t xml:space="preserve"> </w:t>
      </w:r>
      <w:r w:rsidR="009C0E24" w:rsidRPr="00097147">
        <w:rPr>
          <w:rFonts w:ascii="Times New Roman" w:hAnsi="Times New Roman" w:cs="Times New Roman"/>
          <w:sz w:val="24"/>
          <w:szCs w:val="24"/>
        </w:rPr>
        <w:t>suggest</w:t>
      </w:r>
      <w:r w:rsidR="009C0E24">
        <w:rPr>
          <w:rFonts w:ascii="Times New Roman" w:hAnsi="Times New Roman" w:cs="Times New Roman"/>
          <w:sz w:val="24"/>
          <w:szCs w:val="24"/>
        </w:rPr>
        <w:t>ing</w:t>
      </w:r>
      <w:r w:rsidR="009C0E24" w:rsidRPr="00097147">
        <w:rPr>
          <w:rFonts w:ascii="Times New Roman" w:hAnsi="Times New Roman" w:cs="Times New Roman"/>
          <w:sz w:val="24"/>
          <w:szCs w:val="24"/>
        </w:rPr>
        <w:t xml:space="preserve"> possibility</w:t>
      </w:r>
      <w:r w:rsidRPr="00097147">
        <w:rPr>
          <w:rFonts w:ascii="Times New Roman" w:hAnsi="Times New Roman" w:cs="Times New Roman"/>
          <w:sz w:val="24"/>
          <w:szCs w:val="24"/>
        </w:rPr>
        <w:t xml:space="preserve"> of ground water contamination from the </w:t>
      </w:r>
      <w:r w:rsidR="00730DD6">
        <w:rPr>
          <w:rFonts w:ascii="Times New Roman" w:hAnsi="Times New Roman" w:cs="Times New Roman"/>
          <w:sz w:val="24"/>
          <w:szCs w:val="24"/>
        </w:rPr>
        <w:t>wastewater</w:t>
      </w:r>
      <w:r w:rsidRPr="00097147">
        <w:rPr>
          <w:rFonts w:ascii="Times New Roman" w:hAnsi="Times New Roman" w:cs="Times New Roman"/>
          <w:sz w:val="24"/>
          <w:szCs w:val="24"/>
        </w:rPr>
        <w:t xml:space="preserve"> discharge</w:t>
      </w:r>
      <w:r w:rsidR="00F27361">
        <w:rPr>
          <w:rFonts w:ascii="Times New Roman" w:hAnsi="Times New Roman" w:cs="Times New Roman"/>
          <w:sz w:val="24"/>
          <w:szCs w:val="24"/>
        </w:rPr>
        <w:t>d</w:t>
      </w:r>
      <w:r w:rsidRPr="00097147">
        <w:rPr>
          <w:rFonts w:ascii="Times New Roman" w:hAnsi="Times New Roman" w:cs="Times New Roman"/>
          <w:sz w:val="24"/>
          <w:szCs w:val="24"/>
        </w:rPr>
        <w:t xml:space="preserve"> into the land. The proximities of various communit</w:t>
      </w:r>
      <w:r w:rsidR="00AC0FF8">
        <w:rPr>
          <w:rFonts w:ascii="Times New Roman" w:hAnsi="Times New Roman" w:cs="Times New Roman"/>
          <w:sz w:val="24"/>
          <w:szCs w:val="24"/>
        </w:rPr>
        <w:t>ies</w:t>
      </w:r>
      <w:r w:rsidRPr="00097147">
        <w:rPr>
          <w:rFonts w:ascii="Times New Roman" w:hAnsi="Times New Roman" w:cs="Times New Roman"/>
          <w:sz w:val="24"/>
          <w:szCs w:val="24"/>
        </w:rPr>
        <w:t xml:space="preserve"> within the same locality might pose a serious and long term health implications to the livelihood of the people.</w:t>
      </w:r>
    </w:p>
    <w:p w14:paraId="00A922E9" w14:textId="77777777" w:rsidR="00E42FA3" w:rsidRPr="009F4D27" w:rsidRDefault="0096747F" w:rsidP="006158C8">
      <w:pPr>
        <w:pStyle w:val="Heading2"/>
        <w:rPr>
          <w:szCs w:val="24"/>
        </w:rPr>
      </w:pPr>
      <w:bookmarkStart w:id="14" w:name="_Toc49064297"/>
      <w:r w:rsidRPr="009F4D27">
        <w:rPr>
          <w:szCs w:val="24"/>
        </w:rPr>
        <w:t>1.3 S</w:t>
      </w:r>
      <w:r w:rsidR="00F27361" w:rsidRPr="009F4D27">
        <w:rPr>
          <w:szCs w:val="24"/>
        </w:rPr>
        <w:t>tudy Justification</w:t>
      </w:r>
      <w:bookmarkEnd w:id="14"/>
    </w:p>
    <w:p w14:paraId="1615EE94" w14:textId="7521F2A3" w:rsidR="0071021B" w:rsidRPr="00511D70" w:rsidRDefault="00E42FA3" w:rsidP="00AF46AB">
      <w:pPr>
        <w:tabs>
          <w:tab w:val="left" w:pos="3420"/>
        </w:tabs>
        <w:spacing w:after="240" w:line="480" w:lineRule="auto"/>
        <w:jc w:val="both"/>
        <w:rPr>
          <w:rFonts w:ascii="Times New Roman" w:hAnsi="Times New Roman" w:cs="Times New Roman"/>
          <w:sz w:val="24"/>
          <w:szCs w:val="24"/>
        </w:rPr>
      </w:pPr>
      <w:r w:rsidRPr="00097147">
        <w:rPr>
          <w:rFonts w:ascii="Times New Roman" w:hAnsi="Times New Roman" w:cs="Times New Roman"/>
          <w:sz w:val="24"/>
          <w:szCs w:val="24"/>
        </w:rPr>
        <w:t xml:space="preserve"> </w:t>
      </w:r>
      <w:r w:rsidRPr="00511D70">
        <w:rPr>
          <w:rFonts w:ascii="Times New Roman" w:hAnsi="Times New Roman" w:cs="Times New Roman"/>
          <w:sz w:val="24"/>
          <w:szCs w:val="24"/>
        </w:rPr>
        <w:t xml:space="preserve">Effluent discharge </w:t>
      </w:r>
      <w:r w:rsidR="007029AF" w:rsidRPr="00511D70">
        <w:rPr>
          <w:rFonts w:ascii="Times New Roman" w:hAnsi="Times New Roman" w:cs="Times New Roman"/>
          <w:sz w:val="24"/>
          <w:szCs w:val="24"/>
        </w:rPr>
        <w:t xml:space="preserve">into the environment </w:t>
      </w:r>
      <w:r w:rsidRPr="00511D70">
        <w:rPr>
          <w:rFonts w:ascii="Times New Roman" w:hAnsi="Times New Roman" w:cs="Times New Roman"/>
          <w:sz w:val="24"/>
          <w:szCs w:val="24"/>
        </w:rPr>
        <w:t xml:space="preserve">must meet </w:t>
      </w:r>
      <w:r w:rsidR="007029AF" w:rsidRPr="00511D70">
        <w:rPr>
          <w:rFonts w:ascii="Times New Roman" w:hAnsi="Times New Roman" w:cs="Times New Roman"/>
          <w:sz w:val="24"/>
          <w:szCs w:val="24"/>
        </w:rPr>
        <w:t xml:space="preserve">EPA standards for </w:t>
      </w:r>
      <w:r w:rsidR="00730DD6" w:rsidRPr="00511D70">
        <w:rPr>
          <w:rFonts w:ascii="Times New Roman" w:hAnsi="Times New Roman" w:cs="Times New Roman"/>
          <w:sz w:val="24"/>
          <w:szCs w:val="24"/>
        </w:rPr>
        <w:t>wastewater</w:t>
      </w:r>
      <w:r w:rsidR="007029AF" w:rsidRPr="00511D70">
        <w:rPr>
          <w:rFonts w:ascii="Times New Roman" w:hAnsi="Times New Roman" w:cs="Times New Roman"/>
          <w:sz w:val="24"/>
          <w:szCs w:val="24"/>
        </w:rPr>
        <w:t xml:space="preserve"> discharged into the environment </w:t>
      </w:r>
      <w:r w:rsidR="00C0070D" w:rsidRPr="00511D70">
        <w:rPr>
          <w:rFonts w:ascii="Times New Roman" w:hAnsi="Times New Roman" w:cs="Times New Roman"/>
          <w:sz w:val="24"/>
          <w:szCs w:val="24"/>
        </w:rPr>
        <w:t>so</w:t>
      </w:r>
      <w:r w:rsidRPr="00511D70">
        <w:rPr>
          <w:rFonts w:ascii="Times New Roman" w:hAnsi="Times New Roman" w:cs="Times New Roman"/>
          <w:sz w:val="24"/>
          <w:szCs w:val="24"/>
        </w:rPr>
        <w:t xml:space="preserve"> that the final product released </w:t>
      </w:r>
      <w:r w:rsidR="007029AF" w:rsidRPr="00511D70">
        <w:rPr>
          <w:rFonts w:ascii="Times New Roman" w:hAnsi="Times New Roman" w:cs="Times New Roman"/>
          <w:sz w:val="24"/>
          <w:szCs w:val="24"/>
        </w:rPr>
        <w:t>would</w:t>
      </w:r>
      <w:r w:rsidR="004A5157" w:rsidRPr="00511D70">
        <w:rPr>
          <w:rFonts w:ascii="Times New Roman" w:hAnsi="Times New Roman" w:cs="Times New Roman"/>
          <w:sz w:val="24"/>
          <w:szCs w:val="24"/>
        </w:rPr>
        <w:t xml:space="preserve"> not have adverse effect.</w:t>
      </w:r>
      <w:r w:rsidR="009077C8" w:rsidRPr="00511D70">
        <w:rPr>
          <w:rFonts w:ascii="Times New Roman" w:hAnsi="Times New Roman" w:cs="Times New Roman"/>
          <w:sz w:val="24"/>
          <w:szCs w:val="24"/>
        </w:rPr>
        <w:t xml:space="preserve"> </w:t>
      </w:r>
      <w:r w:rsidR="00F27361" w:rsidRPr="00511D70">
        <w:rPr>
          <w:rFonts w:ascii="Times New Roman" w:hAnsi="Times New Roman" w:cs="Times New Roman"/>
          <w:sz w:val="24"/>
          <w:szCs w:val="24"/>
        </w:rPr>
        <w:t>T</w:t>
      </w:r>
      <w:r w:rsidR="001E5CDF" w:rsidRPr="00511D70">
        <w:rPr>
          <w:rFonts w:ascii="Times New Roman" w:hAnsi="Times New Roman" w:cs="Times New Roman"/>
          <w:sz w:val="24"/>
          <w:szCs w:val="24"/>
        </w:rPr>
        <w:t>h</w:t>
      </w:r>
      <w:r w:rsidR="00F27361" w:rsidRPr="00511D70">
        <w:rPr>
          <w:rFonts w:ascii="Times New Roman" w:hAnsi="Times New Roman" w:cs="Times New Roman"/>
          <w:sz w:val="24"/>
          <w:szCs w:val="24"/>
        </w:rPr>
        <w:t>is</w:t>
      </w:r>
      <w:r w:rsidR="001E5CDF" w:rsidRPr="00511D70">
        <w:rPr>
          <w:rFonts w:ascii="Times New Roman" w:hAnsi="Times New Roman" w:cs="Times New Roman"/>
          <w:sz w:val="24"/>
          <w:szCs w:val="24"/>
        </w:rPr>
        <w:t xml:space="preserve"> research work assessed and analyzed </w:t>
      </w:r>
      <w:r w:rsidR="0096747F" w:rsidRPr="00511D70">
        <w:rPr>
          <w:rFonts w:ascii="Times New Roman" w:hAnsi="Times New Roman" w:cs="Times New Roman"/>
          <w:sz w:val="24"/>
          <w:szCs w:val="24"/>
        </w:rPr>
        <w:t>effluent quality from the</w:t>
      </w:r>
      <w:r w:rsidR="001E5CDF" w:rsidRPr="00511D70">
        <w:rPr>
          <w:rFonts w:ascii="Times New Roman" w:hAnsi="Times New Roman" w:cs="Times New Roman"/>
          <w:sz w:val="24"/>
          <w:szCs w:val="24"/>
        </w:rPr>
        <w:t xml:space="preserve"> University </w:t>
      </w:r>
      <w:r w:rsidR="00C0070D" w:rsidRPr="00511D70">
        <w:rPr>
          <w:rFonts w:ascii="Times New Roman" w:hAnsi="Times New Roman" w:cs="Times New Roman"/>
          <w:sz w:val="24"/>
          <w:szCs w:val="24"/>
        </w:rPr>
        <w:t xml:space="preserve">Ghana </w:t>
      </w:r>
      <w:r w:rsidR="001E5CDF" w:rsidRPr="00511D70">
        <w:rPr>
          <w:rFonts w:ascii="Times New Roman" w:hAnsi="Times New Roman" w:cs="Times New Roman"/>
          <w:sz w:val="24"/>
          <w:szCs w:val="24"/>
        </w:rPr>
        <w:t>hospital and compare with EPA Ghana</w:t>
      </w:r>
      <w:r w:rsidR="003E5258" w:rsidRPr="00511D70">
        <w:rPr>
          <w:rFonts w:ascii="Times New Roman" w:hAnsi="Times New Roman" w:cs="Times New Roman"/>
          <w:sz w:val="24"/>
          <w:szCs w:val="24"/>
        </w:rPr>
        <w:t xml:space="preserve"> Standard</w:t>
      </w:r>
      <w:r w:rsidR="00C0070D" w:rsidRPr="00511D70">
        <w:rPr>
          <w:rFonts w:ascii="Times New Roman" w:hAnsi="Times New Roman" w:cs="Times New Roman"/>
          <w:sz w:val="24"/>
          <w:szCs w:val="24"/>
        </w:rPr>
        <w:t xml:space="preserve"> for effluent</w:t>
      </w:r>
      <w:r w:rsidR="007029AF" w:rsidRPr="00511D70">
        <w:rPr>
          <w:rFonts w:ascii="Times New Roman" w:hAnsi="Times New Roman" w:cs="Times New Roman"/>
          <w:sz w:val="24"/>
          <w:szCs w:val="24"/>
        </w:rPr>
        <w:t xml:space="preserve">. </w:t>
      </w:r>
      <w:r w:rsidR="00603644" w:rsidRPr="00511D70">
        <w:rPr>
          <w:rFonts w:ascii="Times New Roman" w:hAnsi="Times New Roman" w:cs="Times New Roman"/>
          <w:sz w:val="24"/>
          <w:szCs w:val="24"/>
        </w:rPr>
        <w:t xml:space="preserve">The study would help </w:t>
      </w:r>
      <w:r w:rsidR="00C0070D" w:rsidRPr="00511D70">
        <w:rPr>
          <w:rFonts w:ascii="Times New Roman" w:hAnsi="Times New Roman" w:cs="Times New Roman"/>
          <w:sz w:val="24"/>
          <w:szCs w:val="24"/>
        </w:rPr>
        <w:t xml:space="preserve">the University hospital to </w:t>
      </w:r>
      <w:r w:rsidR="006B4A41" w:rsidRPr="00511D70">
        <w:rPr>
          <w:rFonts w:ascii="Times New Roman" w:hAnsi="Times New Roman" w:cs="Times New Roman"/>
          <w:sz w:val="24"/>
          <w:szCs w:val="24"/>
        </w:rPr>
        <w:t>design appropriate waste</w:t>
      </w:r>
      <w:r w:rsidR="00603644" w:rsidRPr="00511D70">
        <w:rPr>
          <w:rFonts w:ascii="Times New Roman" w:hAnsi="Times New Roman" w:cs="Times New Roman"/>
          <w:sz w:val="24"/>
          <w:szCs w:val="24"/>
        </w:rPr>
        <w:t>water treatment technologies</w:t>
      </w:r>
      <w:r w:rsidR="00C0070D" w:rsidRPr="00511D70">
        <w:rPr>
          <w:rFonts w:ascii="Times New Roman" w:hAnsi="Times New Roman" w:cs="Times New Roman"/>
          <w:sz w:val="24"/>
          <w:szCs w:val="24"/>
        </w:rPr>
        <w:t xml:space="preserve"> to mitigate the possible effect</w:t>
      </w:r>
      <w:r w:rsidR="000F01AA" w:rsidRPr="00511D70">
        <w:rPr>
          <w:rFonts w:ascii="Times New Roman" w:hAnsi="Times New Roman" w:cs="Times New Roman"/>
          <w:sz w:val="24"/>
          <w:szCs w:val="24"/>
        </w:rPr>
        <w:t xml:space="preserve"> that could potential</w:t>
      </w:r>
      <w:r w:rsidR="00334CBA" w:rsidRPr="00511D70">
        <w:rPr>
          <w:rFonts w:ascii="Times New Roman" w:hAnsi="Times New Roman" w:cs="Times New Roman"/>
          <w:sz w:val="24"/>
          <w:szCs w:val="24"/>
        </w:rPr>
        <w:t>ly</w:t>
      </w:r>
      <w:r w:rsidR="000F01AA" w:rsidRPr="00511D70">
        <w:rPr>
          <w:rFonts w:ascii="Times New Roman" w:hAnsi="Times New Roman" w:cs="Times New Roman"/>
          <w:sz w:val="24"/>
          <w:szCs w:val="24"/>
        </w:rPr>
        <w:t xml:space="preserve"> impact the ecosystem and subsequently </w:t>
      </w:r>
      <w:r w:rsidR="005D4D4F" w:rsidRPr="00511D70">
        <w:rPr>
          <w:rFonts w:ascii="Times New Roman" w:hAnsi="Times New Roman" w:cs="Times New Roman"/>
          <w:sz w:val="24"/>
          <w:szCs w:val="24"/>
        </w:rPr>
        <w:t xml:space="preserve">protect human health. </w:t>
      </w:r>
      <w:r w:rsidR="00603644" w:rsidRPr="00511D70">
        <w:rPr>
          <w:rFonts w:ascii="Times New Roman" w:hAnsi="Times New Roman" w:cs="Times New Roman"/>
          <w:sz w:val="24"/>
          <w:szCs w:val="24"/>
        </w:rPr>
        <w:t xml:space="preserve">The findings will </w:t>
      </w:r>
      <w:r w:rsidR="005D4D4F" w:rsidRPr="00511D70">
        <w:rPr>
          <w:rFonts w:ascii="Times New Roman" w:hAnsi="Times New Roman" w:cs="Times New Roman"/>
          <w:sz w:val="24"/>
          <w:szCs w:val="24"/>
        </w:rPr>
        <w:t xml:space="preserve">also </w:t>
      </w:r>
      <w:r w:rsidR="00603644" w:rsidRPr="00511D70">
        <w:rPr>
          <w:rFonts w:ascii="Times New Roman" w:hAnsi="Times New Roman" w:cs="Times New Roman"/>
          <w:sz w:val="24"/>
          <w:szCs w:val="24"/>
        </w:rPr>
        <w:t xml:space="preserve">add to the existing </w:t>
      </w:r>
      <w:r w:rsidR="00334CBA" w:rsidRPr="00511D70">
        <w:rPr>
          <w:rFonts w:ascii="Times New Roman" w:hAnsi="Times New Roman" w:cs="Times New Roman"/>
          <w:sz w:val="24"/>
          <w:szCs w:val="24"/>
        </w:rPr>
        <w:t xml:space="preserve">body of </w:t>
      </w:r>
      <w:r w:rsidR="00603644" w:rsidRPr="00511D70">
        <w:rPr>
          <w:rFonts w:ascii="Times New Roman" w:hAnsi="Times New Roman" w:cs="Times New Roman"/>
          <w:sz w:val="24"/>
          <w:szCs w:val="24"/>
        </w:rPr>
        <w:t>knowledge</w:t>
      </w:r>
      <w:r w:rsidR="005D4D4F" w:rsidRPr="00511D70">
        <w:rPr>
          <w:rFonts w:ascii="Times New Roman" w:hAnsi="Times New Roman" w:cs="Times New Roman"/>
          <w:sz w:val="24"/>
          <w:szCs w:val="24"/>
        </w:rPr>
        <w:t xml:space="preserve"> on waste management</w:t>
      </w:r>
      <w:r w:rsidR="00603644" w:rsidRPr="00511D70">
        <w:rPr>
          <w:rFonts w:ascii="Times New Roman" w:hAnsi="Times New Roman" w:cs="Times New Roman"/>
          <w:sz w:val="24"/>
          <w:szCs w:val="24"/>
        </w:rPr>
        <w:t xml:space="preserve"> </w:t>
      </w:r>
      <w:r w:rsidR="00334CBA" w:rsidRPr="00511D70">
        <w:rPr>
          <w:rFonts w:ascii="Times New Roman" w:hAnsi="Times New Roman" w:cs="Times New Roman"/>
          <w:sz w:val="24"/>
          <w:szCs w:val="24"/>
        </w:rPr>
        <w:t>research.</w:t>
      </w:r>
    </w:p>
    <w:p w14:paraId="033250D1" w14:textId="77777777" w:rsidR="00E42FA3" w:rsidRPr="009F4D27" w:rsidRDefault="004B7BD2" w:rsidP="006158C8">
      <w:pPr>
        <w:pStyle w:val="Heading2"/>
        <w:rPr>
          <w:szCs w:val="24"/>
        </w:rPr>
      </w:pPr>
      <w:bookmarkStart w:id="15" w:name="_Toc49064298"/>
      <w:r w:rsidRPr="009F4D27">
        <w:rPr>
          <w:szCs w:val="24"/>
        </w:rPr>
        <w:t>1.4 G</w:t>
      </w:r>
      <w:r w:rsidR="008A083C" w:rsidRPr="009F4D27">
        <w:rPr>
          <w:szCs w:val="24"/>
        </w:rPr>
        <w:t>eneral Objective</w:t>
      </w:r>
      <w:bookmarkEnd w:id="15"/>
    </w:p>
    <w:p w14:paraId="3C531507" w14:textId="59702606" w:rsidR="004B7BD2" w:rsidRPr="006C657D" w:rsidRDefault="004B7BD2" w:rsidP="008A083C">
      <w:pPr>
        <w:tabs>
          <w:tab w:val="left" w:pos="3420"/>
        </w:tabs>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96DCB">
        <w:rPr>
          <w:rFonts w:ascii="Times New Roman" w:hAnsi="Times New Roman" w:cs="Times New Roman"/>
          <w:sz w:val="24"/>
          <w:szCs w:val="24"/>
        </w:rPr>
        <w:t>The g</w:t>
      </w:r>
      <w:r>
        <w:rPr>
          <w:rFonts w:ascii="Times New Roman" w:hAnsi="Times New Roman" w:cs="Times New Roman"/>
          <w:sz w:val="24"/>
          <w:szCs w:val="24"/>
        </w:rPr>
        <w:t>eneral objective of the study</w:t>
      </w:r>
      <w:r w:rsidR="00596DCB">
        <w:rPr>
          <w:rFonts w:ascii="Times New Roman" w:hAnsi="Times New Roman" w:cs="Times New Roman"/>
          <w:sz w:val="24"/>
          <w:szCs w:val="24"/>
        </w:rPr>
        <w:t xml:space="preserve"> is to determine</w:t>
      </w:r>
      <w:r w:rsidR="00E42FA3" w:rsidRPr="00097147">
        <w:rPr>
          <w:rFonts w:ascii="Times New Roman" w:hAnsi="Times New Roman" w:cs="Times New Roman"/>
          <w:sz w:val="24"/>
          <w:szCs w:val="24"/>
        </w:rPr>
        <w:t xml:space="preserve"> effluent </w:t>
      </w:r>
      <w:r w:rsidR="00AE7489">
        <w:rPr>
          <w:rFonts w:ascii="Times New Roman" w:hAnsi="Times New Roman" w:cs="Times New Roman"/>
          <w:sz w:val="24"/>
          <w:szCs w:val="24"/>
        </w:rPr>
        <w:t xml:space="preserve">quality </w:t>
      </w:r>
      <w:r w:rsidR="00E42FA3" w:rsidRPr="00097147">
        <w:rPr>
          <w:rFonts w:ascii="Times New Roman" w:hAnsi="Times New Roman" w:cs="Times New Roman"/>
          <w:sz w:val="24"/>
          <w:szCs w:val="24"/>
        </w:rPr>
        <w:t>from the University</w:t>
      </w:r>
      <w:r w:rsidR="004C4B9C">
        <w:rPr>
          <w:rFonts w:ascii="Times New Roman" w:hAnsi="Times New Roman" w:cs="Times New Roman"/>
          <w:sz w:val="24"/>
          <w:szCs w:val="24"/>
        </w:rPr>
        <w:t xml:space="preserve"> of Ghana</w:t>
      </w:r>
      <w:r w:rsidR="002B4C23">
        <w:rPr>
          <w:rFonts w:ascii="Times New Roman" w:hAnsi="Times New Roman" w:cs="Times New Roman"/>
          <w:sz w:val="24"/>
          <w:szCs w:val="24"/>
        </w:rPr>
        <w:t xml:space="preserve"> h</w:t>
      </w:r>
      <w:r w:rsidR="0071021B">
        <w:rPr>
          <w:rFonts w:ascii="Times New Roman" w:hAnsi="Times New Roman" w:cs="Times New Roman"/>
          <w:sz w:val="24"/>
          <w:szCs w:val="24"/>
        </w:rPr>
        <w:t>ospital</w:t>
      </w:r>
      <w:r w:rsidR="00E42FA3" w:rsidRPr="00097147">
        <w:rPr>
          <w:rFonts w:ascii="Times New Roman" w:hAnsi="Times New Roman" w:cs="Times New Roman"/>
          <w:sz w:val="24"/>
          <w:szCs w:val="24"/>
        </w:rPr>
        <w:t xml:space="preserve"> and </w:t>
      </w:r>
      <w:r w:rsidR="0071021B">
        <w:rPr>
          <w:rFonts w:ascii="Times New Roman" w:hAnsi="Times New Roman" w:cs="Times New Roman"/>
          <w:sz w:val="24"/>
          <w:szCs w:val="24"/>
        </w:rPr>
        <w:t xml:space="preserve">its effect on </w:t>
      </w:r>
      <w:r w:rsidR="00AE7489">
        <w:rPr>
          <w:rFonts w:ascii="Times New Roman" w:hAnsi="Times New Roman" w:cs="Times New Roman"/>
          <w:sz w:val="24"/>
          <w:szCs w:val="24"/>
        </w:rPr>
        <w:t xml:space="preserve">agricultural </w:t>
      </w:r>
      <w:r w:rsidR="0071021B">
        <w:rPr>
          <w:rFonts w:ascii="Times New Roman" w:hAnsi="Times New Roman" w:cs="Times New Roman"/>
          <w:sz w:val="24"/>
          <w:szCs w:val="24"/>
        </w:rPr>
        <w:t>soil</w:t>
      </w:r>
      <w:r w:rsidR="00AE7489">
        <w:rPr>
          <w:rFonts w:ascii="Times New Roman" w:hAnsi="Times New Roman" w:cs="Times New Roman"/>
          <w:sz w:val="24"/>
          <w:szCs w:val="24"/>
        </w:rPr>
        <w:t>s</w:t>
      </w:r>
      <w:r w:rsidR="00DB2506">
        <w:rPr>
          <w:rFonts w:ascii="Times New Roman" w:hAnsi="Times New Roman" w:cs="Times New Roman"/>
          <w:sz w:val="24"/>
          <w:szCs w:val="24"/>
        </w:rPr>
        <w:t xml:space="preserve"> and vegetables as well as its potential impact on health of consumers of vegetables irrigated with effluent from the hospital and on the environment.</w:t>
      </w:r>
    </w:p>
    <w:p w14:paraId="5A5A82BD" w14:textId="77777777" w:rsidR="00E42FA3" w:rsidRPr="00097147" w:rsidRDefault="00E42FA3" w:rsidP="00487A72">
      <w:pPr>
        <w:pStyle w:val="Heading3"/>
        <w:spacing w:after="240"/>
      </w:pPr>
      <w:bookmarkStart w:id="16" w:name="_Toc49064299"/>
      <w:r>
        <w:t xml:space="preserve">1.4.1 </w:t>
      </w:r>
      <w:r w:rsidRPr="00097147">
        <w:t xml:space="preserve">Specific </w:t>
      </w:r>
      <w:r w:rsidR="003F7B57" w:rsidRPr="00097147">
        <w:t>Objectives:</w:t>
      </w:r>
      <w:bookmarkEnd w:id="16"/>
    </w:p>
    <w:p w14:paraId="5D566B4B" w14:textId="77777777" w:rsidR="00E42FA3" w:rsidRPr="00097147" w:rsidRDefault="00E42FA3" w:rsidP="006158C8">
      <w:pPr>
        <w:tabs>
          <w:tab w:val="left" w:pos="3420"/>
        </w:tabs>
        <w:spacing w:after="0" w:line="480" w:lineRule="auto"/>
        <w:jc w:val="both"/>
        <w:rPr>
          <w:rFonts w:ascii="Times New Roman" w:hAnsi="Times New Roman" w:cs="Times New Roman"/>
          <w:sz w:val="24"/>
          <w:szCs w:val="24"/>
        </w:rPr>
      </w:pPr>
      <w:r w:rsidRPr="00097147">
        <w:rPr>
          <w:rFonts w:ascii="Times New Roman" w:hAnsi="Times New Roman" w:cs="Times New Roman"/>
          <w:sz w:val="24"/>
          <w:szCs w:val="24"/>
        </w:rPr>
        <w:t>The specific objectives are to:</w:t>
      </w:r>
    </w:p>
    <w:p w14:paraId="575F05E5" w14:textId="26DDABDA" w:rsidR="00E42FA3" w:rsidRDefault="00334CBA" w:rsidP="00596DCB">
      <w:pPr>
        <w:pStyle w:val="ListParagraph"/>
        <w:numPr>
          <w:ilvl w:val="0"/>
          <w:numId w:val="1"/>
        </w:numPr>
        <w:tabs>
          <w:tab w:val="left" w:pos="342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Determine </w:t>
      </w:r>
      <w:r w:rsidR="003C1146" w:rsidRPr="00097147">
        <w:rPr>
          <w:rFonts w:ascii="Times New Roman" w:hAnsi="Times New Roman" w:cs="Times New Roman"/>
          <w:sz w:val="24"/>
          <w:szCs w:val="24"/>
        </w:rPr>
        <w:t>the</w:t>
      </w:r>
      <w:r w:rsidR="00E42FA3" w:rsidRPr="00097147">
        <w:rPr>
          <w:rFonts w:ascii="Times New Roman" w:hAnsi="Times New Roman" w:cs="Times New Roman"/>
          <w:sz w:val="24"/>
          <w:szCs w:val="24"/>
        </w:rPr>
        <w:t xml:space="preserve"> concentration</w:t>
      </w:r>
      <w:r w:rsidR="00F56D46">
        <w:rPr>
          <w:rFonts w:ascii="Times New Roman" w:hAnsi="Times New Roman" w:cs="Times New Roman"/>
          <w:sz w:val="24"/>
          <w:szCs w:val="24"/>
        </w:rPr>
        <w:t xml:space="preserve">s </w:t>
      </w:r>
      <w:r w:rsidR="005A1A7E">
        <w:rPr>
          <w:rFonts w:ascii="Times New Roman" w:hAnsi="Times New Roman" w:cs="Times New Roman"/>
          <w:sz w:val="24"/>
          <w:szCs w:val="24"/>
        </w:rPr>
        <w:t xml:space="preserve">of </w:t>
      </w:r>
      <w:r w:rsidR="006F4376">
        <w:rPr>
          <w:rFonts w:ascii="Times New Roman" w:hAnsi="Times New Roman" w:cs="Times New Roman"/>
          <w:sz w:val="24"/>
          <w:szCs w:val="24"/>
        </w:rPr>
        <w:t xml:space="preserve">some </w:t>
      </w:r>
      <w:proofErr w:type="spellStart"/>
      <w:r w:rsidR="009632BB">
        <w:rPr>
          <w:rFonts w:ascii="Times New Roman" w:hAnsi="Times New Roman" w:cs="Times New Roman"/>
          <w:sz w:val="24"/>
          <w:szCs w:val="24"/>
        </w:rPr>
        <w:t>physico</w:t>
      </w:r>
      <w:proofErr w:type="spellEnd"/>
      <w:r w:rsidR="009632BB">
        <w:rPr>
          <w:rFonts w:ascii="Times New Roman" w:hAnsi="Times New Roman" w:cs="Times New Roman"/>
          <w:sz w:val="24"/>
          <w:szCs w:val="24"/>
        </w:rPr>
        <w:t>-</w:t>
      </w:r>
      <w:r w:rsidR="004B7BD2">
        <w:rPr>
          <w:rFonts w:ascii="Times New Roman" w:hAnsi="Times New Roman" w:cs="Times New Roman"/>
          <w:sz w:val="24"/>
          <w:szCs w:val="24"/>
        </w:rPr>
        <w:t xml:space="preserve"> chemical </w:t>
      </w:r>
      <w:r w:rsidR="00596DCB">
        <w:rPr>
          <w:rFonts w:ascii="Times New Roman" w:hAnsi="Times New Roman" w:cs="Times New Roman"/>
          <w:sz w:val="24"/>
          <w:szCs w:val="24"/>
        </w:rPr>
        <w:t>parameters (Temperature, pH, EC,</w:t>
      </w:r>
      <w:r w:rsidR="00713615">
        <w:rPr>
          <w:rFonts w:ascii="Times New Roman" w:hAnsi="Times New Roman" w:cs="Times New Roman"/>
          <w:sz w:val="24"/>
          <w:szCs w:val="24"/>
        </w:rPr>
        <w:t xml:space="preserve"> </w:t>
      </w:r>
      <w:r w:rsidR="00596DCB">
        <w:rPr>
          <w:rFonts w:ascii="Times New Roman" w:hAnsi="Times New Roman" w:cs="Times New Roman"/>
          <w:sz w:val="24"/>
          <w:szCs w:val="24"/>
        </w:rPr>
        <w:t>TDS, TSS, DO, BOD, COD, PO</w:t>
      </w:r>
      <w:r w:rsidR="00596DCB" w:rsidRPr="00713615">
        <w:rPr>
          <w:rFonts w:ascii="Times New Roman" w:hAnsi="Times New Roman" w:cs="Times New Roman"/>
          <w:sz w:val="24"/>
          <w:szCs w:val="24"/>
          <w:vertAlign w:val="subscript"/>
        </w:rPr>
        <w:t>4</w:t>
      </w:r>
      <w:r w:rsidR="00596DCB" w:rsidRPr="00713615">
        <w:rPr>
          <w:rFonts w:ascii="Times New Roman" w:hAnsi="Times New Roman" w:cs="Times New Roman"/>
          <w:sz w:val="24"/>
          <w:szCs w:val="24"/>
          <w:vertAlign w:val="superscript"/>
        </w:rPr>
        <w:t>3</w:t>
      </w:r>
      <w:r w:rsidR="00596DCB" w:rsidRPr="00596DCB">
        <w:rPr>
          <w:rFonts w:ascii="Times New Roman" w:hAnsi="Times New Roman" w:cs="Times New Roman"/>
          <w:sz w:val="24"/>
          <w:szCs w:val="24"/>
          <w:vertAlign w:val="superscript"/>
        </w:rPr>
        <w:t>-</w:t>
      </w:r>
      <w:r w:rsidR="005969F4">
        <w:rPr>
          <w:rFonts w:ascii="Times New Roman" w:hAnsi="Times New Roman" w:cs="Times New Roman"/>
          <w:sz w:val="24"/>
          <w:szCs w:val="24"/>
          <w:vertAlign w:val="superscript"/>
        </w:rPr>
        <w:t xml:space="preserve"> </w:t>
      </w:r>
      <w:r w:rsidR="005969F4">
        <w:rPr>
          <w:rFonts w:ascii="Times New Roman" w:hAnsi="Times New Roman" w:cs="Times New Roman"/>
          <w:sz w:val="24"/>
          <w:szCs w:val="24"/>
        </w:rPr>
        <w:t>- P</w:t>
      </w:r>
      <w:r w:rsidR="00596DCB">
        <w:rPr>
          <w:rFonts w:ascii="Times New Roman" w:hAnsi="Times New Roman" w:cs="Times New Roman"/>
          <w:sz w:val="24"/>
          <w:szCs w:val="24"/>
        </w:rPr>
        <w:t>, NO</w:t>
      </w:r>
      <w:r w:rsidR="00596DCB" w:rsidRPr="00713615">
        <w:rPr>
          <w:rFonts w:ascii="Times New Roman" w:hAnsi="Times New Roman" w:cs="Times New Roman"/>
          <w:sz w:val="24"/>
          <w:szCs w:val="24"/>
          <w:vertAlign w:val="subscript"/>
        </w:rPr>
        <w:t>3</w:t>
      </w:r>
      <w:r w:rsidR="00596DCB">
        <w:rPr>
          <w:rFonts w:ascii="Times New Roman" w:hAnsi="Times New Roman" w:cs="Times New Roman"/>
          <w:sz w:val="24"/>
          <w:szCs w:val="24"/>
        </w:rPr>
        <w:t xml:space="preserve">-N) </w:t>
      </w:r>
      <w:r w:rsidR="00F56D46">
        <w:rPr>
          <w:rFonts w:ascii="Times New Roman" w:hAnsi="Times New Roman" w:cs="Times New Roman"/>
          <w:sz w:val="24"/>
          <w:szCs w:val="24"/>
        </w:rPr>
        <w:t xml:space="preserve">of </w:t>
      </w:r>
      <w:r w:rsidR="005A1A7E">
        <w:rPr>
          <w:rFonts w:ascii="Times New Roman" w:hAnsi="Times New Roman" w:cs="Times New Roman"/>
          <w:sz w:val="24"/>
          <w:szCs w:val="24"/>
        </w:rPr>
        <w:t xml:space="preserve">effluent </w:t>
      </w:r>
      <w:r w:rsidR="005A1A7E" w:rsidRPr="00097147">
        <w:rPr>
          <w:rFonts w:ascii="Times New Roman" w:hAnsi="Times New Roman" w:cs="Times New Roman"/>
          <w:sz w:val="24"/>
          <w:szCs w:val="24"/>
        </w:rPr>
        <w:t>discharge</w:t>
      </w:r>
      <w:r w:rsidR="003C1146">
        <w:rPr>
          <w:rFonts w:ascii="Times New Roman" w:hAnsi="Times New Roman" w:cs="Times New Roman"/>
          <w:sz w:val="24"/>
          <w:szCs w:val="24"/>
        </w:rPr>
        <w:t xml:space="preserve"> from the University Hospital</w:t>
      </w:r>
      <w:r w:rsidR="00713615">
        <w:rPr>
          <w:rFonts w:ascii="Times New Roman" w:hAnsi="Times New Roman" w:cs="Times New Roman"/>
          <w:sz w:val="24"/>
          <w:szCs w:val="24"/>
        </w:rPr>
        <w:t>.</w:t>
      </w:r>
      <w:r w:rsidR="003C1146">
        <w:rPr>
          <w:rFonts w:ascii="Times New Roman" w:hAnsi="Times New Roman" w:cs="Times New Roman"/>
          <w:sz w:val="24"/>
          <w:szCs w:val="24"/>
        </w:rPr>
        <w:t xml:space="preserve"> </w:t>
      </w:r>
    </w:p>
    <w:p w14:paraId="4E8B9E88" w14:textId="581F129D" w:rsidR="003C1146" w:rsidRPr="003C1146" w:rsidRDefault="003C1146" w:rsidP="003C1146">
      <w:pPr>
        <w:pStyle w:val="ListParagraph"/>
        <w:numPr>
          <w:ilvl w:val="0"/>
          <w:numId w:val="1"/>
        </w:numPr>
        <w:tabs>
          <w:tab w:val="left" w:pos="3420"/>
        </w:tabs>
        <w:spacing w:line="480" w:lineRule="auto"/>
        <w:jc w:val="both"/>
        <w:rPr>
          <w:rFonts w:ascii="Times New Roman" w:hAnsi="Times New Roman" w:cs="Times New Roman"/>
          <w:sz w:val="24"/>
          <w:szCs w:val="24"/>
        </w:rPr>
      </w:pPr>
      <w:r>
        <w:rPr>
          <w:rFonts w:ascii="Times New Roman" w:hAnsi="Times New Roman" w:cs="Times New Roman"/>
          <w:sz w:val="24"/>
          <w:szCs w:val="24"/>
        </w:rPr>
        <w:t>To analyze the levels o</w:t>
      </w:r>
      <w:r w:rsidR="003D54E2">
        <w:rPr>
          <w:rFonts w:ascii="Times New Roman" w:hAnsi="Times New Roman" w:cs="Times New Roman"/>
          <w:sz w:val="24"/>
          <w:szCs w:val="24"/>
        </w:rPr>
        <w:t>f bacteriological parameters (</w:t>
      </w:r>
      <w:r w:rsidR="003D54E2" w:rsidRPr="003D54E2">
        <w:rPr>
          <w:rFonts w:ascii="Times New Roman" w:hAnsi="Times New Roman" w:cs="Times New Roman"/>
          <w:i/>
          <w:sz w:val="24"/>
          <w:szCs w:val="24"/>
        </w:rPr>
        <w:t>E</w:t>
      </w:r>
      <w:r w:rsidR="003D54E2">
        <w:rPr>
          <w:rFonts w:ascii="Times New Roman" w:hAnsi="Times New Roman" w:cs="Times New Roman"/>
          <w:i/>
          <w:sz w:val="24"/>
          <w:szCs w:val="24"/>
        </w:rPr>
        <w:t xml:space="preserve"> </w:t>
      </w:r>
      <w:r w:rsidR="003D54E2" w:rsidRPr="003D54E2">
        <w:rPr>
          <w:rFonts w:ascii="Times New Roman" w:hAnsi="Times New Roman" w:cs="Times New Roman"/>
          <w:i/>
          <w:sz w:val="24"/>
          <w:szCs w:val="24"/>
        </w:rPr>
        <w:t>.c</w:t>
      </w:r>
      <w:r w:rsidR="003D54E2">
        <w:rPr>
          <w:rFonts w:ascii="Times New Roman" w:hAnsi="Times New Roman" w:cs="Times New Roman"/>
          <w:i/>
          <w:sz w:val="24"/>
          <w:szCs w:val="24"/>
        </w:rPr>
        <w:t>oli</w:t>
      </w:r>
      <w:r>
        <w:rPr>
          <w:rFonts w:ascii="Times New Roman" w:hAnsi="Times New Roman" w:cs="Times New Roman"/>
          <w:sz w:val="24"/>
          <w:szCs w:val="24"/>
        </w:rPr>
        <w:t xml:space="preserve"> and TC) of effluent discharge from the University hospital</w:t>
      </w:r>
      <w:r w:rsidR="00713615">
        <w:rPr>
          <w:rFonts w:ascii="Times New Roman" w:hAnsi="Times New Roman" w:cs="Times New Roman"/>
          <w:sz w:val="24"/>
          <w:szCs w:val="24"/>
        </w:rPr>
        <w:t>.</w:t>
      </w:r>
      <w:r w:rsidRPr="003C1146">
        <w:rPr>
          <w:rFonts w:ascii="Times New Roman" w:hAnsi="Times New Roman" w:cs="Times New Roman"/>
          <w:sz w:val="24"/>
          <w:szCs w:val="24"/>
        </w:rPr>
        <w:t xml:space="preserve"> </w:t>
      </w:r>
    </w:p>
    <w:p w14:paraId="349802ED" w14:textId="3CCEF1F2" w:rsidR="009632BB" w:rsidRPr="009632BB" w:rsidRDefault="009632BB" w:rsidP="009632BB">
      <w:pPr>
        <w:pStyle w:val="ListParagraph"/>
        <w:numPr>
          <w:ilvl w:val="0"/>
          <w:numId w:val="1"/>
        </w:numPr>
        <w:tabs>
          <w:tab w:val="left" w:pos="3420"/>
        </w:tabs>
        <w:spacing w:line="480" w:lineRule="auto"/>
        <w:jc w:val="both"/>
        <w:rPr>
          <w:rFonts w:ascii="Times New Roman" w:hAnsi="Times New Roman" w:cs="Times New Roman"/>
          <w:sz w:val="24"/>
          <w:szCs w:val="24"/>
        </w:rPr>
      </w:pPr>
      <w:r w:rsidRPr="009632BB">
        <w:rPr>
          <w:rFonts w:ascii="Times New Roman" w:hAnsi="Times New Roman" w:cs="Times New Roman"/>
          <w:sz w:val="24"/>
          <w:szCs w:val="24"/>
        </w:rPr>
        <w:lastRenderedPageBreak/>
        <w:t>To determine the concentr</w:t>
      </w:r>
      <w:r w:rsidR="007824F3">
        <w:rPr>
          <w:rFonts w:ascii="Times New Roman" w:hAnsi="Times New Roman" w:cs="Times New Roman"/>
          <w:sz w:val="24"/>
          <w:szCs w:val="24"/>
        </w:rPr>
        <w:t>ations of some heavy metals (Cd, Cr, Pb, Ni</w:t>
      </w:r>
      <w:r w:rsidR="0060297D">
        <w:rPr>
          <w:rFonts w:ascii="Times New Roman" w:hAnsi="Times New Roman" w:cs="Times New Roman"/>
          <w:sz w:val="24"/>
          <w:szCs w:val="24"/>
        </w:rPr>
        <w:t>,</w:t>
      </w:r>
      <w:r w:rsidR="007824F3">
        <w:rPr>
          <w:rFonts w:ascii="Times New Roman" w:hAnsi="Times New Roman" w:cs="Times New Roman"/>
          <w:sz w:val="24"/>
          <w:szCs w:val="24"/>
        </w:rPr>
        <w:t xml:space="preserve"> Hg and </w:t>
      </w:r>
      <w:proofErr w:type="gramStart"/>
      <w:r w:rsidR="007824F3">
        <w:rPr>
          <w:rFonts w:ascii="Times New Roman" w:hAnsi="Times New Roman" w:cs="Times New Roman"/>
          <w:sz w:val="24"/>
          <w:szCs w:val="24"/>
        </w:rPr>
        <w:t>As</w:t>
      </w:r>
      <w:proofErr w:type="gramEnd"/>
      <w:r w:rsidR="007824F3">
        <w:rPr>
          <w:rFonts w:ascii="Times New Roman" w:hAnsi="Times New Roman" w:cs="Times New Roman"/>
          <w:sz w:val="24"/>
          <w:szCs w:val="24"/>
        </w:rPr>
        <w:t>)</w:t>
      </w:r>
      <w:r w:rsidRPr="009632BB">
        <w:rPr>
          <w:rFonts w:ascii="Times New Roman" w:hAnsi="Times New Roman" w:cs="Times New Roman"/>
          <w:sz w:val="24"/>
          <w:szCs w:val="24"/>
        </w:rPr>
        <w:t xml:space="preserve"> in </w:t>
      </w:r>
      <w:r>
        <w:rPr>
          <w:rFonts w:ascii="Times New Roman" w:hAnsi="Times New Roman" w:cs="Times New Roman"/>
          <w:sz w:val="24"/>
          <w:szCs w:val="24"/>
        </w:rPr>
        <w:t>hospital effluent</w:t>
      </w:r>
      <w:r w:rsidR="006F4376">
        <w:rPr>
          <w:rFonts w:ascii="Times New Roman" w:hAnsi="Times New Roman" w:cs="Times New Roman"/>
          <w:sz w:val="24"/>
          <w:szCs w:val="24"/>
        </w:rPr>
        <w:t xml:space="preserve">, </w:t>
      </w:r>
      <w:r>
        <w:rPr>
          <w:rFonts w:ascii="Times New Roman" w:hAnsi="Times New Roman" w:cs="Times New Roman"/>
          <w:sz w:val="24"/>
          <w:szCs w:val="24"/>
        </w:rPr>
        <w:t>soil</w:t>
      </w:r>
      <w:r w:rsidR="00B82C63">
        <w:rPr>
          <w:rFonts w:ascii="Times New Roman" w:hAnsi="Times New Roman" w:cs="Times New Roman"/>
          <w:sz w:val="24"/>
          <w:szCs w:val="24"/>
        </w:rPr>
        <w:t xml:space="preserve"> where vegetables are grown</w:t>
      </w:r>
      <w:r w:rsidR="006F4376">
        <w:rPr>
          <w:rFonts w:ascii="Times New Roman" w:hAnsi="Times New Roman" w:cs="Times New Roman"/>
          <w:sz w:val="24"/>
          <w:szCs w:val="24"/>
        </w:rPr>
        <w:t xml:space="preserve"> and </w:t>
      </w:r>
      <w:r w:rsidR="00B82C63">
        <w:rPr>
          <w:rFonts w:ascii="Times New Roman" w:hAnsi="Times New Roman" w:cs="Times New Roman"/>
          <w:sz w:val="24"/>
          <w:szCs w:val="24"/>
        </w:rPr>
        <w:t xml:space="preserve">the </w:t>
      </w:r>
      <w:r w:rsidR="006F4376">
        <w:rPr>
          <w:rFonts w:ascii="Times New Roman" w:hAnsi="Times New Roman" w:cs="Times New Roman"/>
          <w:sz w:val="24"/>
          <w:szCs w:val="24"/>
        </w:rPr>
        <w:t>vegetables</w:t>
      </w:r>
      <w:r w:rsidR="00B82C63">
        <w:rPr>
          <w:rFonts w:ascii="Times New Roman" w:hAnsi="Times New Roman" w:cs="Times New Roman"/>
          <w:sz w:val="24"/>
          <w:szCs w:val="24"/>
        </w:rPr>
        <w:t xml:space="preserve"> itself</w:t>
      </w:r>
      <w:r w:rsidR="006F4376">
        <w:rPr>
          <w:rFonts w:ascii="Times New Roman" w:hAnsi="Times New Roman" w:cs="Times New Roman"/>
          <w:sz w:val="24"/>
          <w:szCs w:val="24"/>
        </w:rPr>
        <w:t>.</w:t>
      </w:r>
    </w:p>
    <w:p w14:paraId="4356E37B" w14:textId="5CC20ADE" w:rsidR="00557BA2" w:rsidRPr="00B05C85" w:rsidRDefault="009632BB" w:rsidP="00B05C85">
      <w:pPr>
        <w:pStyle w:val="ListParagraph"/>
        <w:numPr>
          <w:ilvl w:val="0"/>
          <w:numId w:val="1"/>
        </w:numPr>
        <w:tabs>
          <w:tab w:val="left" w:pos="3420"/>
        </w:tabs>
        <w:spacing w:line="480" w:lineRule="auto"/>
        <w:jc w:val="both"/>
        <w:rPr>
          <w:rFonts w:ascii="Times New Roman" w:hAnsi="Times New Roman" w:cs="Times New Roman"/>
          <w:sz w:val="24"/>
          <w:szCs w:val="24"/>
        </w:rPr>
      </w:pPr>
      <w:r w:rsidRPr="009632BB">
        <w:rPr>
          <w:rFonts w:ascii="Times New Roman" w:hAnsi="Times New Roman" w:cs="Times New Roman"/>
          <w:sz w:val="24"/>
          <w:szCs w:val="24"/>
        </w:rPr>
        <w:t xml:space="preserve">To conduct human health risk assessment of heavy metals in </w:t>
      </w:r>
      <w:r>
        <w:rPr>
          <w:rFonts w:ascii="Times New Roman" w:hAnsi="Times New Roman" w:cs="Times New Roman"/>
          <w:sz w:val="24"/>
          <w:szCs w:val="24"/>
        </w:rPr>
        <w:t>vegetables irrigated with hospital effluent.</w:t>
      </w:r>
    </w:p>
    <w:p w14:paraId="6FA36DA8" w14:textId="502C5250" w:rsidR="002871B3" w:rsidRPr="006E13C5" w:rsidRDefault="00DB2506" w:rsidP="006158C8">
      <w:pPr>
        <w:pStyle w:val="Heading2"/>
        <w:rPr>
          <w:szCs w:val="24"/>
        </w:rPr>
      </w:pPr>
      <w:bookmarkStart w:id="17" w:name="_Toc49064300"/>
      <w:r>
        <w:rPr>
          <w:szCs w:val="24"/>
        </w:rPr>
        <w:t xml:space="preserve">1.5 </w:t>
      </w:r>
      <w:r w:rsidR="00262C1F">
        <w:rPr>
          <w:szCs w:val="24"/>
        </w:rPr>
        <w:t xml:space="preserve"> </w:t>
      </w:r>
      <w:r w:rsidR="00E50645" w:rsidRPr="006E13C5">
        <w:rPr>
          <w:szCs w:val="24"/>
        </w:rPr>
        <w:t xml:space="preserve"> Organization of the Study</w:t>
      </w:r>
      <w:bookmarkEnd w:id="17"/>
    </w:p>
    <w:p w14:paraId="46107BB8" w14:textId="6384651A" w:rsidR="00E50645" w:rsidRDefault="00E50645" w:rsidP="00077406">
      <w:pPr>
        <w:spacing w:line="480" w:lineRule="auto"/>
        <w:jc w:val="both"/>
        <w:rPr>
          <w:b/>
          <w:sz w:val="24"/>
          <w:szCs w:val="24"/>
        </w:rPr>
      </w:pPr>
      <w:r>
        <w:rPr>
          <w:rFonts w:ascii="Times New Roman" w:hAnsi="Times New Roman" w:cs="Times New Roman"/>
          <w:sz w:val="24"/>
          <w:szCs w:val="24"/>
        </w:rPr>
        <w:t>The dissertation is organized in</w:t>
      </w:r>
      <w:r w:rsidR="00796440">
        <w:rPr>
          <w:rFonts w:ascii="Times New Roman" w:hAnsi="Times New Roman" w:cs="Times New Roman"/>
          <w:sz w:val="24"/>
          <w:szCs w:val="24"/>
        </w:rPr>
        <w:t>to</w:t>
      </w:r>
      <w:r>
        <w:rPr>
          <w:rFonts w:ascii="Times New Roman" w:hAnsi="Times New Roman" w:cs="Times New Roman"/>
          <w:sz w:val="24"/>
          <w:szCs w:val="24"/>
        </w:rPr>
        <w:t xml:space="preserve"> six chapters. The first chapter</w:t>
      </w:r>
      <w:r w:rsidR="00796440">
        <w:rPr>
          <w:rFonts w:ascii="Times New Roman" w:hAnsi="Times New Roman" w:cs="Times New Roman"/>
          <w:sz w:val="24"/>
          <w:szCs w:val="24"/>
        </w:rPr>
        <w:t xml:space="preserve"> is</w:t>
      </w:r>
      <w:r>
        <w:rPr>
          <w:rFonts w:ascii="Times New Roman" w:hAnsi="Times New Roman" w:cs="Times New Roman"/>
          <w:sz w:val="24"/>
          <w:szCs w:val="24"/>
        </w:rPr>
        <w:t xml:space="preserve"> focused on the introduction and significance of the study, research problem, study justification, general and specific</w:t>
      </w:r>
      <w:r w:rsidR="00656C91">
        <w:rPr>
          <w:rFonts w:ascii="Times New Roman" w:hAnsi="Times New Roman" w:cs="Times New Roman"/>
          <w:sz w:val="24"/>
          <w:szCs w:val="24"/>
        </w:rPr>
        <w:t xml:space="preserve"> objectives; problem statement. The second chapter delved into the relevant</w:t>
      </w:r>
      <w:r>
        <w:rPr>
          <w:rFonts w:ascii="Times New Roman" w:hAnsi="Times New Roman" w:cs="Times New Roman"/>
          <w:sz w:val="24"/>
          <w:szCs w:val="24"/>
        </w:rPr>
        <w:t xml:space="preserve"> literature review and </w:t>
      </w:r>
      <w:r w:rsidR="00656C91">
        <w:rPr>
          <w:rFonts w:ascii="Times New Roman" w:hAnsi="Times New Roman" w:cs="Times New Roman"/>
          <w:sz w:val="24"/>
          <w:szCs w:val="24"/>
        </w:rPr>
        <w:t xml:space="preserve">outlined </w:t>
      </w:r>
      <w:r>
        <w:rPr>
          <w:rFonts w:ascii="Times New Roman" w:hAnsi="Times New Roman" w:cs="Times New Roman"/>
          <w:sz w:val="24"/>
          <w:szCs w:val="24"/>
        </w:rPr>
        <w:t xml:space="preserve">conceptual framework </w:t>
      </w:r>
      <w:r w:rsidR="00656C91">
        <w:rPr>
          <w:rFonts w:ascii="Times New Roman" w:hAnsi="Times New Roman" w:cs="Times New Roman"/>
          <w:sz w:val="24"/>
          <w:szCs w:val="24"/>
        </w:rPr>
        <w:t>that guided the conducted of the study</w:t>
      </w:r>
      <w:r>
        <w:rPr>
          <w:rFonts w:ascii="Times New Roman" w:hAnsi="Times New Roman" w:cs="Times New Roman"/>
          <w:sz w:val="24"/>
          <w:szCs w:val="24"/>
        </w:rPr>
        <w:t xml:space="preserve">. </w:t>
      </w:r>
      <w:r w:rsidR="00C058E4">
        <w:rPr>
          <w:rFonts w:ascii="Times New Roman" w:hAnsi="Times New Roman" w:cs="Times New Roman"/>
          <w:sz w:val="24"/>
          <w:szCs w:val="24"/>
        </w:rPr>
        <w:t>The third chapter also outlined data collection and laboratory analysis</w:t>
      </w:r>
      <w:r>
        <w:rPr>
          <w:rFonts w:ascii="Times New Roman" w:hAnsi="Times New Roman" w:cs="Times New Roman"/>
          <w:sz w:val="24"/>
          <w:szCs w:val="24"/>
        </w:rPr>
        <w:t>.</w:t>
      </w:r>
      <w:r w:rsidR="00C058E4">
        <w:rPr>
          <w:rFonts w:ascii="Times New Roman" w:hAnsi="Times New Roman" w:cs="Times New Roman"/>
          <w:sz w:val="24"/>
          <w:szCs w:val="24"/>
        </w:rPr>
        <w:t xml:space="preserve"> In c</w:t>
      </w:r>
      <w:r>
        <w:rPr>
          <w:rFonts w:ascii="Times New Roman" w:hAnsi="Times New Roman" w:cs="Times New Roman"/>
          <w:sz w:val="24"/>
          <w:szCs w:val="24"/>
        </w:rPr>
        <w:t>hapter four</w:t>
      </w:r>
      <w:r w:rsidR="006E0461">
        <w:rPr>
          <w:rFonts w:ascii="Times New Roman" w:hAnsi="Times New Roman" w:cs="Times New Roman"/>
          <w:sz w:val="24"/>
          <w:szCs w:val="24"/>
        </w:rPr>
        <w:t>, the</w:t>
      </w:r>
      <w:r>
        <w:rPr>
          <w:rFonts w:ascii="Times New Roman" w:hAnsi="Times New Roman" w:cs="Times New Roman"/>
          <w:sz w:val="24"/>
          <w:szCs w:val="24"/>
        </w:rPr>
        <w:t xml:space="preserve"> results</w:t>
      </w:r>
      <w:r w:rsidR="006E0461">
        <w:rPr>
          <w:rFonts w:ascii="Times New Roman" w:hAnsi="Times New Roman" w:cs="Times New Roman"/>
          <w:sz w:val="24"/>
          <w:szCs w:val="24"/>
        </w:rPr>
        <w:t xml:space="preserve"> of the study</w:t>
      </w:r>
      <w:r>
        <w:rPr>
          <w:rFonts w:ascii="Times New Roman" w:hAnsi="Times New Roman" w:cs="Times New Roman"/>
          <w:sz w:val="24"/>
          <w:szCs w:val="24"/>
        </w:rPr>
        <w:t xml:space="preserve"> </w:t>
      </w:r>
      <w:r w:rsidR="006E0461">
        <w:rPr>
          <w:rFonts w:ascii="Times New Roman" w:hAnsi="Times New Roman" w:cs="Times New Roman"/>
          <w:sz w:val="24"/>
          <w:szCs w:val="24"/>
        </w:rPr>
        <w:t>is presented and</w:t>
      </w:r>
      <w:r>
        <w:rPr>
          <w:rFonts w:ascii="Times New Roman" w:hAnsi="Times New Roman" w:cs="Times New Roman"/>
          <w:sz w:val="24"/>
          <w:szCs w:val="24"/>
        </w:rPr>
        <w:t xml:space="preserve"> chapter five explains and discuss the results generate</w:t>
      </w:r>
      <w:r w:rsidR="006E0461">
        <w:rPr>
          <w:rFonts w:ascii="Times New Roman" w:hAnsi="Times New Roman" w:cs="Times New Roman"/>
          <w:sz w:val="24"/>
          <w:szCs w:val="24"/>
        </w:rPr>
        <w:t>d from the study. Chapter six then provides a</w:t>
      </w:r>
      <w:r>
        <w:rPr>
          <w:rFonts w:ascii="Times New Roman" w:hAnsi="Times New Roman" w:cs="Times New Roman"/>
          <w:sz w:val="24"/>
          <w:szCs w:val="24"/>
        </w:rPr>
        <w:t xml:space="preserve"> </w:t>
      </w:r>
      <w:r w:rsidR="006E0461">
        <w:rPr>
          <w:rFonts w:ascii="Times New Roman" w:hAnsi="Times New Roman" w:cs="Times New Roman"/>
          <w:sz w:val="24"/>
          <w:szCs w:val="24"/>
        </w:rPr>
        <w:t>conclusion and recommendation to</w:t>
      </w:r>
      <w:r>
        <w:rPr>
          <w:rFonts w:ascii="Times New Roman" w:hAnsi="Times New Roman" w:cs="Times New Roman"/>
          <w:sz w:val="24"/>
          <w:szCs w:val="24"/>
        </w:rPr>
        <w:t xml:space="preserve"> the study.</w:t>
      </w:r>
    </w:p>
    <w:p w14:paraId="1812AEA3" w14:textId="77777777" w:rsidR="00DB2506" w:rsidRDefault="00DB2506" w:rsidP="006158C8">
      <w:pPr>
        <w:pStyle w:val="Heading1"/>
        <w:spacing w:before="0"/>
      </w:pPr>
    </w:p>
    <w:p w14:paraId="1FC25C50" w14:textId="77777777" w:rsidR="00DB2506" w:rsidRDefault="00DB2506" w:rsidP="006158C8">
      <w:pPr>
        <w:pStyle w:val="Heading1"/>
        <w:spacing w:before="0"/>
      </w:pPr>
    </w:p>
    <w:p w14:paraId="7E5C2C45" w14:textId="77777777" w:rsidR="00DB2506" w:rsidRDefault="00DB2506" w:rsidP="006158C8">
      <w:pPr>
        <w:pStyle w:val="Heading1"/>
        <w:spacing w:before="0"/>
      </w:pPr>
    </w:p>
    <w:p w14:paraId="046F5E79" w14:textId="77777777" w:rsidR="00DB2506" w:rsidRDefault="00DB2506" w:rsidP="00DB2506"/>
    <w:p w14:paraId="4A289EDA" w14:textId="77777777" w:rsidR="00DB2506" w:rsidRDefault="00DB2506" w:rsidP="00DB2506"/>
    <w:p w14:paraId="3F87F8F6" w14:textId="77777777" w:rsidR="00DB2506" w:rsidRDefault="00DB2506" w:rsidP="006158C8">
      <w:pPr>
        <w:pStyle w:val="Heading1"/>
        <w:spacing w:before="0"/>
      </w:pPr>
    </w:p>
    <w:p w14:paraId="6BB2BA2B" w14:textId="27F743A3" w:rsidR="00E42FA3" w:rsidRPr="00AA4169" w:rsidRDefault="00DB2506" w:rsidP="006158C8">
      <w:pPr>
        <w:pStyle w:val="Heading1"/>
        <w:spacing w:before="0"/>
      </w:pPr>
      <w:bookmarkStart w:id="18" w:name="_Toc49064301"/>
      <w:r>
        <w:t>C</w:t>
      </w:r>
      <w:r w:rsidR="00E42FA3" w:rsidRPr="00AA4169">
        <w:t>HAPTER TWO</w:t>
      </w:r>
      <w:bookmarkEnd w:id="18"/>
    </w:p>
    <w:p w14:paraId="429CF271" w14:textId="77777777" w:rsidR="00E42FA3" w:rsidRPr="009A67C4" w:rsidRDefault="00E42FA3" w:rsidP="006158C8">
      <w:pPr>
        <w:pStyle w:val="Heading1"/>
        <w:spacing w:before="0"/>
      </w:pPr>
      <w:bookmarkStart w:id="19" w:name="_Toc49064302"/>
      <w:r w:rsidRPr="009A67C4">
        <w:t>LITERATURE REVIEW</w:t>
      </w:r>
      <w:bookmarkEnd w:id="19"/>
    </w:p>
    <w:p w14:paraId="1A0DA568" w14:textId="77777777" w:rsidR="00E42FA3" w:rsidRPr="009F4D27" w:rsidRDefault="00E42FA3" w:rsidP="006158C8">
      <w:pPr>
        <w:pStyle w:val="Heading2"/>
        <w:rPr>
          <w:szCs w:val="24"/>
        </w:rPr>
      </w:pPr>
      <w:bookmarkStart w:id="20" w:name="_Toc49064303"/>
      <w:r w:rsidRPr="009F4D27">
        <w:rPr>
          <w:szCs w:val="24"/>
        </w:rPr>
        <w:t>2.1 Introduction</w:t>
      </w:r>
      <w:bookmarkEnd w:id="20"/>
    </w:p>
    <w:p w14:paraId="4A41E192" w14:textId="6FC254EF" w:rsidR="00E42FA3" w:rsidRPr="009A67C4" w:rsidRDefault="00E42FA3" w:rsidP="00CF3320">
      <w:pPr>
        <w:pStyle w:val="Default"/>
        <w:spacing w:after="240" w:line="480" w:lineRule="auto"/>
        <w:jc w:val="both"/>
      </w:pPr>
      <w:r w:rsidRPr="009A67C4">
        <w:t>Ho</w:t>
      </w:r>
      <w:r>
        <w:t>sp</w:t>
      </w:r>
      <w:r w:rsidR="00AC6B01">
        <w:t>ital effluent mostly contain</w:t>
      </w:r>
      <w:r>
        <w:t xml:space="preserve"> </w:t>
      </w:r>
      <w:r w:rsidRPr="009A67C4">
        <w:t>considerable am</w:t>
      </w:r>
      <w:r w:rsidR="00AC6B01">
        <w:t>ount of dissolve</w:t>
      </w:r>
      <w:r w:rsidR="0069206F">
        <w:t>d</w:t>
      </w:r>
      <w:r w:rsidR="00AC6B01">
        <w:t xml:space="preserve"> organic matter</w:t>
      </w:r>
      <w:r w:rsidRPr="009A67C4">
        <w:t xml:space="preserve">, pathogens and chemical contaminants and substances which if not properly handled, treated </w:t>
      </w:r>
      <w:r w:rsidRPr="009A67C4">
        <w:lastRenderedPageBreak/>
        <w:t>and dispose</w:t>
      </w:r>
      <w:r w:rsidR="0069206F">
        <w:t>d</w:t>
      </w:r>
      <w:r w:rsidRPr="009A67C4">
        <w:t xml:space="preserve"> of may create extensive health hazards</w:t>
      </w:r>
      <w:r>
        <w:t xml:space="preserve"> (</w:t>
      </w:r>
      <w:proofErr w:type="spellStart"/>
      <w:r>
        <w:t>Mesdaghinia</w:t>
      </w:r>
      <w:proofErr w:type="spellEnd"/>
      <w:r>
        <w:t xml:space="preserve"> et al</w:t>
      </w:r>
      <w:r w:rsidR="00F24AAA">
        <w:t>.</w:t>
      </w:r>
      <w:r>
        <w:t xml:space="preserve">, </w:t>
      </w:r>
      <w:r w:rsidR="002803D5">
        <w:t>2009</w:t>
      </w:r>
      <w:r w:rsidR="00D1208E">
        <w:t xml:space="preserve">). </w:t>
      </w:r>
      <w:r w:rsidR="00CF3320">
        <w:t>Hospital</w:t>
      </w:r>
      <w:r>
        <w:t xml:space="preserve"> effluent and urban run</w:t>
      </w:r>
      <w:r w:rsidRPr="009A67C4">
        <w:t xml:space="preserve">off contribute the bulk of the waste generated in Ghana </w:t>
      </w:r>
      <w:r w:rsidR="00CF26BA" w:rsidRPr="00CF26BA">
        <w:t>(</w:t>
      </w:r>
      <w:proofErr w:type="spellStart"/>
      <w:r w:rsidR="00CF26BA" w:rsidRPr="00CF26BA">
        <w:t>Obuobie</w:t>
      </w:r>
      <w:proofErr w:type="spellEnd"/>
      <w:r w:rsidR="00CF26BA" w:rsidRPr="00CF26BA">
        <w:t xml:space="preserve"> </w:t>
      </w:r>
      <w:r w:rsidR="00CF26BA" w:rsidRPr="00CF26BA">
        <w:rPr>
          <w:iCs/>
        </w:rPr>
        <w:t>et al</w:t>
      </w:r>
      <w:r w:rsidR="00CF26BA">
        <w:rPr>
          <w:iCs/>
        </w:rPr>
        <w:t>.</w:t>
      </w:r>
      <w:r w:rsidR="00CF26BA" w:rsidRPr="00CF26BA">
        <w:rPr>
          <w:i/>
          <w:iCs/>
        </w:rPr>
        <w:t xml:space="preserve">, </w:t>
      </w:r>
      <w:r w:rsidR="00CF26BA" w:rsidRPr="00CF26BA">
        <w:t xml:space="preserve">2006). </w:t>
      </w:r>
    </w:p>
    <w:p w14:paraId="5C77758E" w14:textId="0BB7EA9C" w:rsidR="00E42FA3" w:rsidRPr="009A67C4" w:rsidRDefault="00CF3320" w:rsidP="00E42FA3">
      <w:pPr>
        <w:pStyle w:val="Default"/>
        <w:spacing w:line="480" w:lineRule="auto"/>
        <w:jc w:val="both"/>
      </w:pPr>
      <w:r>
        <w:t>The hospital e</w:t>
      </w:r>
      <w:r w:rsidR="00E42FA3" w:rsidRPr="009A67C4">
        <w:t>ffluent is mainly the liquid waste containing some solids which consists of w</w:t>
      </w:r>
      <w:r w:rsidR="00740719">
        <w:t xml:space="preserve">ashing water, </w:t>
      </w:r>
      <w:proofErr w:type="spellStart"/>
      <w:r w:rsidR="00740719">
        <w:t>faeces</w:t>
      </w:r>
      <w:proofErr w:type="spellEnd"/>
      <w:r w:rsidR="00E42FA3">
        <w:t xml:space="preserve">, urine and </w:t>
      </w:r>
      <w:r w:rsidR="00E42FA3" w:rsidRPr="009A67C4">
        <w:t>laundry waste</w:t>
      </w:r>
      <w:r w:rsidR="00B50AE9">
        <w:t xml:space="preserve">, chemicals </w:t>
      </w:r>
      <w:r w:rsidR="00E42FA3" w:rsidRPr="009A67C4">
        <w:t>and other materials which go</w:t>
      </w:r>
      <w:r w:rsidR="00B50AE9">
        <w:t xml:space="preserve">es down drains and toilets and finally discharged at a discharged point </w:t>
      </w:r>
      <w:r w:rsidR="002803D5">
        <w:t>(</w:t>
      </w:r>
      <w:proofErr w:type="spellStart"/>
      <w:r w:rsidR="002803D5">
        <w:t>Mesdaghinia</w:t>
      </w:r>
      <w:proofErr w:type="spellEnd"/>
      <w:r w:rsidR="002803D5">
        <w:t xml:space="preserve"> et al., 2009</w:t>
      </w:r>
      <w:r w:rsidR="00740719">
        <w:t>).</w:t>
      </w:r>
    </w:p>
    <w:p w14:paraId="6DE5A86B" w14:textId="1A31C143" w:rsidR="00E42FA3" w:rsidRPr="009A67C4" w:rsidRDefault="00E42FA3" w:rsidP="00E42FA3">
      <w:pPr>
        <w:pStyle w:val="Default"/>
        <w:spacing w:line="480" w:lineRule="auto"/>
        <w:jc w:val="both"/>
      </w:pPr>
      <w:r w:rsidRPr="009A67C4">
        <w:t>In Ghana</w:t>
      </w:r>
      <w:r w:rsidR="00B50AE9">
        <w:t>,</w:t>
      </w:r>
      <w:r w:rsidRPr="009A67C4">
        <w:t xml:space="preserve"> </w:t>
      </w:r>
      <w:r w:rsidR="00B50AE9">
        <w:t xml:space="preserve">most health facilities have adopted </w:t>
      </w:r>
      <w:r w:rsidRPr="009A67C4">
        <w:t xml:space="preserve">treatment technologies </w:t>
      </w:r>
      <w:r w:rsidR="00B50AE9">
        <w:t xml:space="preserve">for hospital waste due to its hazardous nature </w:t>
      </w:r>
      <w:r w:rsidR="006665E9">
        <w:t xml:space="preserve">but few others discharge into other channels without adequate treatment to remove contaminants that would meet the </w:t>
      </w:r>
      <w:r w:rsidR="00730DD6">
        <w:t>wastewater</w:t>
      </w:r>
      <w:r w:rsidR="006665E9">
        <w:t xml:space="preserve"> standards meant to be disposed into the environment </w:t>
      </w:r>
      <w:r>
        <w:t>(</w:t>
      </w:r>
      <w:proofErr w:type="spellStart"/>
      <w:r>
        <w:t>Obuobie</w:t>
      </w:r>
      <w:proofErr w:type="spellEnd"/>
      <w:r>
        <w:t xml:space="preserve"> et al</w:t>
      </w:r>
      <w:r w:rsidRPr="009A67C4">
        <w:t>, 2006).</w:t>
      </w:r>
    </w:p>
    <w:p w14:paraId="1E7AF6ED" w14:textId="34A21483" w:rsidR="00E42FA3" w:rsidRPr="009F4D27" w:rsidRDefault="003070D5" w:rsidP="006158C8">
      <w:pPr>
        <w:pStyle w:val="Heading2"/>
        <w:rPr>
          <w:szCs w:val="24"/>
        </w:rPr>
      </w:pPr>
      <w:bookmarkStart w:id="21" w:name="_Toc49064304"/>
      <w:r w:rsidRPr="009F4D27">
        <w:rPr>
          <w:szCs w:val="24"/>
        </w:rPr>
        <w:t xml:space="preserve">2.2 </w:t>
      </w:r>
      <w:r w:rsidR="00F24AAA" w:rsidRPr="009F4D27">
        <w:rPr>
          <w:szCs w:val="24"/>
        </w:rPr>
        <w:t xml:space="preserve">Overview of </w:t>
      </w:r>
      <w:r w:rsidR="00E42FA3" w:rsidRPr="009F4D27">
        <w:rPr>
          <w:szCs w:val="24"/>
        </w:rPr>
        <w:t>hospital waste management in Ghana</w:t>
      </w:r>
      <w:bookmarkEnd w:id="21"/>
      <w:r w:rsidR="00E42FA3" w:rsidRPr="009F4D27">
        <w:rPr>
          <w:szCs w:val="24"/>
        </w:rPr>
        <w:t xml:space="preserve">   </w:t>
      </w:r>
    </w:p>
    <w:p w14:paraId="6E5FA4DB" w14:textId="7A328E27" w:rsidR="00E42FA3" w:rsidRPr="009A67C4" w:rsidRDefault="00E42FA3" w:rsidP="00740719">
      <w:pPr>
        <w:pStyle w:val="Default"/>
        <w:spacing w:after="240" w:line="480" w:lineRule="auto"/>
        <w:jc w:val="both"/>
      </w:pPr>
      <w:r w:rsidRPr="009A67C4">
        <w:t>Medications are consumed in thousands of homes and healthcare insti</w:t>
      </w:r>
      <w:r>
        <w:t>tution in Ghana on daily basi</w:t>
      </w:r>
      <w:r w:rsidRPr="009A67C4">
        <w:t>s. There is</w:t>
      </w:r>
      <w:r w:rsidR="00740719">
        <w:t xml:space="preserve"> a</w:t>
      </w:r>
      <w:r w:rsidRPr="009A67C4">
        <w:t xml:space="preserve"> growing concern in the medical and the environmental protection communities concerning the current handling and disposal methods for</w:t>
      </w:r>
      <w:r>
        <w:t xml:space="preserve"> pharmaceutical</w:t>
      </w:r>
      <w:r w:rsidRPr="009A67C4">
        <w:t xml:space="preserve"> waste and other waste materials</w:t>
      </w:r>
      <w:r>
        <w:t xml:space="preserve"> from hospitals (</w:t>
      </w:r>
      <w:r w:rsidR="00214555">
        <w:t>Hackett</w:t>
      </w:r>
      <w:r w:rsidR="00587CE4">
        <w:t>, 1989</w:t>
      </w:r>
      <w:r w:rsidR="005C3345">
        <w:t xml:space="preserve">; </w:t>
      </w:r>
      <w:proofErr w:type="spellStart"/>
      <w:r w:rsidR="005C3345" w:rsidRPr="008D42AD">
        <w:rPr>
          <w:rFonts w:eastAsia="Times New Roman"/>
        </w:rPr>
        <w:t>Pr</w:t>
      </w:r>
      <w:r w:rsidR="005C3345">
        <w:rPr>
          <w:rFonts w:eastAsia="Times New Roman"/>
        </w:rPr>
        <w:t>üss</w:t>
      </w:r>
      <w:proofErr w:type="spellEnd"/>
      <w:r w:rsidR="005C3345">
        <w:rPr>
          <w:rFonts w:eastAsia="Times New Roman"/>
        </w:rPr>
        <w:t xml:space="preserve"> et al., 2002</w:t>
      </w:r>
      <w:r w:rsidR="00214555">
        <w:t>)</w:t>
      </w:r>
      <w:r w:rsidR="00000D6E">
        <w:t>. In the recent</w:t>
      </w:r>
      <w:r w:rsidRPr="009A67C4">
        <w:t xml:space="preserve"> years waste management and other sanitation related programs</w:t>
      </w:r>
      <w:r w:rsidR="00AC6B01">
        <w:t xml:space="preserve"> in hospitals have received some</w:t>
      </w:r>
      <w:r w:rsidRPr="009A67C4">
        <w:t xml:space="preserve"> attention in Ghana</w:t>
      </w:r>
      <w:r w:rsidR="00F322A9" w:rsidRPr="00F322A9">
        <w:rPr>
          <w:rFonts w:eastAsia="Times New Roman"/>
        </w:rPr>
        <w:t xml:space="preserve"> </w:t>
      </w:r>
      <w:r w:rsidR="00F322A9">
        <w:rPr>
          <w:rFonts w:eastAsia="Times New Roman"/>
        </w:rPr>
        <w:t>(</w:t>
      </w:r>
      <w:proofErr w:type="spellStart"/>
      <w:r w:rsidR="00F322A9" w:rsidRPr="00543A62">
        <w:rPr>
          <w:rFonts w:eastAsia="Times New Roman"/>
        </w:rPr>
        <w:t>Haruvy</w:t>
      </w:r>
      <w:proofErr w:type="spellEnd"/>
      <w:r w:rsidR="00F322A9">
        <w:rPr>
          <w:rFonts w:eastAsia="Times New Roman"/>
        </w:rPr>
        <w:t>, 1997</w:t>
      </w:r>
      <w:r w:rsidR="00A00C98">
        <w:rPr>
          <w:rFonts w:eastAsia="Times New Roman"/>
        </w:rPr>
        <w:t>;</w:t>
      </w:r>
      <w:r w:rsidR="00A00C98" w:rsidRPr="00A00C98">
        <w:rPr>
          <w:rFonts w:eastAsia="Times New Roman"/>
        </w:rPr>
        <w:t xml:space="preserve"> </w:t>
      </w:r>
      <w:r w:rsidR="00A00C98" w:rsidRPr="00E54C18">
        <w:rPr>
          <w:rFonts w:eastAsia="Times New Roman"/>
        </w:rPr>
        <w:t>Letterman</w:t>
      </w:r>
      <w:r w:rsidR="00A00C98">
        <w:rPr>
          <w:rFonts w:eastAsia="Times New Roman"/>
        </w:rPr>
        <w:t xml:space="preserve"> et al., 1999</w:t>
      </w:r>
      <w:r w:rsidR="00F322A9">
        <w:rPr>
          <w:rFonts w:eastAsia="Times New Roman"/>
        </w:rPr>
        <w:t>)</w:t>
      </w:r>
      <w:r w:rsidRPr="009A67C4">
        <w:t>.</w:t>
      </w:r>
      <w:r>
        <w:t xml:space="preserve"> </w:t>
      </w:r>
    </w:p>
    <w:p w14:paraId="66445FB1" w14:textId="20BBD08D" w:rsidR="00E42FA3" w:rsidRPr="009A67C4" w:rsidRDefault="00740719" w:rsidP="00E42FA3">
      <w:pPr>
        <w:pStyle w:val="Default"/>
        <w:spacing w:line="480" w:lineRule="auto"/>
        <w:jc w:val="both"/>
        <w:rPr>
          <w:b/>
        </w:rPr>
      </w:pPr>
      <w:r>
        <w:t>At present there are</w:t>
      </w:r>
      <w:r w:rsidR="00E42FA3" w:rsidRPr="009A67C4">
        <w:t xml:space="preserve"> no specific regulations, legislation or</w:t>
      </w:r>
      <w:r w:rsidR="00E42FA3">
        <w:t xml:space="preserve"> by laws for the management of h</w:t>
      </w:r>
      <w:r w:rsidR="00E42FA3" w:rsidRPr="009A67C4">
        <w:t>ealth care waste in Ghana. According to the ministry of health document on policy and guidelines for institution on health care waste management in Ghana, solid waste materials from hospital, wh</w:t>
      </w:r>
      <w:r w:rsidR="00E42FA3">
        <w:t>ich also include pharmaceutical</w:t>
      </w:r>
      <w:r w:rsidR="00E42FA3" w:rsidRPr="009A67C4">
        <w:t xml:space="preserve"> waste, require different handling and disposal technologies</w:t>
      </w:r>
      <w:r w:rsidR="00214555">
        <w:t>.</w:t>
      </w:r>
      <w:r w:rsidR="003070D5">
        <w:t xml:space="preserve"> </w:t>
      </w:r>
      <w:r w:rsidR="00214555">
        <w:t>The World Health Organization (1996)</w:t>
      </w:r>
      <w:r w:rsidR="00E42FA3" w:rsidRPr="009A67C4">
        <w:t xml:space="preserve"> states that, “health care waste is considered the second most hazardous waste after radioactive waste. </w:t>
      </w:r>
      <w:r w:rsidR="00EF190D">
        <w:t>I</w:t>
      </w:r>
      <w:r w:rsidR="00E42FA3" w:rsidRPr="009A67C4">
        <w:t xml:space="preserve">t is the </w:t>
      </w:r>
      <w:r w:rsidR="00E42FA3" w:rsidRPr="009A67C4">
        <w:lastRenderedPageBreak/>
        <w:t>responsibility of the health care establishment to treat and dispose waste material generated</w:t>
      </w:r>
      <w:r w:rsidR="00E42FA3">
        <w:t xml:space="preserve"> </w:t>
      </w:r>
      <w:r w:rsidR="00E42FA3" w:rsidRPr="009A67C4">
        <w:t>by them in such a manner to ensure that there would be no adverse health or environ</w:t>
      </w:r>
      <w:r w:rsidR="003070D5">
        <w:t>mental effect.</w:t>
      </w:r>
    </w:p>
    <w:p w14:paraId="6817E623" w14:textId="77777777" w:rsidR="00E42FA3" w:rsidRPr="009F4D27" w:rsidRDefault="00E42FA3" w:rsidP="006158C8">
      <w:pPr>
        <w:pStyle w:val="Heading2"/>
        <w:rPr>
          <w:szCs w:val="24"/>
        </w:rPr>
      </w:pPr>
      <w:bookmarkStart w:id="22" w:name="_Toc49064305"/>
      <w:r w:rsidRPr="009F4D27">
        <w:rPr>
          <w:szCs w:val="24"/>
        </w:rPr>
        <w:t>2.3 Management of wastewater effluent discharge into the environment</w:t>
      </w:r>
      <w:bookmarkEnd w:id="22"/>
    </w:p>
    <w:p w14:paraId="77E4A893" w14:textId="1D1BC056" w:rsidR="00452AEC" w:rsidRDefault="00E42FA3" w:rsidP="00452AEC">
      <w:pPr>
        <w:autoSpaceDE w:val="0"/>
        <w:autoSpaceDN w:val="0"/>
        <w:adjustRightInd w:val="0"/>
        <w:spacing w:after="240" w:line="480" w:lineRule="auto"/>
        <w:jc w:val="both"/>
        <w:rPr>
          <w:rFonts w:ascii="Times New Roman" w:hAnsi="Times New Roman"/>
          <w:sz w:val="24"/>
          <w:szCs w:val="24"/>
        </w:rPr>
      </w:pPr>
      <w:r>
        <w:rPr>
          <w:rFonts w:ascii="Times New Roman" w:hAnsi="Times New Roman"/>
          <w:sz w:val="24"/>
          <w:szCs w:val="24"/>
        </w:rPr>
        <w:t>I</w:t>
      </w:r>
      <w:r w:rsidRPr="009A67C4">
        <w:rPr>
          <w:rFonts w:ascii="Times New Roman" w:hAnsi="Times New Roman"/>
          <w:sz w:val="24"/>
          <w:szCs w:val="24"/>
        </w:rPr>
        <w:t>ncreasing urban population, changing lifestyles and industrialization</w:t>
      </w:r>
      <w:r w:rsidR="00740719">
        <w:rPr>
          <w:rFonts w:ascii="Times New Roman" w:hAnsi="Times New Roman"/>
          <w:sz w:val="24"/>
          <w:szCs w:val="24"/>
        </w:rPr>
        <w:t xml:space="preserve"> has le</w:t>
      </w:r>
      <w:r>
        <w:rPr>
          <w:rFonts w:ascii="Times New Roman" w:hAnsi="Times New Roman"/>
          <w:sz w:val="24"/>
          <w:szCs w:val="24"/>
        </w:rPr>
        <w:t xml:space="preserve">d to generation of high volumes of </w:t>
      </w:r>
      <w:r w:rsidR="00730DD6">
        <w:rPr>
          <w:rFonts w:ascii="Times New Roman" w:hAnsi="Times New Roman"/>
          <w:sz w:val="24"/>
          <w:szCs w:val="24"/>
        </w:rPr>
        <w:t>wastewater</w:t>
      </w:r>
      <w:r w:rsidR="0084722E">
        <w:rPr>
          <w:rFonts w:ascii="Times New Roman" w:hAnsi="Times New Roman"/>
          <w:sz w:val="24"/>
          <w:szCs w:val="24"/>
        </w:rPr>
        <w:t xml:space="preserve"> of many categories into receiving water bodies and</w:t>
      </w:r>
      <w:r>
        <w:rPr>
          <w:rFonts w:ascii="Times New Roman" w:hAnsi="Times New Roman"/>
          <w:sz w:val="24"/>
          <w:szCs w:val="24"/>
        </w:rPr>
        <w:t xml:space="preserve"> natural </w:t>
      </w:r>
      <w:r w:rsidRPr="00F322A9">
        <w:rPr>
          <w:rFonts w:ascii="Times New Roman" w:hAnsi="Times New Roman"/>
          <w:sz w:val="24"/>
          <w:szCs w:val="24"/>
        </w:rPr>
        <w:t>environment</w:t>
      </w:r>
      <w:r w:rsidR="00F322A9" w:rsidRPr="00F322A9">
        <w:rPr>
          <w:rFonts w:eastAsia="Times New Roman"/>
        </w:rPr>
        <w:t xml:space="preserve"> </w:t>
      </w:r>
      <w:r w:rsidR="00F322A9" w:rsidRPr="00F322A9">
        <w:rPr>
          <w:rFonts w:ascii="Times New Roman" w:eastAsia="Times New Roman" w:hAnsi="Times New Roman" w:cs="Times New Roman"/>
          <w:sz w:val="24"/>
          <w:szCs w:val="24"/>
        </w:rPr>
        <w:t>(</w:t>
      </w:r>
      <w:proofErr w:type="spellStart"/>
      <w:r w:rsidR="00F322A9" w:rsidRPr="00F322A9">
        <w:rPr>
          <w:rFonts w:ascii="Times New Roman" w:eastAsia="Times New Roman" w:hAnsi="Times New Roman" w:cs="Times New Roman"/>
          <w:sz w:val="24"/>
          <w:szCs w:val="24"/>
        </w:rPr>
        <w:t>Hida</w:t>
      </w:r>
      <w:proofErr w:type="spellEnd"/>
      <w:r w:rsidR="00F322A9" w:rsidRPr="00F322A9">
        <w:rPr>
          <w:rFonts w:ascii="Times New Roman" w:eastAsia="Times New Roman" w:hAnsi="Times New Roman" w:cs="Times New Roman"/>
          <w:sz w:val="24"/>
          <w:szCs w:val="24"/>
        </w:rPr>
        <w:t xml:space="preserve"> et al., 2008</w:t>
      </w:r>
      <w:r w:rsidR="00AF5719">
        <w:rPr>
          <w:rFonts w:ascii="Times New Roman" w:eastAsia="Times New Roman" w:hAnsi="Times New Roman" w:cs="Times New Roman"/>
          <w:sz w:val="24"/>
          <w:szCs w:val="24"/>
        </w:rPr>
        <w:t xml:space="preserve">; </w:t>
      </w:r>
      <w:proofErr w:type="spellStart"/>
      <w:r w:rsidR="00AF5719" w:rsidRPr="00AF5719">
        <w:rPr>
          <w:rFonts w:ascii="Times New Roman" w:eastAsia="Times New Roman" w:hAnsi="Times New Roman" w:cs="Times New Roman"/>
          <w:sz w:val="24"/>
          <w:szCs w:val="24"/>
        </w:rPr>
        <w:t>Sasu</w:t>
      </w:r>
      <w:proofErr w:type="spellEnd"/>
      <w:r w:rsidR="00AF5719" w:rsidRPr="00AF5719">
        <w:rPr>
          <w:rFonts w:ascii="Times New Roman" w:eastAsia="Times New Roman" w:hAnsi="Times New Roman" w:cs="Times New Roman"/>
          <w:sz w:val="24"/>
          <w:szCs w:val="24"/>
        </w:rPr>
        <w:t xml:space="preserve"> et al., 2011</w:t>
      </w:r>
      <w:r w:rsidR="00F322A9" w:rsidRPr="00AF5719">
        <w:rPr>
          <w:rFonts w:ascii="Times New Roman" w:eastAsia="Times New Roman" w:hAnsi="Times New Roman" w:cs="Times New Roman"/>
          <w:sz w:val="24"/>
          <w:szCs w:val="24"/>
        </w:rPr>
        <w:t>)</w:t>
      </w:r>
      <w:r w:rsidRPr="00AF5719">
        <w:rPr>
          <w:rFonts w:ascii="Times New Roman" w:hAnsi="Times New Roman" w:cs="Times New Roman"/>
          <w:sz w:val="24"/>
          <w:szCs w:val="24"/>
        </w:rPr>
        <w:t>.</w:t>
      </w:r>
      <w:r w:rsidRPr="00F322A9">
        <w:rPr>
          <w:rFonts w:ascii="Times New Roman" w:hAnsi="Times New Roman"/>
          <w:sz w:val="24"/>
          <w:szCs w:val="24"/>
        </w:rPr>
        <w:t xml:space="preserve"> </w:t>
      </w:r>
      <w:r>
        <w:rPr>
          <w:rFonts w:ascii="Times New Roman" w:hAnsi="Times New Roman"/>
          <w:sz w:val="24"/>
          <w:szCs w:val="24"/>
        </w:rPr>
        <w:t>T</w:t>
      </w:r>
      <w:r w:rsidRPr="009A67C4">
        <w:rPr>
          <w:rFonts w:ascii="Times New Roman" w:hAnsi="Times New Roman"/>
          <w:sz w:val="24"/>
          <w:szCs w:val="24"/>
        </w:rPr>
        <w:t>he quality of effluent discharge has</w:t>
      </w:r>
      <w:r w:rsidR="00452AEC">
        <w:rPr>
          <w:rFonts w:ascii="Times New Roman" w:hAnsi="Times New Roman"/>
          <w:sz w:val="24"/>
          <w:szCs w:val="24"/>
        </w:rPr>
        <w:t xml:space="preserve"> deteriorated over the years</w:t>
      </w:r>
      <w:r w:rsidRPr="009A67C4">
        <w:rPr>
          <w:rFonts w:ascii="Times New Roman" w:hAnsi="Times New Roman"/>
          <w:sz w:val="24"/>
          <w:szCs w:val="24"/>
        </w:rPr>
        <w:t xml:space="preserve"> hence</w:t>
      </w:r>
      <w:r w:rsidR="00452AEC">
        <w:rPr>
          <w:rFonts w:ascii="Times New Roman" w:hAnsi="Times New Roman"/>
          <w:sz w:val="24"/>
          <w:szCs w:val="24"/>
        </w:rPr>
        <w:t xml:space="preserve">, there </w:t>
      </w:r>
      <w:r w:rsidR="00587CE4">
        <w:rPr>
          <w:rFonts w:ascii="Times New Roman" w:hAnsi="Times New Roman"/>
          <w:sz w:val="24"/>
          <w:szCs w:val="24"/>
        </w:rPr>
        <w:t>is the</w:t>
      </w:r>
      <w:r w:rsidR="00452AEC">
        <w:rPr>
          <w:rFonts w:ascii="Times New Roman" w:hAnsi="Times New Roman"/>
          <w:sz w:val="24"/>
          <w:szCs w:val="24"/>
        </w:rPr>
        <w:t xml:space="preserve"> need</w:t>
      </w:r>
      <w:r w:rsidRPr="009A67C4">
        <w:rPr>
          <w:rFonts w:ascii="Times New Roman" w:hAnsi="Times New Roman"/>
          <w:sz w:val="24"/>
          <w:szCs w:val="24"/>
        </w:rPr>
        <w:t xml:space="preserve"> </w:t>
      </w:r>
      <w:r w:rsidR="00452AEC">
        <w:rPr>
          <w:rFonts w:ascii="Times New Roman" w:hAnsi="Times New Roman"/>
          <w:sz w:val="24"/>
          <w:szCs w:val="24"/>
        </w:rPr>
        <w:t>for t</w:t>
      </w:r>
      <w:r w:rsidRPr="009A67C4">
        <w:rPr>
          <w:rFonts w:ascii="Times New Roman" w:hAnsi="Times New Roman"/>
          <w:sz w:val="24"/>
          <w:szCs w:val="24"/>
        </w:rPr>
        <w:t>reatment before it can be recycled for any pur</w:t>
      </w:r>
      <w:r>
        <w:rPr>
          <w:rFonts w:ascii="Times New Roman" w:hAnsi="Times New Roman"/>
          <w:sz w:val="24"/>
          <w:szCs w:val="24"/>
        </w:rPr>
        <w:t xml:space="preserve">pose. Since effluent treatment </w:t>
      </w:r>
      <w:r w:rsidRPr="009A67C4">
        <w:rPr>
          <w:rFonts w:ascii="Times New Roman" w:hAnsi="Times New Roman"/>
          <w:sz w:val="24"/>
          <w:szCs w:val="24"/>
        </w:rPr>
        <w:t>is an expensive process, many of the underdeveloped and developing nations of Africa and Asia have not been able to treat their effluent to appropriate levels and continue to use it in agriculture with deleterious long-term effects on soil, groundwater</w:t>
      </w:r>
      <w:r>
        <w:rPr>
          <w:rFonts w:ascii="Times New Roman" w:hAnsi="Times New Roman"/>
          <w:sz w:val="24"/>
          <w:szCs w:val="24"/>
        </w:rPr>
        <w:t xml:space="preserve"> and human health </w:t>
      </w:r>
      <w:r w:rsidR="00077406">
        <w:rPr>
          <w:rFonts w:ascii="Times New Roman" w:hAnsi="Times New Roman"/>
          <w:sz w:val="24"/>
          <w:szCs w:val="24"/>
        </w:rPr>
        <w:t>(</w:t>
      </w:r>
      <w:proofErr w:type="spellStart"/>
      <w:r w:rsidR="00077406" w:rsidRPr="00AF5719">
        <w:rPr>
          <w:rFonts w:ascii="Times New Roman" w:eastAsia="Times New Roman" w:hAnsi="Times New Roman" w:cs="Times New Roman"/>
          <w:sz w:val="24"/>
          <w:szCs w:val="24"/>
        </w:rPr>
        <w:t>Sasu</w:t>
      </w:r>
      <w:proofErr w:type="spellEnd"/>
      <w:r w:rsidR="00077406" w:rsidRPr="00AF5719">
        <w:rPr>
          <w:rFonts w:ascii="Times New Roman" w:eastAsia="Times New Roman" w:hAnsi="Times New Roman" w:cs="Times New Roman"/>
          <w:sz w:val="24"/>
          <w:szCs w:val="24"/>
        </w:rPr>
        <w:t xml:space="preserve"> et al., 2011)</w:t>
      </w:r>
      <w:r w:rsidR="00077406">
        <w:rPr>
          <w:rFonts w:ascii="Times New Roman" w:hAnsi="Times New Roman"/>
          <w:sz w:val="24"/>
          <w:szCs w:val="24"/>
        </w:rPr>
        <w:t>.</w:t>
      </w:r>
      <w:r>
        <w:rPr>
          <w:rFonts w:ascii="Times New Roman" w:hAnsi="Times New Roman"/>
          <w:sz w:val="24"/>
          <w:szCs w:val="24"/>
        </w:rPr>
        <w:t xml:space="preserve"> </w:t>
      </w:r>
    </w:p>
    <w:p w14:paraId="1A2403C5" w14:textId="237871F4" w:rsidR="00B84A34" w:rsidRDefault="00E42FA3" w:rsidP="00452AEC">
      <w:pPr>
        <w:autoSpaceDE w:val="0"/>
        <w:autoSpaceDN w:val="0"/>
        <w:adjustRightInd w:val="0"/>
        <w:spacing w:after="240" w:line="480" w:lineRule="auto"/>
        <w:jc w:val="both"/>
        <w:rPr>
          <w:rFonts w:ascii="Times New Roman" w:hAnsi="Times New Roman"/>
          <w:sz w:val="24"/>
          <w:szCs w:val="24"/>
        </w:rPr>
      </w:pPr>
      <w:r w:rsidRPr="009A67C4">
        <w:rPr>
          <w:rFonts w:ascii="Times New Roman" w:hAnsi="Times New Roman"/>
          <w:sz w:val="24"/>
          <w:szCs w:val="24"/>
        </w:rPr>
        <w:t xml:space="preserve">There is </w:t>
      </w:r>
      <w:r>
        <w:rPr>
          <w:rFonts w:ascii="Times New Roman" w:hAnsi="Times New Roman"/>
          <w:sz w:val="24"/>
          <w:szCs w:val="24"/>
        </w:rPr>
        <w:t xml:space="preserve">the need for effluent </w:t>
      </w:r>
      <w:r w:rsidRPr="009A67C4">
        <w:rPr>
          <w:rFonts w:ascii="Times New Roman" w:hAnsi="Times New Roman"/>
          <w:sz w:val="24"/>
          <w:szCs w:val="24"/>
        </w:rPr>
        <w:t>treatment for the fa</w:t>
      </w:r>
      <w:r w:rsidR="000B050F">
        <w:rPr>
          <w:rFonts w:ascii="Times New Roman" w:hAnsi="Times New Roman"/>
          <w:sz w:val="24"/>
          <w:szCs w:val="24"/>
        </w:rPr>
        <w:t>ct that untreated wastewater discharged</w:t>
      </w:r>
      <w:r w:rsidRPr="009A67C4">
        <w:rPr>
          <w:rFonts w:ascii="Times New Roman" w:hAnsi="Times New Roman"/>
          <w:sz w:val="24"/>
          <w:szCs w:val="24"/>
        </w:rPr>
        <w:t xml:space="preserve"> into a natural water bo</w:t>
      </w:r>
      <w:r w:rsidR="000B050F">
        <w:rPr>
          <w:rFonts w:ascii="Times New Roman" w:hAnsi="Times New Roman"/>
          <w:sz w:val="24"/>
          <w:szCs w:val="24"/>
        </w:rPr>
        <w:t>dies</w:t>
      </w:r>
      <w:r w:rsidR="00452AEC">
        <w:rPr>
          <w:rFonts w:ascii="Times New Roman" w:hAnsi="Times New Roman"/>
          <w:sz w:val="24"/>
          <w:szCs w:val="24"/>
        </w:rPr>
        <w:t xml:space="preserve"> constitute a great hazard in</w:t>
      </w:r>
      <w:r w:rsidRPr="009A67C4">
        <w:rPr>
          <w:rFonts w:ascii="Times New Roman" w:hAnsi="Times New Roman"/>
          <w:sz w:val="24"/>
          <w:szCs w:val="24"/>
        </w:rPr>
        <w:t xml:space="preserve"> the environment and a health risk for human and animal life. The environmental risk is mainly due to overloading of physical and chemical components associated with </w:t>
      </w:r>
      <w:r w:rsidR="00CF26BA">
        <w:rPr>
          <w:rFonts w:ascii="Times New Roman" w:hAnsi="Times New Roman"/>
          <w:sz w:val="24"/>
          <w:szCs w:val="24"/>
        </w:rPr>
        <w:t xml:space="preserve">human activity into an aquifer </w:t>
      </w:r>
      <w:r w:rsidRPr="009A67C4">
        <w:rPr>
          <w:rFonts w:ascii="Times New Roman" w:hAnsi="Times New Roman"/>
          <w:sz w:val="24"/>
          <w:szCs w:val="24"/>
        </w:rPr>
        <w:t>(</w:t>
      </w:r>
      <w:r w:rsidR="00F322A9" w:rsidRPr="00F322A9">
        <w:rPr>
          <w:rFonts w:ascii="Times New Roman" w:eastAsia="Times New Roman" w:hAnsi="Times New Roman" w:cs="Times New Roman"/>
          <w:sz w:val="24"/>
          <w:szCs w:val="24"/>
        </w:rPr>
        <w:t>Hutton, 2004</w:t>
      </w:r>
      <w:r w:rsidRPr="00F322A9">
        <w:rPr>
          <w:rFonts w:ascii="Times New Roman" w:hAnsi="Times New Roman" w:cs="Times New Roman"/>
          <w:sz w:val="24"/>
          <w:szCs w:val="24"/>
        </w:rPr>
        <w:t>).</w:t>
      </w:r>
    </w:p>
    <w:p w14:paraId="5A11C7A7" w14:textId="35478090" w:rsidR="00B84A34" w:rsidRPr="00AF46AB" w:rsidRDefault="00E42FA3" w:rsidP="00AF46AB">
      <w:pPr>
        <w:autoSpaceDE w:val="0"/>
        <w:autoSpaceDN w:val="0"/>
        <w:adjustRightInd w:val="0"/>
        <w:spacing w:after="0" w:line="480" w:lineRule="auto"/>
        <w:jc w:val="both"/>
        <w:rPr>
          <w:rFonts w:ascii="Times New Roman" w:hAnsi="Times New Roman"/>
          <w:color w:val="000000"/>
          <w:sz w:val="24"/>
          <w:szCs w:val="24"/>
        </w:rPr>
      </w:pPr>
      <w:r w:rsidRPr="009A67C4">
        <w:rPr>
          <w:rFonts w:ascii="Times New Roman" w:hAnsi="Times New Roman"/>
          <w:color w:val="000000"/>
          <w:sz w:val="24"/>
          <w:szCs w:val="24"/>
        </w:rPr>
        <w:t>The use of on-site treatment systems is quite extensive in Ghanaian communities. Individual and community/residential based septic tanks are the most preferred. Septic tanks only partially treat sewage, and the effluent is still rich in organic material. The septic tank has to be emptied from time to time and the disposal of the septic sludge causes severe public health and environmental concern particularl</w:t>
      </w:r>
      <w:r>
        <w:rPr>
          <w:rFonts w:ascii="Times New Roman" w:hAnsi="Times New Roman"/>
          <w:color w:val="000000"/>
          <w:sz w:val="24"/>
          <w:szCs w:val="24"/>
        </w:rPr>
        <w:t>y in urban areas in Ghana</w:t>
      </w:r>
      <w:r w:rsidR="00AF5719" w:rsidRPr="00AF5719">
        <w:rPr>
          <w:rFonts w:eastAsia="Times New Roman"/>
        </w:rPr>
        <w:t xml:space="preserve"> </w:t>
      </w:r>
      <w:r w:rsidR="00AF5719" w:rsidRPr="00AF5719">
        <w:rPr>
          <w:rFonts w:ascii="Times New Roman" w:eastAsia="Times New Roman" w:hAnsi="Times New Roman" w:cs="Times New Roman"/>
          <w:sz w:val="24"/>
          <w:szCs w:val="24"/>
        </w:rPr>
        <w:t>(Spellman and Drinan, 201</w:t>
      </w:r>
      <w:r w:rsidR="00AF5719">
        <w:rPr>
          <w:rFonts w:ascii="Times New Roman" w:eastAsia="Times New Roman" w:hAnsi="Times New Roman" w:cs="Times New Roman"/>
          <w:sz w:val="24"/>
          <w:szCs w:val="24"/>
        </w:rPr>
        <w:t>2</w:t>
      </w:r>
      <w:r w:rsidR="00AF5719" w:rsidRPr="00AF5719">
        <w:rPr>
          <w:rFonts w:ascii="Times New Roman" w:eastAsia="Times New Roman" w:hAnsi="Times New Roman" w:cs="Times New Roman"/>
          <w:sz w:val="24"/>
          <w:szCs w:val="24"/>
        </w:rPr>
        <w:t>)</w:t>
      </w:r>
      <w:r w:rsidRPr="00AF5719">
        <w:rPr>
          <w:rFonts w:ascii="Times New Roman" w:hAnsi="Times New Roman" w:cs="Times New Roman"/>
          <w:color w:val="000000"/>
          <w:sz w:val="24"/>
          <w:szCs w:val="24"/>
        </w:rPr>
        <w:t>.</w:t>
      </w:r>
      <w:r>
        <w:rPr>
          <w:rFonts w:ascii="Times New Roman" w:hAnsi="Times New Roman"/>
          <w:color w:val="000000"/>
          <w:sz w:val="24"/>
          <w:szCs w:val="24"/>
        </w:rPr>
        <w:t xml:space="preserve"> Major</w:t>
      </w:r>
      <w:r w:rsidRPr="009A67C4">
        <w:rPr>
          <w:rFonts w:ascii="Times New Roman" w:hAnsi="Times New Roman"/>
          <w:color w:val="000000"/>
          <w:sz w:val="24"/>
          <w:szCs w:val="24"/>
        </w:rPr>
        <w:t xml:space="preserve"> wastewater treatment methods found in Ghana includes stabilization ponds, trickling filters and activated sludge plants. More than half of all treatment plants in Ghana are in the Greater Accra region, mainly in the capital city</w:t>
      </w:r>
      <w:r w:rsidR="0000314C">
        <w:rPr>
          <w:rFonts w:ascii="Times New Roman" w:hAnsi="Times New Roman"/>
          <w:color w:val="000000"/>
          <w:sz w:val="24"/>
          <w:szCs w:val="24"/>
        </w:rPr>
        <w:t xml:space="preserve"> of Accra and </w:t>
      </w:r>
      <w:proofErr w:type="spellStart"/>
      <w:r>
        <w:rPr>
          <w:rFonts w:ascii="Times New Roman" w:hAnsi="Times New Roman"/>
          <w:color w:val="000000"/>
          <w:sz w:val="24"/>
          <w:szCs w:val="24"/>
        </w:rPr>
        <w:t>Tema</w:t>
      </w:r>
      <w:proofErr w:type="spellEnd"/>
      <w:r w:rsidR="00AC6B01">
        <w:rPr>
          <w:rFonts w:ascii="Times New Roman" w:hAnsi="Times New Roman"/>
          <w:color w:val="000000"/>
          <w:sz w:val="24"/>
          <w:szCs w:val="24"/>
        </w:rPr>
        <w:t>.</w:t>
      </w:r>
      <w:r w:rsidRPr="009A67C4">
        <w:rPr>
          <w:rFonts w:ascii="Times New Roman" w:hAnsi="Times New Roman"/>
          <w:color w:val="000000"/>
          <w:sz w:val="24"/>
          <w:szCs w:val="24"/>
        </w:rPr>
        <w:t xml:space="preserve"> The </w:t>
      </w:r>
      <w:r w:rsidRPr="009A67C4">
        <w:rPr>
          <w:rFonts w:ascii="Times New Roman" w:hAnsi="Times New Roman"/>
          <w:color w:val="000000"/>
          <w:sz w:val="24"/>
          <w:szCs w:val="24"/>
        </w:rPr>
        <w:lastRenderedPageBreak/>
        <w:t xml:space="preserve">stabilization pond method is the most extensively used </w:t>
      </w:r>
      <w:r w:rsidR="00BA0A95">
        <w:rPr>
          <w:rFonts w:ascii="Times New Roman" w:hAnsi="Times New Roman"/>
          <w:color w:val="000000"/>
          <w:sz w:val="24"/>
          <w:szCs w:val="24"/>
        </w:rPr>
        <w:t xml:space="preserve">method </w:t>
      </w:r>
      <w:r w:rsidRPr="009A67C4">
        <w:rPr>
          <w:rFonts w:ascii="Times New Roman" w:hAnsi="Times New Roman"/>
          <w:color w:val="000000"/>
          <w:sz w:val="24"/>
          <w:szCs w:val="24"/>
        </w:rPr>
        <w:t xml:space="preserve">with almost all </w:t>
      </w:r>
      <w:proofErr w:type="spellStart"/>
      <w:r w:rsidRPr="009A67C4">
        <w:rPr>
          <w:rFonts w:ascii="Times New Roman" w:hAnsi="Times New Roman"/>
          <w:color w:val="000000"/>
          <w:sz w:val="24"/>
          <w:szCs w:val="24"/>
        </w:rPr>
        <w:t>faecal</w:t>
      </w:r>
      <w:proofErr w:type="spellEnd"/>
      <w:r w:rsidRPr="009A67C4">
        <w:rPr>
          <w:rFonts w:ascii="Times New Roman" w:hAnsi="Times New Roman"/>
          <w:color w:val="000000"/>
          <w:sz w:val="24"/>
          <w:szCs w:val="24"/>
        </w:rPr>
        <w:t xml:space="preserve"> sludge </w:t>
      </w:r>
      <w:r w:rsidR="00BA0A95">
        <w:rPr>
          <w:rFonts w:ascii="Times New Roman" w:hAnsi="Times New Roman"/>
          <w:color w:val="000000"/>
          <w:sz w:val="24"/>
          <w:szCs w:val="24"/>
        </w:rPr>
        <w:t>well treated before discharge</w:t>
      </w:r>
      <w:r w:rsidRPr="009A67C4">
        <w:rPr>
          <w:rFonts w:ascii="Times New Roman" w:hAnsi="Times New Roman"/>
          <w:color w:val="000000"/>
          <w:sz w:val="24"/>
          <w:szCs w:val="24"/>
        </w:rPr>
        <w:t xml:space="preserve"> (</w:t>
      </w:r>
      <w:proofErr w:type="spellStart"/>
      <w:r w:rsidRPr="009A67C4">
        <w:rPr>
          <w:rFonts w:ascii="Times New Roman" w:hAnsi="Times New Roman"/>
          <w:color w:val="000000"/>
          <w:sz w:val="24"/>
          <w:szCs w:val="24"/>
        </w:rPr>
        <w:t>Obuobie</w:t>
      </w:r>
      <w:proofErr w:type="spellEnd"/>
      <w:r w:rsidRPr="009A67C4">
        <w:rPr>
          <w:rFonts w:ascii="Times New Roman" w:hAnsi="Times New Roman"/>
          <w:color w:val="000000"/>
          <w:sz w:val="24"/>
          <w:szCs w:val="24"/>
        </w:rPr>
        <w:t xml:space="preserve"> </w:t>
      </w:r>
      <w:r w:rsidRPr="00F11EFA">
        <w:rPr>
          <w:rFonts w:ascii="Times New Roman" w:hAnsi="Times New Roman"/>
          <w:iCs/>
          <w:color w:val="000000"/>
          <w:sz w:val="24"/>
          <w:szCs w:val="24"/>
        </w:rPr>
        <w:t>et al</w:t>
      </w:r>
      <w:r>
        <w:rPr>
          <w:rFonts w:ascii="Times New Roman" w:hAnsi="Times New Roman"/>
          <w:i/>
          <w:iCs/>
          <w:color w:val="000000"/>
          <w:sz w:val="24"/>
          <w:szCs w:val="24"/>
        </w:rPr>
        <w:t xml:space="preserve">, </w:t>
      </w:r>
      <w:r w:rsidRPr="009A67C4">
        <w:rPr>
          <w:rFonts w:ascii="Times New Roman" w:hAnsi="Times New Roman"/>
          <w:color w:val="000000"/>
          <w:sz w:val="24"/>
          <w:szCs w:val="24"/>
        </w:rPr>
        <w:t>2006)</w:t>
      </w:r>
      <w:r w:rsidR="004E6751">
        <w:rPr>
          <w:rFonts w:ascii="Times New Roman" w:hAnsi="Times New Roman"/>
          <w:color w:val="000000"/>
          <w:sz w:val="24"/>
          <w:szCs w:val="24"/>
        </w:rPr>
        <w:t>.</w:t>
      </w:r>
    </w:p>
    <w:p w14:paraId="772528E2" w14:textId="77777777" w:rsidR="00E42FA3" w:rsidRPr="006E13C5" w:rsidRDefault="00E42FA3" w:rsidP="006158C8">
      <w:pPr>
        <w:pStyle w:val="Heading2"/>
        <w:rPr>
          <w:szCs w:val="24"/>
        </w:rPr>
      </w:pPr>
      <w:bookmarkStart w:id="23" w:name="_Toc49064306"/>
      <w:r w:rsidRPr="006E13C5">
        <w:rPr>
          <w:szCs w:val="24"/>
        </w:rPr>
        <w:t>2.4 Environmental Impacts of Hospital Effluent</w:t>
      </w:r>
      <w:bookmarkEnd w:id="23"/>
    </w:p>
    <w:p w14:paraId="3F8035D9" w14:textId="72906ACF" w:rsidR="00B472A4" w:rsidRDefault="00E42FA3" w:rsidP="00732B0B">
      <w:pPr>
        <w:pStyle w:val="Default"/>
        <w:spacing w:line="480" w:lineRule="auto"/>
        <w:jc w:val="both"/>
      </w:pPr>
      <w:r w:rsidRPr="009A67C4">
        <w:t>Interest in the environmental impacts for natural waters has emerged in the past decade, particularly in developed countries where large quantities of pharmaceuticals are consumed by humans and are used i</w:t>
      </w:r>
      <w:r>
        <w:t xml:space="preserve">n agriculture. Concerns about </w:t>
      </w:r>
      <w:r w:rsidRPr="009A67C4">
        <w:t>environmental contamination by pharmaceuticals were first rais</w:t>
      </w:r>
      <w:r>
        <w:t>e</w:t>
      </w:r>
      <w:r w:rsidR="003070D5">
        <w:t>d in the 1970s (</w:t>
      </w:r>
      <w:proofErr w:type="spellStart"/>
      <w:r w:rsidR="003070D5">
        <w:t>Heberer</w:t>
      </w:r>
      <w:proofErr w:type="spellEnd"/>
      <w:r w:rsidR="003070D5">
        <w:t>, 2002</w:t>
      </w:r>
      <w:r>
        <w:t>).</w:t>
      </w:r>
      <w:r w:rsidRPr="009A67C4">
        <w:t xml:space="preserve"> In the 1980s, some preliminary analyses and estimates of pharmaceuticals concentration in surface water and potable water were performed</w:t>
      </w:r>
      <w:r>
        <w:t>.</w:t>
      </w:r>
      <w:r w:rsidRPr="009A67C4">
        <w:t xml:space="preserve"> </w:t>
      </w:r>
      <w:r w:rsidR="00452AEC">
        <w:t>From</w:t>
      </w:r>
      <w:r>
        <w:t xml:space="preserve"> the 1990s</w:t>
      </w:r>
      <w:r w:rsidR="00452AEC">
        <w:t>,</w:t>
      </w:r>
      <w:r>
        <w:t xml:space="preserve"> technologies </w:t>
      </w:r>
      <w:r w:rsidR="00F82CEF">
        <w:t xml:space="preserve">have </w:t>
      </w:r>
      <w:r>
        <w:t>beco</w:t>
      </w:r>
      <w:r w:rsidRPr="009A67C4">
        <w:t>me sufficiently advanced for researchers to quantif</w:t>
      </w:r>
      <w:r w:rsidR="00F82CEF">
        <w:t>y</w:t>
      </w:r>
      <w:r w:rsidR="003070D5">
        <w:t xml:space="preserve"> pharmaceuticals</w:t>
      </w:r>
      <w:r w:rsidRPr="009A67C4">
        <w:t xml:space="preserve"> concentr</w:t>
      </w:r>
      <w:r>
        <w:t xml:space="preserve">ation in aquatic samples at </w:t>
      </w:r>
      <w:r w:rsidR="00F82CEF">
        <w:t>µ</w:t>
      </w:r>
      <w:r>
        <w:t>g/</w:t>
      </w:r>
      <w:r w:rsidR="00F82CEF">
        <w:t>L</w:t>
      </w:r>
      <w:r>
        <w:t xml:space="preserve"> and ng/L levels </w:t>
      </w:r>
      <w:r w:rsidR="00587CE4">
        <w:t>(</w:t>
      </w:r>
      <w:proofErr w:type="spellStart"/>
      <w:r w:rsidR="00AF5719" w:rsidRPr="00D04BF2">
        <w:rPr>
          <w:rFonts w:eastAsia="Times New Roman"/>
        </w:rPr>
        <w:t>Verlicchi</w:t>
      </w:r>
      <w:proofErr w:type="spellEnd"/>
      <w:r w:rsidR="00AF5719">
        <w:rPr>
          <w:rFonts w:eastAsia="Times New Roman"/>
        </w:rPr>
        <w:t xml:space="preserve"> et al., 2010</w:t>
      </w:r>
      <w:r w:rsidRPr="009A67C4">
        <w:t>). There has been a lot of gradual i</w:t>
      </w:r>
      <w:r>
        <w:t>ncrease in revealing of Pharmaceuticals</w:t>
      </w:r>
      <w:r w:rsidRPr="009A67C4">
        <w:t xml:space="preserve"> in aquatic e</w:t>
      </w:r>
      <w:r>
        <w:t>nvironments.</w:t>
      </w:r>
      <w:r w:rsidR="00C645FA">
        <w:t xml:space="preserve"> </w:t>
      </w:r>
      <w:r>
        <w:t xml:space="preserve">By 1998, 25 pharmaceuticals </w:t>
      </w:r>
      <w:r w:rsidRPr="009A67C4">
        <w:t xml:space="preserve">had been identified in Asia in the aquatic environment, but the number increased to </w:t>
      </w:r>
      <w:r w:rsidR="003070D5">
        <w:t>68 by 1999, and mor</w:t>
      </w:r>
      <w:r w:rsidRPr="009A67C4">
        <w:t>e</w:t>
      </w:r>
      <w:r>
        <w:t xml:space="preserve"> than 80 by 2002 (</w:t>
      </w:r>
      <w:r w:rsidR="003070D5">
        <w:t>Hartmann et al.</w:t>
      </w:r>
      <w:r w:rsidR="00587CE4">
        <w:t>, 1998</w:t>
      </w:r>
      <w:r w:rsidR="003070D5">
        <w:t>)</w:t>
      </w:r>
      <w:r>
        <w:t>. Increasing detection of pharmaceuticals</w:t>
      </w:r>
      <w:r w:rsidRPr="009A67C4">
        <w:t xml:space="preserve"> in the environment was largely due to improvement in analytical methodology and technology for meas</w:t>
      </w:r>
      <w:r>
        <w:t>uring low concentration of Pharmaceuticals</w:t>
      </w:r>
      <w:r w:rsidRPr="009A67C4">
        <w:t xml:space="preserve"> in water. Greater urban</w:t>
      </w:r>
      <w:r>
        <w:t xml:space="preserve"> density and the increasing use</w:t>
      </w:r>
      <w:r w:rsidRPr="009A67C4">
        <w:t xml:space="preserve"> of pharmaceuticals may also have contribu</w:t>
      </w:r>
      <w:r>
        <w:t>ted to the trend (</w:t>
      </w:r>
      <w:proofErr w:type="spellStart"/>
      <w:r>
        <w:t>Heberer</w:t>
      </w:r>
      <w:proofErr w:type="spellEnd"/>
      <w:r>
        <w:t>, 2002</w:t>
      </w:r>
      <w:r w:rsidRPr="009A67C4">
        <w:t xml:space="preserve">). </w:t>
      </w:r>
    </w:p>
    <w:p w14:paraId="349E8DEA" w14:textId="77777777" w:rsidR="00B472A4" w:rsidRPr="009A67C4" w:rsidRDefault="00B472A4" w:rsidP="00B472A4">
      <w:pPr>
        <w:pStyle w:val="Heading3"/>
        <w:spacing w:after="240"/>
      </w:pPr>
      <w:bookmarkStart w:id="24" w:name="_Toc49064307"/>
      <w:r w:rsidRPr="009A67C4">
        <w:t>2.4.1 Impacts</w:t>
      </w:r>
      <w:r>
        <w:t xml:space="preserve"> of Pharmaceuticals </w:t>
      </w:r>
      <w:r w:rsidRPr="009A67C4">
        <w:t>in</w:t>
      </w:r>
      <w:r>
        <w:t xml:space="preserve"> drinking water and its effect on </w:t>
      </w:r>
      <w:r w:rsidRPr="009A67C4">
        <w:t>human health</w:t>
      </w:r>
      <w:bookmarkEnd w:id="24"/>
    </w:p>
    <w:p w14:paraId="41B719CF" w14:textId="0D074958" w:rsidR="00B472A4" w:rsidRDefault="00B472A4" w:rsidP="00B472A4">
      <w:pPr>
        <w:pStyle w:val="Default"/>
        <w:spacing w:after="240" w:line="480" w:lineRule="auto"/>
        <w:jc w:val="both"/>
      </w:pPr>
      <w:r>
        <w:t>Pharmaceuticals</w:t>
      </w:r>
      <w:r w:rsidRPr="009A67C4">
        <w:t xml:space="preserve"> have been detected in drinking water in Canada and other countries at ng/L conce</w:t>
      </w:r>
      <w:r>
        <w:t>ntration or lower (Joss et al.,</w:t>
      </w:r>
      <w:r w:rsidRPr="009A67C4">
        <w:t xml:space="preserve"> 200</w:t>
      </w:r>
      <w:r>
        <w:t>6</w:t>
      </w:r>
      <w:r w:rsidRPr="009A67C4">
        <w:t>). However there is currently no ev</w:t>
      </w:r>
      <w:r>
        <w:t>idence that these levels of pharmaceutical</w:t>
      </w:r>
      <w:r w:rsidRPr="009A67C4">
        <w:t>s have detrimental effects on human health. Environmental risk assessment considering endpoint in</w:t>
      </w:r>
      <w:r>
        <w:t xml:space="preserve"> terms of human health demonstrates that the levels of Pharmaceuticals</w:t>
      </w:r>
      <w:r w:rsidRPr="009A67C4">
        <w:t xml:space="preserve"> in drinking water are unlikely to harm heal</w:t>
      </w:r>
      <w:r>
        <w:t>thy adults</w:t>
      </w:r>
      <w:r w:rsidR="003070D5">
        <w:t>.</w:t>
      </w:r>
      <w:r w:rsidRPr="009A67C4">
        <w:t xml:space="preserve"> However, a lack of </w:t>
      </w:r>
      <w:r w:rsidRPr="009A67C4">
        <w:lastRenderedPageBreak/>
        <w:t xml:space="preserve">evidence of effects does not constitute a lack of effects, and the possibility of </w:t>
      </w:r>
      <w:r>
        <w:t xml:space="preserve">chronic effect of long term </w:t>
      </w:r>
      <w:r w:rsidRPr="009A67C4">
        <w:t>consumption can</w:t>
      </w:r>
      <w:r>
        <w:t>not be eliminated (Joss et al.</w:t>
      </w:r>
      <w:r w:rsidRPr="009A67C4">
        <w:t>,</w:t>
      </w:r>
      <w:r>
        <w:t xml:space="preserve"> </w:t>
      </w:r>
      <w:r w:rsidRPr="009A67C4">
        <w:t>2006</w:t>
      </w:r>
      <w:r w:rsidR="00F322A9">
        <w:t>,</w:t>
      </w:r>
      <w:r w:rsidR="00F322A9" w:rsidRPr="00F322A9">
        <w:rPr>
          <w:rFonts w:eastAsia="Times New Roman"/>
        </w:rPr>
        <w:t xml:space="preserve"> </w:t>
      </w:r>
      <w:proofErr w:type="spellStart"/>
      <w:r w:rsidR="00F322A9">
        <w:rPr>
          <w:rFonts w:eastAsia="Times New Roman"/>
        </w:rPr>
        <w:t>Isikwue</w:t>
      </w:r>
      <w:proofErr w:type="spellEnd"/>
      <w:r w:rsidR="00F322A9">
        <w:rPr>
          <w:rFonts w:eastAsia="Times New Roman"/>
        </w:rPr>
        <w:t xml:space="preserve"> et al., 2011</w:t>
      </w:r>
      <w:r w:rsidRPr="009A67C4">
        <w:t xml:space="preserve">).  </w:t>
      </w:r>
    </w:p>
    <w:p w14:paraId="2865DED6" w14:textId="4CEE2FA6" w:rsidR="00B472A4" w:rsidRPr="009A67C4" w:rsidRDefault="00644E52" w:rsidP="00B472A4">
      <w:pPr>
        <w:pStyle w:val="Heading3"/>
        <w:spacing w:after="240"/>
      </w:pPr>
      <w:bookmarkStart w:id="25" w:name="_Toc49064308"/>
      <w:r>
        <w:t>2.4.2 Impacts of pharmaceuticals in s</w:t>
      </w:r>
      <w:r w:rsidR="00B472A4" w:rsidRPr="009A67C4">
        <w:t>urface water on aquatic organism</w:t>
      </w:r>
      <w:bookmarkEnd w:id="25"/>
    </w:p>
    <w:p w14:paraId="5C8AE357" w14:textId="0FFD904B" w:rsidR="00732B0B" w:rsidRPr="009A67C4" w:rsidRDefault="00B472A4" w:rsidP="00732B0B">
      <w:pPr>
        <w:pStyle w:val="Default"/>
        <w:spacing w:after="240" w:line="480" w:lineRule="auto"/>
        <w:jc w:val="both"/>
      </w:pPr>
      <w:r w:rsidRPr="009A67C4">
        <w:t xml:space="preserve">Certain pharmaceuticals have been found to affect organisms at ug/L to ng/L concentrations. A </w:t>
      </w:r>
      <w:r w:rsidR="00587CE4" w:rsidRPr="009A67C4">
        <w:t>well-known</w:t>
      </w:r>
      <w:r w:rsidRPr="009A67C4">
        <w:t xml:space="preserve"> example is the feminization of fish in surface water contaminated by 17α-</w:t>
      </w:r>
      <w:proofErr w:type="spellStart"/>
      <w:r w:rsidRPr="009A67C4">
        <w:t>ethinylestradiol</w:t>
      </w:r>
      <w:proofErr w:type="spellEnd"/>
      <w:r w:rsidRPr="009A67C4">
        <w:t xml:space="preserve"> (EE2), the active ingredient in oral contraceptive from </w:t>
      </w:r>
      <w:r w:rsidR="00730DD6">
        <w:t>wastewater</w:t>
      </w:r>
      <w:r w:rsidRPr="009A67C4">
        <w:t xml:space="preserve"> treatment plant effluent (Joblin</w:t>
      </w:r>
      <w:r>
        <w:t>g et a</w:t>
      </w:r>
      <w:r w:rsidR="003070D5">
        <w:t>l.</w:t>
      </w:r>
      <w:r w:rsidR="00D1208E">
        <w:t>, 1998</w:t>
      </w:r>
      <w:r w:rsidRPr="009A67C4">
        <w:t xml:space="preserve">). Environmental risk assessment for Pharmaceuticals and other microorganism found in hospital effluents, such as ibuprofen, </w:t>
      </w:r>
      <w:r w:rsidR="003070D5" w:rsidRPr="009A67C4">
        <w:t>paracetamol</w:t>
      </w:r>
      <w:r w:rsidRPr="009A67C4">
        <w:t xml:space="preserve">, carbamazepine, </w:t>
      </w:r>
      <w:proofErr w:type="spellStart"/>
      <w:r w:rsidRPr="009A67C4">
        <w:t>germfibrozil</w:t>
      </w:r>
      <w:proofErr w:type="spellEnd"/>
      <w:r w:rsidRPr="009A67C4">
        <w:t xml:space="preserve">, </w:t>
      </w:r>
      <w:proofErr w:type="spellStart"/>
      <w:r w:rsidRPr="009A67C4">
        <w:t>mefenaminacid</w:t>
      </w:r>
      <w:proofErr w:type="spellEnd"/>
      <w:r w:rsidRPr="009A67C4">
        <w:t>, and disinfectants are likely present in some aquatic environments at levels sufficiently high to harm aquatic organisms (</w:t>
      </w:r>
      <w:proofErr w:type="spellStart"/>
      <w:r>
        <w:t>Daughton</w:t>
      </w:r>
      <w:proofErr w:type="spellEnd"/>
      <w:r>
        <w:t xml:space="preserve"> </w:t>
      </w:r>
      <w:r w:rsidR="00D678C4">
        <w:t>&amp; Terns,</w:t>
      </w:r>
      <w:r>
        <w:t xml:space="preserve"> 1999)</w:t>
      </w:r>
      <w:r w:rsidRPr="009A67C4">
        <w:t xml:space="preserve">. </w:t>
      </w:r>
      <w:r>
        <w:t>Pharmaceutical</w:t>
      </w:r>
      <w:r w:rsidRPr="009A67C4">
        <w:t xml:space="preserve">s </w:t>
      </w:r>
      <w:r>
        <w:t>can</w:t>
      </w:r>
      <w:r w:rsidRPr="009A67C4">
        <w:t xml:space="preserve"> be expected to have effect on aquatic organism, as they are often highly bioactive. Even at low concentrations, they are designed to resist degradation, have several target receptors and follow complex biological pathway (</w:t>
      </w:r>
      <w:proofErr w:type="spellStart"/>
      <w:r w:rsidRPr="009A67C4">
        <w:t>Daughton</w:t>
      </w:r>
      <w:proofErr w:type="spellEnd"/>
      <w:r w:rsidRPr="009A67C4">
        <w:t xml:space="preserve"> &amp; Ternes, 1999). Not only can it affect vertebrate such as fish but they have also been found to affect invertebrates in l</w:t>
      </w:r>
      <w:r>
        <w:t>aboratory studies (</w:t>
      </w:r>
      <w:r w:rsidR="001A07C6">
        <w:t>Spellman, 2013</w:t>
      </w:r>
      <w:r>
        <w:t>)</w:t>
      </w:r>
      <w:r w:rsidRPr="009A67C4">
        <w:t>. In fact</w:t>
      </w:r>
      <w:r>
        <w:t>,</w:t>
      </w:r>
      <w:r w:rsidRPr="009A67C4">
        <w:t xml:space="preserve"> some invertebra</w:t>
      </w:r>
      <w:r>
        <w:t>tes seem more sensitive to Pharmaceuticals</w:t>
      </w:r>
      <w:r w:rsidRPr="009A67C4">
        <w:t xml:space="preserve"> than many vertebrates. Effects on algae and bacterial have been documented as well (</w:t>
      </w:r>
      <w:proofErr w:type="spellStart"/>
      <w:r w:rsidR="00D678C4">
        <w:t>Daughton</w:t>
      </w:r>
      <w:proofErr w:type="spellEnd"/>
      <w:r w:rsidR="00D678C4">
        <w:t xml:space="preserve"> &amp; Ternes 1999)</w:t>
      </w:r>
      <w:r>
        <w:t>. It is known that vul</w:t>
      </w:r>
      <w:r w:rsidRPr="009A67C4">
        <w:t>ture in Asia have been dying from eating cattle containing relatively low concentration of the drug diclofenac (</w:t>
      </w:r>
      <w:r w:rsidR="00D678C4">
        <w:t>Nasr et al., 2008)</w:t>
      </w:r>
      <w:r w:rsidRPr="009A67C4">
        <w:t>. Acute effects of the result of exposure to relatively low concentrati</w:t>
      </w:r>
      <w:r>
        <w:t xml:space="preserve">on are possible. It is </w:t>
      </w:r>
      <w:r w:rsidRPr="009A67C4">
        <w:t>difficult to predict how pharmaceuticals might affect non target organism</w:t>
      </w:r>
      <w:r w:rsidR="00A6479A">
        <w:t xml:space="preserve"> (</w:t>
      </w:r>
      <w:proofErr w:type="spellStart"/>
      <w:r w:rsidR="00A6479A">
        <w:t>Rushbrook</w:t>
      </w:r>
      <w:proofErr w:type="spellEnd"/>
      <w:r w:rsidR="00A6479A">
        <w:t xml:space="preserve"> et al., 1999)</w:t>
      </w:r>
      <w:r w:rsidRPr="009A67C4">
        <w:t>. Therefore standard acute toxicity</w:t>
      </w:r>
      <w:r>
        <w:t xml:space="preserve"> test are of limited use</w:t>
      </w:r>
      <w:r w:rsidRPr="009A67C4">
        <w:t xml:space="preserve"> in assessing the environmental </w:t>
      </w:r>
      <w:r>
        <w:t>impacts of Pharmaceuticals.</w:t>
      </w:r>
      <w:r w:rsidRPr="009A67C4">
        <w:t xml:space="preserve"> More sophisticated environmental assessment methods are needed, potentially microcosm and mesocosm studies and methodologi</w:t>
      </w:r>
      <w:r w:rsidR="00F82CEF">
        <w:t>es</w:t>
      </w:r>
      <w:r w:rsidRPr="009A67C4">
        <w:t xml:space="preserve"> design</w:t>
      </w:r>
      <w:r w:rsidR="00F82CEF">
        <w:t>ed</w:t>
      </w:r>
      <w:r w:rsidRPr="009A67C4">
        <w:t xml:space="preserve"> to test for </w:t>
      </w:r>
      <w:r w:rsidRPr="009A67C4">
        <w:lastRenderedPageBreak/>
        <w:t>endocrine disrupting effects (</w:t>
      </w:r>
      <w:r w:rsidR="00D678C4">
        <w:t>Nasr et al., 2008</w:t>
      </w:r>
      <w:r w:rsidR="005204AC">
        <w:t>;</w:t>
      </w:r>
      <w:r w:rsidR="005204AC">
        <w:rPr>
          <w:rFonts w:eastAsia="Times New Roman"/>
        </w:rPr>
        <w:t xml:space="preserve"> </w:t>
      </w:r>
      <w:r w:rsidR="00541EF3" w:rsidRPr="00A44D67">
        <w:rPr>
          <w:rFonts w:eastAsia="Times New Roman"/>
        </w:rPr>
        <w:t>Johnson</w:t>
      </w:r>
      <w:r w:rsidR="00541EF3">
        <w:rPr>
          <w:rFonts w:eastAsia="Times New Roman"/>
        </w:rPr>
        <w:t xml:space="preserve"> et al., 1997</w:t>
      </w:r>
      <w:r w:rsidR="005204AC">
        <w:rPr>
          <w:rFonts w:eastAsia="Times New Roman"/>
        </w:rPr>
        <w:t>;</w:t>
      </w:r>
      <w:r w:rsidR="005204AC" w:rsidRPr="005204AC">
        <w:rPr>
          <w:rFonts w:eastAsia="Times New Roman"/>
        </w:rPr>
        <w:t xml:space="preserve"> </w:t>
      </w:r>
      <w:proofErr w:type="spellStart"/>
      <w:r w:rsidR="005204AC" w:rsidRPr="00001A7C">
        <w:rPr>
          <w:rFonts w:eastAsia="Times New Roman"/>
        </w:rPr>
        <w:t>Wollenb</w:t>
      </w:r>
      <w:r w:rsidR="005204AC">
        <w:rPr>
          <w:rFonts w:eastAsia="Times New Roman"/>
        </w:rPr>
        <w:t>erger</w:t>
      </w:r>
      <w:proofErr w:type="spellEnd"/>
      <w:r w:rsidR="005204AC">
        <w:rPr>
          <w:rFonts w:eastAsia="Times New Roman"/>
        </w:rPr>
        <w:t xml:space="preserve"> et al., 2000</w:t>
      </w:r>
      <w:r w:rsidR="00D678C4">
        <w:t>)</w:t>
      </w:r>
      <w:r w:rsidRPr="009A67C4">
        <w:t>.</w:t>
      </w:r>
    </w:p>
    <w:p w14:paraId="758F53F0" w14:textId="4CE01C79" w:rsidR="00E42FA3" w:rsidRPr="006E13C5" w:rsidRDefault="00673CDE" w:rsidP="006158C8">
      <w:pPr>
        <w:pStyle w:val="Heading2"/>
        <w:rPr>
          <w:szCs w:val="24"/>
        </w:rPr>
      </w:pPr>
      <w:bookmarkStart w:id="26" w:name="_Toc49064309"/>
      <w:r>
        <w:rPr>
          <w:szCs w:val="24"/>
        </w:rPr>
        <w:t>2.5</w:t>
      </w:r>
      <w:r w:rsidR="002871B3" w:rsidRPr="006E13C5">
        <w:rPr>
          <w:szCs w:val="24"/>
        </w:rPr>
        <w:t xml:space="preserve"> </w:t>
      </w:r>
      <w:r w:rsidR="00E42FA3" w:rsidRPr="006E13C5">
        <w:rPr>
          <w:szCs w:val="24"/>
        </w:rPr>
        <w:t xml:space="preserve">Some </w:t>
      </w:r>
      <w:proofErr w:type="spellStart"/>
      <w:r w:rsidR="00E42FA3" w:rsidRPr="006E13C5">
        <w:rPr>
          <w:szCs w:val="24"/>
        </w:rPr>
        <w:t>physico</w:t>
      </w:r>
      <w:proofErr w:type="spellEnd"/>
      <w:r w:rsidR="00E42FA3" w:rsidRPr="006E13C5">
        <w:rPr>
          <w:szCs w:val="24"/>
        </w:rPr>
        <w:t xml:space="preserve">-chemical parameters which serve as indicators of </w:t>
      </w:r>
      <w:r w:rsidR="00DE73F2" w:rsidRPr="006E13C5">
        <w:rPr>
          <w:szCs w:val="24"/>
        </w:rPr>
        <w:t xml:space="preserve">hospital </w:t>
      </w:r>
      <w:r w:rsidR="00DE37ED" w:rsidRPr="006E13C5">
        <w:rPr>
          <w:szCs w:val="24"/>
        </w:rPr>
        <w:t>effluent quality</w:t>
      </w:r>
      <w:bookmarkEnd w:id="26"/>
    </w:p>
    <w:p w14:paraId="4BFCCD09" w14:textId="6F3E0B71" w:rsidR="009B7627" w:rsidRDefault="00E42FA3" w:rsidP="006158C8">
      <w:pPr>
        <w:pStyle w:val="Default"/>
        <w:spacing w:after="240" w:line="480" w:lineRule="auto"/>
        <w:jc w:val="both"/>
        <w:rPr>
          <w:bCs/>
        </w:rPr>
      </w:pPr>
      <w:proofErr w:type="spellStart"/>
      <w:r w:rsidRPr="009A67C4">
        <w:rPr>
          <w:bCs/>
        </w:rPr>
        <w:t>Physic</w:t>
      </w:r>
      <w:r>
        <w:rPr>
          <w:bCs/>
        </w:rPr>
        <w:t>o</w:t>
      </w:r>
      <w:proofErr w:type="spellEnd"/>
      <w:r w:rsidRPr="009A67C4">
        <w:rPr>
          <w:bCs/>
        </w:rPr>
        <w:t>-</w:t>
      </w:r>
      <w:r w:rsidR="00644E52">
        <w:rPr>
          <w:bCs/>
        </w:rPr>
        <w:t xml:space="preserve"> chemical characteristic offer</w:t>
      </w:r>
      <w:r w:rsidRPr="009A67C4">
        <w:rPr>
          <w:bCs/>
        </w:rPr>
        <w:t xml:space="preserve"> a way to assess </w:t>
      </w:r>
      <w:r w:rsidR="00CF26BA">
        <w:rPr>
          <w:bCs/>
        </w:rPr>
        <w:t xml:space="preserve">the </w:t>
      </w:r>
      <w:r w:rsidRPr="009A67C4">
        <w:rPr>
          <w:bCs/>
        </w:rPr>
        <w:t xml:space="preserve">state of </w:t>
      </w:r>
      <w:r w:rsidR="00F82CEF">
        <w:rPr>
          <w:bCs/>
        </w:rPr>
        <w:t xml:space="preserve">a </w:t>
      </w:r>
      <w:r>
        <w:rPr>
          <w:bCs/>
        </w:rPr>
        <w:t>water body at any given period.</w:t>
      </w:r>
      <w:r w:rsidRPr="009A67C4">
        <w:rPr>
          <w:bCs/>
        </w:rPr>
        <w:t xml:space="preserve"> In a number of</w:t>
      </w:r>
      <w:r w:rsidR="0001405F">
        <w:rPr>
          <w:bCs/>
        </w:rPr>
        <w:t xml:space="preserve"> industrialized countries</w:t>
      </w:r>
      <w:r w:rsidR="00AC6B01">
        <w:rPr>
          <w:bCs/>
        </w:rPr>
        <w:t xml:space="preserve"> as well </w:t>
      </w:r>
      <w:r w:rsidRPr="009A67C4">
        <w:rPr>
          <w:bCs/>
        </w:rPr>
        <w:t>as countries in transition, it has become</w:t>
      </w:r>
      <w:r w:rsidR="0001405F">
        <w:rPr>
          <w:bCs/>
        </w:rPr>
        <w:t xml:space="preserve"> a</w:t>
      </w:r>
      <w:r w:rsidRPr="009A67C4">
        <w:rPr>
          <w:bCs/>
        </w:rPr>
        <w:t xml:space="preserve"> common practice to base water quality criteria for discharge of hazardous substance on the best </w:t>
      </w:r>
      <w:r>
        <w:rPr>
          <w:bCs/>
        </w:rPr>
        <w:t>available technology</w:t>
      </w:r>
      <w:r w:rsidR="00CF26BA">
        <w:rPr>
          <w:bCs/>
        </w:rPr>
        <w:t xml:space="preserve"> (</w:t>
      </w:r>
      <w:r w:rsidR="00732B0B">
        <w:rPr>
          <w:bCs/>
        </w:rPr>
        <w:t>Clara et al., 2005</w:t>
      </w:r>
      <w:r w:rsidR="00CF26BA">
        <w:rPr>
          <w:bCs/>
        </w:rPr>
        <w:t>)</w:t>
      </w:r>
      <w:r>
        <w:rPr>
          <w:bCs/>
        </w:rPr>
        <w:t xml:space="preserve">. </w:t>
      </w:r>
      <w:r w:rsidRPr="009A67C4">
        <w:rPr>
          <w:bCs/>
        </w:rPr>
        <w:t xml:space="preserve"> Physical measurement</w:t>
      </w:r>
      <w:r w:rsidR="00644E52">
        <w:rPr>
          <w:bCs/>
        </w:rPr>
        <w:t>s</w:t>
      </w:r>
      <w:r w:rsidRPr="009A67C4">
        <w:rPr>
          <w:bCs/>
        </w:rPr>
        <w:t xml:space="preserve"> include temperature, conductivity, total suspended solid, total dis</w:t>
      </w:r>
      <w:r>
        <w:rPr>
          <w:bCs/>
        </w:rPr>
        <w:t xml:space="preserve">solved solid, odor, turbidity </w:t>
      </w:r>
      <w:r w:rsidR="00AC6B01">
        <w:rPr>
          <w:bCs/>
        </w:rPr>
        <w:t>and color where</w:t>
      </w:r>
      <w:r w:rsidRPr="009A67C4">
        <w:rPr>
          <w:bCs/>
        </w:rPr>
        <w:t>as chemical measurement parameter include pH, alkalinity, hardness, biochemical oxygen demand (BOD), chemical oxygen demand (COD), phosphate, nitrate, nitrite, and dissolved oxygen.</w:t>
      </w:r>
    </w:p>
    <w:p w14:paraId="3C52BD1E" w14:textId="2AE166A0" w:rsidR="00E42FA3" w:rsidRPr="009B7627" w:rsidRDefault="00673CDE" w:rsidP="009B7627">
      <w:pPr>
        <w:pStyle w:val="Heading3"/>
        <w:spacing w:after="240"/>
        <w:rPr>
          <w:bCs/>
        </w:rPr>
      </w:pPr>
      <w:bookmarkStart w:id="27" w:name="_Toc49064310"/>
      <w:r>
        <w:t>2.5</w:t>
      </w:r>
      <w:r w:rsidR="009B7627">
        <w:t>.1</w:t>
      </w:r>
      <w:r w:rsidR="00E42FA3">
        <w:t xml:space="preserve"> Nitrates and Nitrites</w:t>
      </w:r>
      <w:bookmarkEnd w:id="27"/>
    </w:p>
    <w:p w14:paraId="79224009" w14:textId="0472356C" w:rsidR="00E42FA3" w:rsidRPr="00F82CEF" w:rsidRDefault="00E42FA3" w:rsidP="00CF26BA">
      <w:pPr>
        <w:pStyle w:val="Default"/>
        <w:spacing w:after="240" w:line="480" w:lineRule="auto"/>
        <w:jc w:val="both"/>
      </w:pPr>
      <w:r w:rsidRPr="00F82CEF">
        <w:t>Nitrate and nitrite have been identified as major pollutants in groundwater worldwide (Horne, 1995).  Nitrate has been the most widely investigated chemical contaminant derived from hospital effluent and this is as a result of the high concentrations of nitrogen in human excreta and its adverse impacts on human health (</w:t>
      </w:r>
      <w:r w:rsidR="002C5DBF" w:rsidRPr="00F82CEF">
        <w:t>APHA, 2010)</w:t>
      </w:r>
      <w:r w:rsidRPr="00F82CEF">
        <w:t>. Sources of Nitrates (NO</w:t>
      </w:r>
      <w:r w:rsidRPr="00EF190D">
        <w:t>₃</w:t>
      </w:r>
      <w:r w:rsidRPr="00F82CEF">
        <w:t>) and nitrite (NO</w:t>
      </w:r>
      <w:r w:rsidRPr="00EF190D">
        <w:t>₂</w:t>
      </w:r>
      <w:r w:rsidRPr="00F82CEF">
        <w:t>) include the application of Nitrogen fertilizer as well as the disposal of human or animal waste. Both Nitrate (NO</w:t>
      </w:r>
      <w:r w:rsidRPr="00EF190D">
        <w:t>₃-</w:t>
      </w:r>
      <w:r w:rsidRPr="00F82CEF">
        <w:t>) and nitrite (NO</w:t>
      </w:r>
      <w:r w:rsidRPr="00EF190D">
        <w:t>₂-</w:t>
      </w:r>
      <w:r w:rsidRPr="00F82CEF">
        <w:t xml:space="preserve">) are very mobile in water, and groundwater typically contains higher levels than surface water </w:t>
      </w:r>
      <w:r w:rsidRPr="00ED143C">
        <w:t>(UNICEF, 2008).</w:t>
      </w:r>
      <w:r w:rsidRPr="00F82CEF">
        <w:t xml:space="preserve"> </w:t>
      </w:r>
    </w:p>
    <w:p w14:paraId="31FF962D" w14:textId="7636D3DF" w:rsidR="00E42FA3" w:rsidRPr="009A67C4" w:rsidRDefault="00E42FA3" w:rsidP="006158C8">
      <w:pPr>
        <w:pStyle w:val="Default"/>
        <w:spacing w:after="240" w:line="480" w:lineRule="auto"/>
        <w:jc w:val="both"/>
      </w:pPr>
      <w:r>
        <w:t>Ghana</w:t>
      </w:r>
      <w:r w:rsidR="00644E52">
        <w:t>’s</w:t>
      </w:r>
      <w:r>
        <w:t xml:space="preserve"> EPA requires that the maximum contaminant limit of nitrate in wastewater discharged into a receiving environment should not exceed 50mg/l. </w:t>
      </w:r>
      <w:r w:rsidRPr="009A67C4">
        <w:t>Drinking water with conce</w:t>
      </w:r>
      <w:r>
        <w:t>ntrations between 11</w:t>
      </w:r>
      <w:r w:rsidR="005F37F7">
        <w:t>mg/l</w:t>
      </w:r>
      <w:r>
        <w:t xml:space="preserve"> and 40 mg/l </w:t>
      </w:r>
      <w:r w:rsidRPr="009A67C4">
        <w:t>of nitrate causes methemoglobinemia according to Baird (</w:t>
      </w:r>
      <w:r w:rsidR="000A78D0">
        <w:t>1999</w:t>
      </w:r>
      <w:r w:rsidRPr="009A67C4">
        <w:t xml:space="preserve">). </w:t>
      </w:r>
    </w:p>
    <w:p w14:paraId="07F563F0" w14:textId="032850EC" w:rsidR="00E42FA3" w:rsidRPr="009A67C4" w:rsidRDefault="00673CDE" w:rsidP="003E3352">
      <w:pPr>
        <w:pStyle w:val="Heading3"/>
        <w:spacing w:after="240"/>
      </w:pPr>
      <w:bookmarkStart w:id="28" w:name="_Toc49064311"/>
      <w:r>
        <w:lastRenderedPageBreak/>
        <w:t>2.5</w:t>
      </w:r>
      <w:r w:rsidR="002871B3">
        <w:t xml:space="preserve">.2 </w:t>
      </w:r>
      <w:r w:rsidR="00E42FA3" w:rsidRPr="009A67C4">
        <w:t>Total Dissolved Solid</w:t>
      </w:r>
      <w:r w:rsidR="00E42FA3">
        <w:t xml:space="preserve"> (TDS) and </w:t>
      </w:r>
      <w:r w:rsidR="00E42FA3" w:rsidRPr="009A67C4">
        <w:t>Total Suspended solid (TSS)</w:t>
      </w:r>
      <w:bookmarkEnd w:id="28"/>
    </w:p>
    <w:p w14:paraId="00E959CC" w14:textId="27867B66" w:rsidR="00A7598F" w:rsidRPr="008F2A72" w:rsidRDefault="00E42FA3" w:rsidP="008F2A72">
      <w:pPr>
        <w:autoSpaceDE w:val="0"/>
        <w:autoSpaceDN w:val="0"/>
        <w:adjustRightInd w:val="0"/>
        <w:spacing w:after="240" w:line="480" w:lineRule="auto"/>
        <w:jc w:val="both"/>
        <w:rPr>
          <w:rFonts w:ascii="Times New Roman" w:hAnsi="Times New Roman" w:cs="Times New Roman"/>
          <w:sz w:val="24"/>
          <w:szCs w:val="24"/>
        </w:rPr>
      </w:pPr>
      <w:r w:rsidRPr="006178E7">
        <w:rPr>
          <w:rFonts w:ascii="Times New Roman" w:hAnsi="Times New Roman" w:cs="Times New Roman"/>
          <w:sz w:val="24"/>
          <w:szCs w:val="24"/>
        </w:rPr>
        <w:t>One of the common parameters used in defining a wastewater is TSS and TDS.</w:t>
      </w:r>
      <w:r>
        <w:rPr>
          <w:rFonts w:ascii="Times New Roman" w:hAnsi="Times New Roman" w:cs="Times New Roman"/>
          <w:sz w:val="24"/>
          <w:szCs w:val="24"/>
        </w:rPr>
        <w:t xml:space="preserve"> Total dissolved solids </w:t>
      </w:r>
      <w:r w:rsidRPr="006178E7">
        <w:rPr>
          <w:rFonts w:ascii="Times New Roman" w:hAnsi="Times New Roman" w:cs="Times New Roman"/>
          <w:sz w:val="24"/>
          <w:szCs w:val="24"/>
        </w:rPr>
        <w:t>and total suspended solid comprise</w:t>
      </w:r>
      <w:r>
        <w:rPr>
          <w:rFonts w:ascii="Times New Roman" w:hAnsi="Times New Roman" w:cs="Times New Roman"/>
          <w:sz w:val="24"/>
          <w:szCs w:val="24"/>
        </w:rPr>
        <w:t>d of</w:t>
      </w:r>
      <w:r w:rsidRPr="006178E7">
        <w:rPr>
          <w:rFonts w:ascii="Times New Roman" w:hAnsi="Times New Roman" w:cs="Times New Roman"/>
          <w:sz w:val="24"/>
          <w:szCs w:val="24"/>
        </w:rPr>
        <w:t xml:space="preserve"> organic matter and inorganic salts, and non</w:t>
      </w:r>
      <w:r w:rsidR="00F82CEF">
        <w:rPr>
          <w:rFonts w:ascii="Times New Roman" w:hAnsi="Times New Roman" w:cs="Times New Roman"/>
          <w:sz w:val="24"/>
          <w:szCs w:val="24"/>
        </w:rPr>
        <w:t>-</w:t>
      </w:r>
      <w:r w:rsidRPr="006178E7">
        <w:rPr>
          <w:rFonts w:ascii="Times New Roman" w:hAnsi="Times New Roman" w:cs="Times New Roman"/>
          <w:sz w:val="24"/>
          <w:szCs w:val="24"/>
        </w:rPr>
        <w:t>filterable substances which may originate from sources such as sewage, effluent discharge, and urban run-off or from natural bicarbonates, chlorides, sulphate, nitrate, sodium, potassium, calcium and magnesiu</w:t>
      </w:r>
      <w:r w:rsidR="00E81221">
        <w:rPr>
          <w:rFonts w:ascii="Times New Roman" w:hAnsi="Times New Roman" w:cs="Times New Roman"/>
          <w:sz w:val="24"/>
          <w:szCs w:val="24"/>
        </w:rPr>
        <w:t xml:space="preserve">m </w:t>
      </w:r>
      <w:r w:rsidR="00E81221" w:rsidRPr="00E81221">
        <w:rPr>
          <w:rFonts w:ascii="Times New Roman" w:hAnsi="Times New Roman" w:cs="Times New Roman"/>
          <w:color w:val="FF0000"/>
          <w:sz w:val="24"/>
          <w:szCs w:val="24"/>
        </w:rPr>
        <w:t>(</w:t>
      </w:r>
      <w:r w:rsidRPr="00E81221">
        <w:rPr>
          <w:rFonts w:ascii="Times New Roman" w:hAnsi="Times New Roman" w:cs="Times New Roman"/>
          <w:color w:val="FF0000"/>
          <w:sz w:val="24"/>
          <w:szCs w:val="24"/>
        </w:rPr>
        <w:t>)</w:t>
      </w:r>
      <w:r w:rsidRPr="006178E7">
        <w:rPr>
          <w:rFonts w:ascii="Times New Roman" w:hAnsi="Times New Roman" w:cs="Times New Roman"/>
          <w:sz w:val="24"/>
          <w:szCs w:val="24"/>
        </w:rPr>
        <w:t xml:space="preserve">. Color, taste and </w:t>
      </w:r>
      <w:proofErr w:type="spellStart"/>
      <w:r w:rsidRPr="006178E7">
        <w:rPr>
          <w:rFonts w:ascii="Times New Roman" w:hAnsi="Times New Roman" w:cs="Times New Roman"/>
          <w:sz w:val="24"/>
          <w:szCs w:val="24"/>
        </w:rPr>
        <w:t>odour</w:t>
      </w:r>
      <w:proofErr w:type="spellEnd"/>
      <w:r w:rsidRPr="006178E7">
        <w:rPr>
          <w:rFonts w:ascii="Times New Roman" w:hAnsi="Times New Roman" w:cs="Times New Roman"/>
          <w:sz w:val="24"/>
          <w:szCs w:val="24"/>
        </w:rPr>
        <w:t xml:space="preserve"> are aesthetic properties of water that are judge</w:t>
      </w:r>
      <w:r w:rsidR="005F37F7">
        <w:rPr>
          <w:rFonts w:ascii="Times New Roman" w:hAnsi="Times New Roman" w:cs="Times New Roman"/>
          <w:sz w:val="24"/>
          <w:szCs w:val="24"/>
        </w:rPr>
        <w:t>d</w:t>
      </w:r>
      <w:r w:rsidRPr="006178E7">
        <w:rPr>
          <w:rFonts w:ascii="Times New Roman" w:hAnsi="Times New Roman" w:cs="Times New Roman"/>
          <w:sz w:val="24"/>
          <w:szCs w:val="24"/>
        </w:rPr>
        <w:t xml:space="preserve"> subjectively and are cause</w:t>
      </w:r>
      <w:r w:rsidR="005F37F7">
        <w:rPr>
          <w:rFonts w:ascii="Times New Roman" w:hAnsi="Times New Roman" w:cs="Times New Roman"/>
          <w:sz w:val="24"/>
          <w:szCs w:val="24"/>
        </w:rPr>
        <w:t>d</w:t>
      </w:r>
      <w:r w:rsidRPr="006178E7">
        <w:rPr>
          <w:rFonts w:ascii="Times New Roman" w:hAnsi="Times New Roman" w:cs="Times New Roman"/>
          <w:sz w:val="24"/>
          <w:szCs w:val="24"/>
        </w:rPr>
        <w:t xml:space="preserve"> by dissolved and suspended</w:t>
      </w:r>
      <w:r>
        <w:rPr>
          <w:rFonts w:ascii="Times New Roman" w:hAnsi="Times New Roman" w:cs="Times New Roman"/>
          <w:sz w:val="24"/>
          <w:szCs w:val="24"/>
        </w:rPr>
        <w:t xml:space="preserve"> </w:t>
      </w:r>
      <w:r w:rsidRPr="006178E7">
        <w:rPr>
          <w:rFonts w:ascii="Times New Roman" w:hAnsi="Times New Roman" w:cs="Times New Roman"/>
          <w:sz w:val="24"/>
          <w:szCs w:val="24"/>
        </w:rPr>
        <w:t xml:space="preserve">impurities either from the natural sources or from the discharges from domestic and industrial waste into the </w:t>
      </w:r>
      <w:r w:rsidR="005F37F7">
        <w:rPr>
          <w:rFonts w:ascii="Times New Roman" w:hAnsi="Times New Roman" w:cs="Times New Roman"/>
          <w:sz w:val="24"/>
          <w:szCs w:val="24"/>
        </w:rPr>
        <w:t>water caused by man</w:t>
      </w:r>
      <w:r w:rsidRPr="006178E7">
        <w:rPr>
          <w:rFonts w:ascii="Times New Roman" w:hAnsi="Times New Roman" w:cs="Times New Roman"/>
          <w:sz w:val="24"/>
          <w:szCs w:val="24"/>
        </w:rPr>
        <w:t xml:space="preserve">. Turbidity in water is caused by suspended and </w:t>
      </w:r>
      <w:proofErr w:type="spellStart"/>
      <w:r w:rsidRPr="006178E7">
        <w:rPr>
          <w:rFonts w:ascii="Times New Roman" w:hAnsi="Times New Roman" w:cs="Times New Roman"/>
          <w:sz w:val="24"/>
          <w:szCs w:val="24"/>
        </w:rPr>
        <w:t>colloided</w:t>
      </w:r>
      <w:proofErr w:type="spellEnd"/>
      <w:r w:rsidRPr="006178E7">
        <w:rPr>
          <w:rFonts w:ascii="Times New Roman" w:hAnsi="Times New Roman" w:cs="Times New Roman"/>
          <w:sz w:val="24"/>
          <w:szCs w:val="24"/>
        </w:rPr>
        <w:t xml:space="preserve"> matter such as clay, silt, finely divided organic and inorganic matters and plankton and other microsc</w:t>
      </w:r>
      <w:r w:rsidR="002803D5">
        <w:rPr>
          <w:rFonts w:ascii="Times New Roman" w:hAnsi="Times New Roman" w:cs="Times New Roman"/>
          <w:sz w:val="24"/>
          <w:szCs w:val="24"/>
        </w:rPr>
        <w:t>opic organism. (APHA, 2010</w:t>
      </w:r>
      <w:r w:rsidRPr="006178E7">
        <w:rPr>
          <w:rFonts w:ascii="Times New Roman" w:hAnsi="Times New Roman" w:cs="Times New Roman"/>
          <w:sz w:val="24"/>
          <w:szCs w:val="24"/>
        </w:rPr>
        <w:t xml:space="preserve">). Suspended solid and </w:t>
      </w:r>
      <w:r w:rsidR="00F82CEF" w:rsidRPr="006178E7">
        <w:rPr>
          <w:rFonts w:ascii="Times New Roman" w:hAnsi="Times New Roman" w:cs="Times New Roman"/>
          <w:sz w:val="24"/>
          <w:szCs w:val="24"/>
        </w:rPr>
        <w:t>turbidity</w:t>
      </w:r>
      <w:r w:rsidRPr="006178E7">
        <w:rPr>
          <w:rFonts w:ascii="Times New Roman" w:hAnsi="Times New Roman" w:cs="Times New Roman"/>
          <w:sz w:val="24"/>
          <w:szCs w:val="24"/>
        </w:rPr>
        <w:t xml:space="preserve"> have been found to influence the diversity of fish </w:t>
      </w:r>
      <w:r w:rsidR="00000ED6">
        <w:rPr>
          <w:rFonts w:ascii="Times New Roman" w:hAnsi="Times New Roman" w:cs="Times New Roman"/>
          <w:sz w:val="24"/>
          <w:szCs w:val="24"/>
        </w:rPr>
        <w:t>and phytoplankton (</w:t>
      </w:r>
      <w:proofErr w:type="spellStart"/>
      <w:r w:rsidR="002803D5" w:rsidRPr="00AF5719">
        <w:rPr>
          <w:rFonts w:ascii="Times New Roman" w:eastAsia="Times New Roman" w:hAnsi="Times New Roman" w:cs="Times New Roman"/>
          <w:sz w:val="24"/>
          <w:szCs w:val="24"/>
        </w:rPr>
        <w:t>Sasu</w:t>
      </w:r>
      <w:proofErr w:type="spellEnd"/>
      <w:r w:rsidR="002803D5" w:rsidRPr="00AF5719">
        <w:rPr>
          <w:rFonts w:ascii="Times New Roman" w:eastAsia="Times New Roman" w:hAnsi="Times New Roman" w:cs="Times New Roman"/>
          <w:sz w:val="24"/>
          <w:szCs w:val="24"/>
        </w:rPr>
        <w:t xml:space="preserve"> et al., 2011</w:t>
      </w:r>
      <w:r w:rsidRPr="006178E7">
        <w:rPr>
          <w:rFonts w:ascii="Times New Roman" w:hAnsi="Times New Roman" w:cs="Times New Roman"/>
          <w:sz w:val="24"/>
          <w:szCs w:val="24"/>
        </w:rPr>
        <w:t>). TDS concentration beyond 500 mg/l, decreases palatability and may cause gastrointestinal irritation</w:t>
      </w:r>
      <w:r>
        <w:rPr>
          <w:rFonts w:ascii="Times New Roman" w:hAnsi="Times New Roman" w:cs="Times New Roman"/>
          <w:sz w:val="24"/>
          <w:szCs w:val="24"/>
        </w:rPr>
        <w:t xml:space="preserve"> and constipation effects</w:t>
      </w:r>
      <w:r w:rsidR="00D91996">
        <w:rPr>
          <w:rFonts w:ascii="Times New Roman" w:hAnsi="Times New Roman" w:cs="Times New Roman"/>
          <w:sz w:val="24"/>
          <w:szCs w:val="24"/>
        </w:rPr>
        <w:t xml:space="preserve">. </w:t>
      </w:r>
      <w:r w:rsidRPr="006178E7">
        <w:rPr>
          <w:rFonts w:ascii="Times New Roman" w:hAnsi="Times New Roman" w:cs="Times New Roman"/>
          <w:sz w:val="24"/>
          <w:szCs w:val="24"/>
        </w:rPr>
        <w:t xml:space="preserve"> However, no health based guideline values exist for total dissolved solid.</w:t>
      </w:r>
      <w:r>
        <w:rPr>
          <w:rFonts w:ascii="Times New Roman" w:hAnsi="Times New Roman" w:cs="Times New Roman"/>
          <w:sz w:val="24"/>
          <w:szCs w:val="24"/>
        </w:rPr>
        <w:t xml:space="preserve"> The Ghana Environmental protection Agency (EPA) requires that wastewater discharged into the receiving environment should not have a TDS and TSS values exceeding 1000mg/l and 50mg/l respectively (EPA, 2010).</w:t>
      </w:r>
      <w:r w:rsidRPr="006178E7">
        <w:rPr>
          <w:rFonts w:ascii="Times New Roman" w:hAnsi="Times New Roman" w:cs="Times New Roman"/>
          <w:sz w:val="24"/>
          <w:szCs w:val="24"/>
        </w:rPr>
        <w:t xml:space="preserve"> A higher level of dissolved solids increase the density of water, influences osmo- regulation of fresh water organism, reduces solubility of gases like oxygen and reduces utility of water for drinking, irrigation and industrial purposes (</w:t>
      </w:r>
      <w:proofErr w:type="spellStart"/>
      <w:r w:rsidR="002803D5" w:rsidRPr="00AF5719">
        <w:rPr>
          <w:rFonts w:ascii="Times New Roman" w:eastAsia="Times New Roman" w:hAnsi="Times New Roman" w:cs="Times New Roman"/>
          <w:sz w:val="24"/>
          <w:szCs w:val="24"/>
        </w:rPr>
        <w:t>Sasu</w:t>
      </w:r>
      <w:proofErr w:type="spellEnd"/>
      <w:r w:rsidR="002803D5" w:rsidRPr="00AF5719">
        <w:rPr>
          <w:rFonts w:ascii="Times New Roman" w:eastAsia="Times New Roman" w:hAnsi="Times New Roman" w:cs="Times New Roman"/>
          <w:sz w:val="24"/>
          <w:szCs w:val="24"/>
        </w:rPr>
        <w:t xml:space="preserve"> et al., 2011</w:t>
      </w:r>
      <w:r>
        <w:rPr>
          <w:rFonts w:ascii="Times New Roman" w:hAnsi="Times New Roman" w:cs="Times New Roman"/>
          <w:sz w:val="24"/>
          <w:szCs w:val="24"/>
        </w:rPr>
        <w:t>)</w:t>
      </w:r>
      <w:r w:rsidRPr="006178E7">
        <w:rPr>
          <w:rFonts w:ascii="Times New Roman" w:hAnsi="Times New Roman" w:cs="Times New Roman"/>
          <w:sz w:val="24"/>
          <w:szCs w:val="24"/>
        </w:rPr>
        <w:t>. TDS is the summed ion concentration</w:t>
      </w:r>
      <w:r>
        <w:rPr>
          <w:rFonts w:ascii="Times New Roman" w:hAnsi="Times New Roman" w:cs="Times New Roman"/>
          <w:sz w:val="24"/>
          <w:szCs w:val="24"/>
        </w:rPr>
        <w:t xml:space="preserve"> of minerals dissolved in water</w:t>
      </w:r>
      <w:r w:rsidRPr="006178E7">
        <w:rPr>
          <w:rFonts w:ascii="Times New Roman" w:hAnsi="Times New Roman" w:cs="Times New Roman"/>
          <w:sz w:val="24"/>
          <w:szCs w:val="24"/>
        </w:rPr>
        <w:t xml:space="preserve">. </w:t>
      </w:r>
      <w:proofErr w:type="spellStart"/>
      <w:r w:rsidR="00165F6C">
        <w:rPr>
          <w:rFonts w:ascii="Times New Roman" w:hAnsi="Times New Roman" w:cs="Times New Roman"/>
          <w:sz w:val="24"/>
          <w:szCs w:val="24"/>
        </w:rPr>
        <w:t>Coote</w:t>
      </w:r>
      <w:proofErr w:type="spellEnd"/>
      <w:r w:rsidR="00165F6C">
        <w:rPr>
          <w:rFonts w:ascii="Times New Roman" w:hAnsi="Times New Roman" w:cs="Times New Roman"/>
          <w:sz w:val="24"/>
          <w:szCs w:val="24"/>
        </w:rPr>
        <w:t xml:space="preserve"> et al. </w:t>
      </w:r>
      <w:r w:rsidR="00165F6C" w:rsidRPr="00165F6C">
        <w:rPr>
          <w:rFonts w:ascii="Times New Roman" w:hAnsi="Times New Roman" w:cs="Times New Roman"/>
          <w:sz w:val="24"/>
          <w:szCs w:val="24"/>
        </w:rPr>
        <w:t>(</w:t>
      </w:r>
      <w:r w:rsidR="006B19DE">
        <w:rPr>
          <w:rFonts w:ascii="Times New Roman" w:hAnsi="Times New Roman" w:cs="Times New Roman"/>
          <w:sz w:val="24"/>
          <w:szCs w:val="24"/>
        </w:rPr>
        <w:t>2005</w:t>
      </w:r>
      <w:r w:rsidR="00165F6C" w:rsidRPr="00165F6C">
        <w:rPr>
          <w:rFonts w:ascii="Times New Roman" w:hAnsi="Times New Roman" w:cs="Times New Roman"/>
          <w:sz w:val="24"/>
          <w:szCs w:val="24"/>
        </w:rPr>
        <w:t>)</w:t>
      </w:r>
      <w:r w:rsidR="00165F6C">
        <w:t xml:space="preserve"> </w:t>
      </w:r>
      <w:r>
        <w:rPr>
          <w:rFonts w:ascii="Times New Roman" w:hAnsi="Times New Roman" w:cs="Times New Roman"/>
          <w:sz w:val="24"/>
          <w:szCs w:val="24"/>
        </w:rPr>
        <w:t xml:space="preserve">reported </w:t>
      </w:r>
      <w:r w:rsidRPr="006178E7">
        <w:rPr>
          <w:rFonts w:ascii="Times New Roman" w:hAnsi="Times New Roman" w:cs="Times New Roman"/>
          <w:sz w:val="24"/>
          <w:szCs w:val="24"/>
        </w:rPr>
        <w:t xml:space="preserve">TDS value </w:t>
      </w:r>
      <w:r>
        <w:rPr>
          <w:rFonts w:ascii="Times New Roman" w:hAnsi="Times New Roman" w:cs="Times New Roman"/>
          <w:sz w:val="24"/>
          <w:szCs w:val="24"/>
        </w:rPr>
        <w:t xml:space="preserve">as high as 1166.89 mg/l in a hospital waste effluent. </w:t>
      </w:r>
      <w:proofErr w:type="spellStart"/>
      <w:r>
        <w:rPr>
          <w:rFonts w:ascii="Times New Roman" w:hAnsi="Times New Roman" w:cs="Times New Roman"/>
          <w:bCs/>
          <w:sz w:val="24"/>
          <w:szCs w:val="24"/>
        </w:rPr>
        <w:t>Ekhaise</w:t>
      </w:r>
      <w:proofErr w:type="spellEnd"/>
      <w:r>
        <w:rPr>
          <w:rFonts w:ascii="Times New Roman" w:hAnsi="Times New Roman" w:cs="Times New Roman"/>
          <w:bCs/>
          <w:sz w:val="24"/>
          <w:szCs w:val="24"/>
        </w:rPr>
        <w:t xml:space="preserve"> </w:t>
      </w:r>
      <w:r w:rsidR="00F82CEF">
        <w:rPr>
          <w:rFonts w:ascii="Times New Roman" w:hAnsi="Times New Roman" w:cs="Times New Roman"/>
          <w:bCs/>
          <w:sz w:val="24"/>
          <w:szCs w:val="24"/>
        </w:rPr>
        <w:t xml:space="preserve">and </w:t>
      </w:r>
      <w:proofErr w:type="spellStart"/>
      <w:r w:rsidRPr="006178E7">
        <w:rPr>
          <w:rFonts w:ascii="Times New Roman" w:hAnsi="Times New Roman" w:cs="Times New Roman"/>
          <w:bCs/>
          <w:sz w:val="24"/>
          <w:szCs w:val="24"/>
        </w:rPr>
        <w:t>Omavwoya</w:t>
      </w:r>
      <w:proofErr w:type="spellEnd"/>
      <w:r>
        <w:rPr>
          <w:rFonts w:ascii="Times New Roman" w:hAnsi="Times New Roman" w:cs="Times New Roman"/>
          <w:bCs/>
          <w:sz w:val="24"/>
          <w:szCs w:val="24"/>
        </w:rPr>
        <w:t xml:space="preserve"> </w:t>
      </w:r>
      <w:r w:rsidR="00F82CEF">
        <w:rPr>
          <w:rFonts w:ascii="Times New Roman" w:hAnsi="Times New Roman" w:cs="Times New Roman"/>
          <w:bCs/>
          <w:sz w:val="24"/>
          <w:szCs w:val="24"/>
        </w:rPr>
        <w:t>(</w:t>
      </w:r>
      <w:r>
        <w:rPr>
          <w:rFonts w:ascii="Times New Roman" w:hAnsi="Times New Roman" w:cs="Times New Roman"/>
          <w:bCs/>
          <w:sz w:val="24"/>
          <w:szCs w:val="24"/>
        </w:rPr>
        <w:t>2008</w:t>
      </w:r>
      <w:r w:rsidR="00F82CEF">
        <w:rPr>
          <w:rFonts w:ascii="Times New Roman" w:hAnsi="Times New Roman" w:cs="Times New Roman"/>
          <w:bCs/>
          <w:sz w:val="24"/>
          <w:szCs w:val="24"/>
        </w:rPr>
        <w:t>),</w:t>
      </w:r>
      <w:r>
        <w:rPr>
          <w:rFonts w:ascii="Times New Roman" w:hAnsi="Times New Roman" w:cs="Times New Roman"/>
          <w:bCs/>
          <w:sz w:val="24"/>
          <w:szCs w:val="24"/>
        </w:rPr>
        <w:t xml:space="preserve"> in a similar research reported TSS </w:t>
      </w:r>
      <w:r w:rsidRPr="006178E7">
        <w:rPr>
          <w:rFonts w:ascii="Times New Roman" w:hAnsi="Times New Roman" w:cs="Times New Roman"/>
          <w:sz w:val="24"/>
          <w:szCs w:val="24"/>
        </w:rPr>
        <w:t>values</w:t>
      </w:r>
      <w:r>
        <w:rPr>
          <w:rFonts w:ascii="Times New Roman" w:hAnsi="Times New Roman" w:cs="Times New Roman"/>
          <w:sz w:val="24"/>
          <w:szCs w:val="24"/>
        </w:rPr>
        <w:t xml:space="preserve"> of a hospital </w:t>
      </w:r>
      <w:r w:rsidR="00730DD6">
        <w:rPr>
          <w:rFonts w:ascii="Times New Roman" w:hAnsi="Times New Roman" w:cs="Times New Roman"/>
          <w:sz w:val="24"/>
          <w:szCs w:val="24"/>
        </w:rPr>
        <w:t>wastewater</w:t>
      </w:r>
      <w:r>
        <w:rPr>
          <w:rFonts w:ascii="Times New Roman" w:hAnsi="Times New Roman" w:cs="Times New Roman"/>
          <w:sz w:val="24"/>
          <w:szCs w:val="24"/>
        </w:rPr>
        <w:t xml:space="preserve"> to be in the range </w:t>
      </w:r>
      <w:r w:rsidRPr="006178E7">
        <w:rPr>
          <w:rFonts w:ascii="Times New Roman" w:hAnsi="Times New Roman" w:cs="Times New Roman"/>
          <w:sz w:val="24"/>
          <w:szCs w:val="24"/>
        </w:rPr>
        <w:t>61mg/l to 147mg/l.</w:t>
      </w:r>
      <w:r>
        <w:rPr>
          <w:rFonts w:ascii="Times New Roman" w:hAnsi="Times New Roman" w:cs="Times New Roman"/>
          <w:sz w:val="24"/>
          <w:szCs w:val="24"/>
        </w:rPr>
        <w:t xml:space="preserve"> </w:t>
      </w:r>
    </w:p>
    <w:p w14:paraId="032D9140" w14:textId="32F044D5" w:rsidR="00E42FA3" w:rsidRPr="007D62E3" w:rsidRDefault="00673CDE" w:rsidP="003E3352">
      <w:pPr>
        <w:pStyle w:val="Heading3"/>
        <w:spacing w:after="240"/>
        <w:rPr>
          <w:vertAlign w:val="superscript"/>
        </w:rPr>
      </w:pPr>
      <w:bookmarkStart w:id="29" w:name="_Toc49064312"/>
      <w:r>
        <w:lastRenderedPageBreak/>
        <w:t>2.5</w:t>
      </w:r>
      <w:r w:rsidR="002871B3" w:rsidRPr="007D62E3">
        <w:t xml:space="preserve">.3 </w:t>
      </w:r>
      <w:r w:rsidR="00DE37ED">
        <w:t>p</w:t>
      </w:r>
      <w:r w:rsidR="00DE37ED" w:rsidRPr="007D62E3">
        <w:t>H</w:t>
      </w:r>
      <w:bookmarkEnd w:id="29"/>
    </w:p>
    <w:p w14:paraId="062A02D2" w14:textId="7E4A0B12" w:rsidR="00E42FA3" w:rsidRPr="000D6315" w:rsidRDefault="00E42FA3" w:rsidP="003E3352">
      <w:pPr>
        <w:pStyle w:val="Default"/>
        <w:spacing w:after="240" w:line="480" w:lineRule="auto"/>
        <w:jc w:val="both"/>
      </w:pPr>
      <w:r w:rsidRPr="000D6315">
        <w:t xml:space="preserve">pH measures the concentration of hydrogen ions. It is measured by using either an electrode, which gives a digital reading, or an acid-base indicator dye, which changes color as the pH increases or decreases. The significance of pH lies </w:t>
      </w:r>
      <w:r w:rsidR="00F82CEF">
        <w:t>in</w:t>
      </w:r>
      <w:r w:rsidR="00F82CEF" w:rsidRPr="000D6315">
        <w:t xml:space="preserve"> </w:t>
      </w:r>
      <w:r w:rsidRPr="000D6315">
        <w:t xml:space="preserve">the fact that it influences the taste and </w:t>
      </w:r>
      <w:proofErr w:type="spellStart"/>
      <w:r w:rsidRPr="000D6315">
        <w:t>odour</w:t>
      </w:r>
      <w:proofErr w:type="spellEnd"/>
      <w:r w:rsidRPr="000D6315">
        <w:t xml:space="preserve"> of a substance significantly (</w:t>
      </w:r>
      <w:proofErr w:type="spellStart"/>
      <w:r w:rsidR="00165F6C">
        <w:t>Coote</w:t>
      </w:r>
      <w:proofErr w:type="spellEnd"/>
      <w:r w:rsidR="00165F6C">
        <w:t xml:space="preserve"> et al., </w:t>
      </w:r>
      <w:r w:rsidR="006B19DE">
        <w:t>2005</w:t>
      </w:r>
      <w:r w:rsidR="00165F6C">
        <w:t>)</w:t>
      </w:r>
      <w:r w:rsidRPr="000D6315">
        <w:t>. Also,</w:t>
      </w:r>
      <w:r w:rsidR="00B65E5B">
        <w:t xml:space="preserve"> </w:t>
      </w:r>
      <w:proofErr w:type="spellStart"/>
      <w:r w:rsidR="00B65E5B">
        <w:t>Coote</w:t>
      </w:r>
      <w:proofErr w:type="spellEnd"/>
      <w:r w:rsidR="00B65E5B">
        <w:t xml:space="preserve"> et al.,</w:t>
      </w:r>
      <w:r>
        <w:t xml:space="preserve"> (</w:t>
      </w:r>
      <w:r w:rsidR="00B65E5B">
        <w:t>2000</w:t>
      </w:r>
      <w:r w:rsidR="00F82CEF">
        <w:t>)</w:t>
      </w:r>
      <w:r>
        <w:t xml:space="preserve"> asserts that </w:t>
      </w:r>
      <w:r w:rsidRPr="000D6315">
        <w:t>low pH values can lead to health concerns associated with corrosion of metal containers. pH of more than 5 is found to increase the survival time of bacteria in soils whiles low pH enhances the ret</w:t>
      </w:r>
      <w:r>
        <w:t>ention of bacteria (</w:t>
      </w:r>
      <w:proofErr w:type="spellStart"/>
      <w:r w:rsidR="006B19DE">
        <w:t>Maiti</w:t>
      </w:r>
      <w:proofErr w:type="spellEnd"/>
      <w:r w:rsidR="006B19DE">
        <w:t>, 2013</w:t>
      </w:r>
      <w:r w:rsidR="00B65E5B">
        <w:t xml:space="preserve">). According to </w:t>
      </w:r>
      <w:proofErr w:type="spellStart"/>
      <w:r w:rsidR="006B19DE">
        <w:t>Maiti</w:t>
      </w:r>
      <w:proofErr w:type="spellEnd"/>
      <w:r w:rsidR="006B19DE">
        <w:t xml:space="preserve"> (20130) </w:t>
      </w:r>
      <w:r w:rsidRPr="000D6315">
        <w:t xml:space="preserve">a pH range of 5.0-8.5 is suitable for the growth of </w:t>
      </w:r>
      <w:r w:rsidRPr="000D6315">
        <w:rPr>
          <w:i/>
          <w:iCs/>
        </w:rPr>
        <w:t>Legionella</w:t>
      </w:r>
      <w:r w:rsidRPr="000D6315">
        <w:t>. Water with low pH increases the solubility of nutrients like phosphates and nitrates, thereby corroding pipes in drinking water distribution systems and releases lead, cadmium, copper, zinc and ions into drinking water. However, the pH levels of water samples are influenced by the presence of dissolved carbonates and bicarbo</w:t>
      </w:r>
      <w:r w:rsidR="00B65E5B">
        <w:t>nates (Brown et al.</w:t>
      </w:r>
      <w:r w:rsidR="00DE37ED">
        <w:t>, 2006</w:t>
      </w:r>
      <w:r w:rsidR="00B65E5B">
        <w:t>)</w:t>
      </w:r>
      <w:r w:rsidRPr="000D6315">
        <w:t>. Furthermore, the ability of the concentration of pH to corrode metals possibly cou</w:t>
      </w:r>
      <w:r w:rsidR="00120FEF">
        <w:t>ld influence water disinfection</w:t>
      </w:r>
      <w:r w:rsidRPr="000D6315">
        <w:t xml:space="preserve">. </w:t>
      </w:r>
      <w:r>
        <w:t>The Ghana EPA guideline requires that the pH in wastewater should be in the range 6-9 before it can be effectively discharged into a receiving environment (EPA, 2010)</w:t>
      </w:r>
      <w:r w:rsidR="00F82CEF">
        <w:t>.</w:t>
      </w:r>
      <w:r>
        <w:t xml:space="preserve"> </w:t>
      </w:r>
      <w:proofErr w:type="spellStart"/>
      <w:r>
        <w:rPr>
          <w:iCs/>
        </w:rPr>
        <w:t>Mahvi</w:t>
      </w:r>
      <w:proofErr w:type="spellEnd"/>
      <w:r w:rsidR="00B65E5B">
        <w:rPr>
          <w:iCs/>
        </w:rPr>
        <w:t xml:space="preserve"> et al.,</w:t>
      </w:r>
      <w:r>
        <w:rPr>
          <w:iCs/>
        </w:rPr>
        <w:t xml:space="preserve"> </w:t>
      </w:r>
      <w:r w:rsidRPr="00762DE5">
        <w:rPr>
          <w:iCs/>
        </w:rPr>
        <w:t>(2009</w:t>
      </w:r>
      <w:r>
        <w:rPr>
          <w:iCs/>
        </w:rPr>
        <w:t xml:space="preserve">) reported </w:t>
      </w:r>
      <w:r w:rsidRPr="000D6315">
        <w:t>pH value</w:t>
      </w:r>
      <w:r>
        <w:t xml:space="preserve">s in a wastewater sampled from a hospital and it </w:t>
      </w:r>
      <w:r w:rsidRPr="000D6315">
        <w:t>varied</w:t>
      </w:r>
      <w:r>
        <w:t xml:space="preserve"> </w:t>
      </w:r>
      <w:r w:rsidRPr="000D6315">
        <w:t>from 6.13 to 6.78</w:t>
      </w:r>
      <w:r w:rsidR="00F82CEF">
        <w:t>.</w:t>
      </w:r>
      <w:r w:rsidRPr="000D6315">
        <w:rPr>
          <w:bCs/>
          <w:iCs/>
        </w:rPr>
        <w:t>Mesdaghinia et</w:t>
      </w:r>
      <w:r>
        <w:rPr>
          <w:bCs/>
          <w:iCs/>
        </w:rPr>
        <w:t xml:space="preserve"> </w:t>
      </w:r>
      <w:r w:rsidR="008F2A72">
        <w:rPr>
          <w:bCs/>
          <w:iCs/>
        </w:rPr>
        <w:t xml:space="preserve">al. </w:t>
      </w:r>
      <w:r w:rsidR="00B65E5B">
        <w:rPr>
          <w:bCs/>
          <w:iCs/>
        </w:rPr>
        <w:t>(2004)</w:t>
      </w:r>
      <w:r>
        <w:rPr>
          <w:bCs/>
          <w:iCs/>
        </w:rPr>
        <w:t xml:space="preserve">, </w:t>
      </w:r>
      <w:r w:rsidRPr="00664734">
        <w:rPr>
          <w:bCs/>
          <w:iCs/>
        </w:rPr>
        <w:t xml:space="preserve">also reported a pH range between </w:t>
      </w:r>
      <w:r w:rsidRPr="00664734">
        <w:t>6.2</w:t>
      </w:r>
      <w:r w:rsidRPr="000D6315">
        <w:t xml:space="preserve"> and 8</w:t>
      </w:r>
      <w:r w:rsidR="005F37F7">
        <w:t xml:space="preserve"> </w:t>
      </w:r>
      <w:r w:rsidR="00DE37ED">
        <w:t>in</w:t>
      </w:r>
      <w:r>
        <w:t xml:space="preserve"> a hospital waste effluent</w:t>
      </w:r>
      <w:r w:rsidRPr="000D6315">
        <w:t xml:space="preserve">. In Indonesia, the range of pH in the hospital wastewater was obtained </w:t>
      </w:r>
      <w:r>
        <w:t>to be 5.9</w:t>
      </w:r>
      <w:r w:rsidR="008F2A72">
        <w:t>-12.5</w:t>
      </w:r>
      <w:r>
        <w:t>.</w:t>
      </w:r>
    </w:p>
    <w:p w14:paraId="5F27AEB9" w14:textId="2845CDFF" w:rsidR="00E42FA3" w:rsidRPr="009A67C4" w:rsidRDefault="00673CDE" w:rsidP="003E3352">
      <w:pPr>
        <w:pStyle w:val="Heading3"/>
        <w:spacing w:after="240"/>
      </w:pPr>
      <w:bookmarkStart w:id="30" w:name="_Toc49064313"/>
      <w:r>
        <w:t>2.5</w:t>
      </w:r>
      <w:r w:rsidR="007D62E3">
        <w:t xml:space="preserve">.4 </w:t>
      </w:r>
      <w:r w:rsidR="00E42FA3" w:rsidRPr="009A67C4">
        <w:t>Temperature</w:t>
      </w:r>
      <w:bookmarkEnd w:id="30"/>
    </w:p>
    <w:p w14:paraId="1066DC91" w14:textId="79979E42" w:rsidR="00E42FA3" w:rsidRPr="001020BE" w:rsidRDefault="00E42FA3" w:rsidP="003E3352">
      <w:pPr>
        <w:spacing w:after="240" w:line="480" w:lineRule="auto"/>
        <w:jc w:val="both"/>
        <w:rPr>
          <w:rFonts w:ascii="Times New Roman" w:hAnsi="Times New Roman"/>
          <w:sz w:val="24"/>
          <w:szCs w:val="24"/>
        </w:rPr>
      </w:pPr>
      <w:r w:rsidRPr="00430F06">
        <w:rPr>
          <w:rFonts w:ascii="Times New Roman" w:hAnsi="Times New Roman" w:cs="Times New Roman"/>
          <w:sz w:val="24"/>
          <w:szCs w:val="24"/>
        </w:rPr>
        <w:t>Temperature is one of the important factors in an aquatic environment for its effects on the Chemistry and biological reactions in the organisms. Temperature affects physical, chemical and bacteriological process in water bodies, and therefore the concentration of many variables. As water temperature increase</w:t>
      </w:r>
      <w:r w:rsidR="005A15D8">
        <w:rPr>
          <w:rFonts w:ascii="Times New Roman" w:hAnsi="Times New Roman" w:cs="Times New Roman"/>
          <w:sz w:val="24"/>
          <w:szCs w:val="24"/>
        </w:rPr>
        <w:t>s,</w:t>
      </w:r>
      <w:r w:rsidRPr="00430F06">
        <w:rPr>
          <w:rFonts w:ascii="Times New Roman" w:hAnsi="Times New Roman" w:cs="Times New Roman"/>
          <w:sz w:val="24"/>
          <w:szCs w:val="24"/>
        </w:rPr>
        <w:t xml:space="preserve"> the rate of chemical reactions generally </w:t>
      </w:r>
      <w:r w:rsidRPr="00430F06">
        <w:rPr>
          <w:rFonts w:ascii="Times New Roman" w:hAnsi="Times New Roman" w:cs="Times New Roman"/>
          <w:sz w:val="24"/>
          <w:szCs w:val="24"/>
        </w:rPr>
        <w:lastRenderedPageBreak/>
        <w:t xml:space="preserve">increases together with the evaporation and volatilization of substances from the water. Increase temperature also increases the solubility of gases in water such </w:t>
      </w:r>
      <w:r w:rsidR="005A15D8">
        <w:rPr>
          <w:rFonts w:ascii="Times New Roman" w:hAnsi="Times New Roman" w:cs="Times New Roman"/>
          <w:sz w:val="24"/>
          <w:szCs w:val="24"/>
        </w:rPr>
        <w:t xml:space="preserve">as </w:t>
      </w:r>
      <w:r>
        <w:rPr>
          <w:rFonts w:ascii="Times New Roman" w:hAnsi="Times New Roman" w:cs="Times New Roman"/>
          <w:sz w:val="24"/>
          <w:szCs w:val="24"/>
        </w:rPr>
        <w:t>oxygen (</w:t>
      </w:r>
      <w:r w:rsidRPr="00430F06">
        <w:rPr>
          <w:rFonts w:ascii="Times New Roman" w:hAnsi="Times New Roman" w:cs="Times New Roman"/>
          <w:sz w:val="24"/>
          <w:szCs w:val="24"/>
        </w:rPr>
        <w:t>O</w:t>
      </w:r>
      <w:r w:rsidRPr="00430F06">
        <w:rPr>
          <w:rFonts w:ascii="Times New Roman" w:hAnsi="Times New Roman" w:cs="Times New Roman"/>
          <w:sz w:val="24"/>
          <w:szCs w:val="24"/>
          <w:vertAlign w:val="subscript"/>
        </w:rPr>
        <w:t>2</w:t>
      </w:r>
      <w:r>
        <w:rPr>
          <w:rFonts w:ascii="Times New Roman" w:hAnsi="Times New Roman" w:cs="Times New Roman"/>
          <w:sz w:val="24"/>
          <w:szCs w:val="24"/>
          <w:vertAlign w:val="subscript"/>
        </w:rPr>
        <w:t>)</w:t>
      </w:r>
      <w:r w:rsidRPr="00430F06">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carbondioxide</w:t>
      </w:r>
      <w:proofErr w:type="spellEnd"/>
      <w:r>
        <w:rPr>
          <w:rFonts w:ascii="Times New Roman" w:hAnsi="Times New Roman" w:cs="Times New Roman"/>
          <w:sz w:val="24"/>
          <w:szCs w:val="24"/>
        </w:rPr>
        <w:t xml:space="preserve"> (</w:t>
      </w:r>
      <w:r w:rsidRPr="00430F06">
        <w:rPr>
          <w:rFonts w:ascii="Times New Roman" w:hAnsi="Times New Roman" w:cs="Times New Roman"/>
          <w:sz w:val="24"/>
          <w:szCs w:val="24"/>
        </w:rPr>
        <w:t>CO</w:t>
      </w:r>
      <w:r w:rsidRPr="00430F06">
        <w:rPr>
          <w:rFonts w:ascii="Times New Roman" w:hAnsi="Times New Roman" w:cs="Times New Roman"/>
          <w:sz w:val="24"/>
          <w:szCs w:val="24"/>
          <w:vertAlign w:val="subscript"/>
        </w:rPr>
        <w:t>2</w:t>
      </w:r>
      <w:r>
        <w:rPr>
          <w:rFonts w:ascii="Times New Roman" w:hAnsi="Times New Roman" w:cs="Times New Roman"/>
          <w:sz w:val="24"/>
          <w:szCs w:val="24"/>
          <w:vertAlign w:val="subscript"/>
        </w:rPr>
        <w:t>)</w:t>
      </w:r>
      <w:r w:rsidRPr="00430F06">
        <w:rPr>
          <w:rFonts w:ascii="Times New Roman" w:hAnsi="Times New Roman" w:cs="Times New Roman"/>
          <w:sz w:val="24"/>
          <w:szCs w:val="24"/>
        </w:rPr>
        <w:t xml:space="preserve">, </w:t>
      </w:r>
      <w:r>
        <w:rPr>
          <w:rFonts w:ascii="Times New Roman" w:hAnsi="Times New Roman" w:cs="Times New Roman"/>
          <w:sz w:val="24"/>
          <w:szCs w:val="24"/>
        </w:rPr>
        <w:t>Nitrogen gas (</w:t>
      </w:r>
      <w:r w:rsidRPr="00430F06">
        <w:rPr>
          <w:rFonts w:ascii="Times New Roman" w:hAnsi="Times New Roman" w:cs="Times New Roman"/>
          <w:sz w:val="24"/>
          <w:szCs w:val="24"/>
        </w:rPr>
        <w:t>N</w:t>
      </w:r>
      <w:r w:rsidRPr="00430F06">
        <w:rPr>
          <w:rFonts w:ascii="Times New Roman" w:hAnsi="Times New Roman" w:cs="Times New Roman"/>
          <w:sz w:val="24"/>
          <w:szCs w:val="24"/>
          <w:vertAlign w:val="subscript"/>
        </w:rPr>
        <w:t>2</w:t>
      </w:r>
      <w:r>
        <w:rPr>
          <w:rFonts w:ascii="Times New Roman" w:hAnsi="Times New Roman" w:cs="Times New Roman"/>
          <w:sz w:val="24"/>
          <w:szCs w:val="24"/>
          <w:vertAlign w:val="subscript"/>
        </w:rPr>
        <w:t>)</w:t>
      </w:r>
      <w:r w:rsidRPr="00430F06">
        <w:rPr>
          <w:rFonts w:ascii="Times New Roman" w:hAnsi="Times New Roman" w:cs="Times New Roman"/>
          <w:sz w:val="24"/>
          <w:szCs w:val="24"/>
        </w:rPr>
        <w:t xml:space="preserve"> and </w:t>
      </w:r>
      <w:r>
        <w:rPr>
          <w:rFonts w:ascii="Times New Roman" w:hAnsi="Times New Roman" w:cs="Times New Roman"/>
          <w:sz w:val="24"/>
          <w:szCs w:val="24"/>
        </w:rPr>
        <w:t>Methane (</w:t>
      </w:r>
      <w:r w:rsidRPr="00430F06">
        <w:rPr>
          <w:rFonts w:ascii="Times New Roman" w:hAnsi="Times New Roman" w:cs="Times New Roman"/>
          <w:sz w:val="24"/>
          <w:szCs w:val="24"/>
        </w:rPr>
        <w:t>C</w:t>
      </w:r>
      <w:r>
        <w:rPr>
          <w:rFonts w:ascii="Times New Roman" w:hAnsi="Times New Roman" w:cs="Times New Roman"/>
          <w:sz w:val="24"/>
          <w:szCs w:val="24"/>
        </w:rPr>
        <w:t>H</w:t>
      </w:r>
      <w:r w:rsidRPr="004A4C00">
        <w:rPr>
          <w:rFonts w:ascii="Times New Roman" w:hAnsi="Times New Roman" w:cs="Times New Roman"/>
          <w:sz w:val="24"/>
          <w:szCs w:val="24"/>
          <w:vertAlign w:val="subscript"/>
        </w:rPr>
        <w:t>4</w:t>
      </w:r>
      <w:r w:rsidR="003E3352">
        <w:rPr>
          <w:rFonts w:ascii="Times New Roman" w:hAnsi="Times New Roman" w:cs="Times New Roman"/>
          <w:sz w:val="24"/>
          <w:szCs w:val="24"/>
        </w:rPr>
        <w:t>) (</w:t>
      </w:r>
      <w:r w:rsidR="00563C22">
        <w:rPr>
          <w:rFonts w:ascii="Times New Roman" w:hAnsi="Times New Roman" w:cs="Times New Roman"/>
          <w:sz w:val="24"/>
          <w:szCs w:val="24"/>
        </w:rPr>
        <w:t>Brown et al.</w:t>
      </w:r>
      <w:r w:rsidRPr="00430F06">
        <w:rPr>
          <w:rFonts w:ascii="Times New Roman" w:hAnsi="Times New Roman" w:cs="Times New Roman"/>
          <w:sz w:val="24"/>
          <w:szCs w:val="24"/>
        </w:rPr>
        <w:t xml:space="preserve">, </w:t>
      </w:r>
      <w:r w:rsidR="00563C22">
        <w:rPr>
          <w:rFonts w:ascii="Times New Roman" w:hAnsi="Times New Roman" w:cs="Times New Roman"/>
          <w:sz w:val="24"/>
          <w:szCs w:val="24"/>
        </w:rPr>
        <w:t>2006</w:t>
      </w:r>
      <w:r>
        <w:rPr>
          <w:rFonts w:ascii="Times New Roman" w:hAnsi="Times New Roman" w:cs="Times New Roman"/>
          <w:sz w:val="24"/>
          <w:szCs w:val="24"/>
        </w:rPr>
        <w:t>)</w:t>
      </w:r>
      <w:r w:rsidRPr="00430F06">
        <w:rPr>
          <w:rFonts w:ascii="Times New Roman" w:hAnsi="Times New Roman" w:cs="Times New Roman"/>
          <w:sz w:val="24"/>
          <w:szCs w:val="24"/>
        </w:rPr>
        <w:t xml:space="preserve">. </w:t>
      </w:r>
      <w:r>
        <w:rPr>
          <w:rFonts w:ascii="Times New Roman" w:hAnsi="Times New Roman"/>
          <w:sz w:val="24"/>
          <w:szCs w:val="24"/>
        </w:rPr>
        <w:t xml:space="preserve">In general </w:t>
      </w:r>
      <w:r w:rsidRPr="00446179">
        <w:rPr>
          <w:rFonts w:ascii="Times New Roman" w:hAnsi="Times New Roman"/>
          <w:sz w:val="24"/>
          <w:szCs w:val="24"/>
        </w:rPr>
        <w:t>the temperature of domestic and municipal sewage is slightly higher t</w:t>
      </w:r>
      <w:r w:rsidR="002E2E9F">
        <w:rPr>
          <w:rFonts w:ascii="Times New Roman" w:hAnsi="Times New Roman"/>
          <w:sz w:val="24"/>
          <w:szCs w:val="24"/>
        </w:rPr>
        <w:t xml:space="preserve">han the water supply because </w:t>
      </w:r>
      <w:r w:rsidRPr="00446179">
        <w:rPr>
          <w:rFonts w:ascii="Times New Roman" w:hAnsi="Times New Roman"/>
          <w:sz w:val="24"/>
          <w:szCs w:val="24"/>
        </w:rPr>
        <w:t>heat</w:t>
      </w:r>
      <w:r w:rsidR="002E2E9F">
        <w:rPr>
          <w:rFonts w:ascii="Times New Roman" w:hAnsi="Times New Roman"/>
          <w:sz w:val="24"/>
          <w:szCs w:val="24"/>
        </w:rPr>
        <w:t xml:space="preserve"> is</w:t>
      </w:r>
      <w:r w:rsidRPr="00446179">
        <w:rPr>
          <w:rFonts w:ascii="Times New Roman" w:hAnsi="Times New Roman"/>
          <w:sz w:val="24"/>
          <w:szCs w:val="24"/>
        </w:rPr>
        <w:t xml:space="preserve"> added during the utilization of the water (</w:t>
      </w:r>
      <w:r w:rsidR="00563C22">
        <w:rPr>
          <w:rFonts w:ascii="Times New Roman" w:hAnsi="Times New Roman"/>
          <w:sz w:val="24"/>
          <w:szCs w:val="24"/>
        </w:rPr>
        <w:t>Brown et al., 2006)</w:t>
      </w:r>
      <w:r>
        <w:rPr>
          <w:rFonts w:ascii="Times New Roman" w:hAnsi="Times New Roman"/>
          <w:sz w:val="24"/>
          <w:szCs w:val="24"/>
        </w:rPr>
        <w:t>.</w:t>
      </w:r>
    </w:p>
    <w:p w14:paraId="5528714E" w14:textId="42F5BBB4" w:rsidR="00E42FA3" w:rsidRDefault="008D1CA4" w:rsidP="00E42FA3">
      <w:pPr>
        <w:spacing w:line="480" w:lineRule="auto"/>
        <w:jc w:val="both"/>
        <w:rPr>
          <w:rFonts w:ascii="Times New Roman" w:hAnsi="Times New Roman"/>
          <w:sz w:val="24"/>
          <w:szCs w:val="24"/>
        </w:rPr>
      </w:pPr>
      <w:r w:rsidRPr="008C319D">
        <w:rPr>
          <w:rFonts w:ascii="Times New Roman" w:hAnsi="Times New Roman" w:cs="Times New Roman"/>
          <w:sz w:val="24"/>
          <w:szCs w:val="24"/>
        </w:rPr>
        <w:t>Microorganism’s</w:t>
      </w:r>
      <w:r w:rsidR="00E42FA3" w:rsidRPr="008C319D">
        <w:rPr>
          <w:rFonts w:ascii="Times New Roman" w:hAnsi="Times New Roman" w:cs="Times New Roman"/>
          <w:sz w:val="24"/>
          <w:szCs w:val="24"/>
        </w:rPr>
        <w:t xml:space="preserve"> growth is influenced by temperature some of which produce bad tasting metabolites and </w:t>
      </w:r>
      <w:proofErr w:type="spellStart"/>
      <w:r w:rsidR="00E42FA3" w:rsidRPr="008C319D">
        <w:rPr>
          <w:rFonts w:ascii="Times New Roman" w:hAnsi="Times New Roman" w:cs="Times New Roman"/>
          <w:sz w:val="24"/>
          <w:szCs w:val="24"/>
        </w:rPr>
        <w:t>odour</w:t>
      </w:r>
      <w:proofErr w:type="spellEnd"/>
      <w:r w:rsidR="00E42FA3" w:rsidRPr="008C319D">
        <w:rPr>
          <w:rFonts w:ascii="Times New Roman" w:hAnsi="Times New Roman" w:cs="Times New Roman"/>
          <w:sz w:val="24"/>
          <w:szCs w:val="24"/>
        </w:rPr>
        <w:t xml:space="preserve"> </w:t>
      </w:r>
      <w:r w:rsidR="005F37F7">
        <w:rPr>
          <w:rFonts w:ascii="Times New Roman" w:hAnsi="Times New Roman" w:cs="Times New Roman"/>
          <w:sz w:val="24"/>
          <w:szCs w:val="24"/>
        </w:rPr>
        <w:t>(Ahmed &amp;</w:t>
      </w:r>
      <w:r w:rsidR="00E42FA3">
        <w:rPr>
          <w:rFonts w:ascii="Times New Roman" w:hAnsi="Times New Roman" w:cs="Times New Roman"/>
          <w:sz w:val="24"/>
          <w:szCs w:val="24"/>
        </w:rPr>
        <w:t xml:space="preserve"> Sorenson</w:t>
      </w:r>
      <w:r w:rsidR="005F37F7">
        <w:rPr>
          <w:rFonts w:ascii="Times New Roman" w:hAnsi="Times New Roman" w:cs="Times New Roman"/>
          <w:sz w:val="24"/>
          <w:szCs w:val="24"/>
        </w:rPr>
        <w:t>, 1995) Ahmed &amp; Sorenson</w:t>
      </w:r>
      <w:r w:rsidR="00DA47E2">
        <w:rPr>
          <w:rFonts w:ascii="Times New Roman" w:hAnsi="Times New Roman" w:cs="Times New Roman"/>
          <w:sz w:val="24"/>
          <w:szCs w:val="24"/>
        </w:rPr>
        <w:t xml:space="preserve"> </w:t>
      </w:r>
      <w:r w:rsidR="005A15D8">
        <w:rPr>
          <w:rFonts w:ascii="Times New Roman" w:hAnsi="Times New Roman" w:cs="Times New Roman"/>
          <w:sz w:val="24"/>
          <w:szCs w:val="24"/>
        </w:rPr>
        <w:t xml:space="preserve">(1995) </w:t>
      </w:r>
      <w:r w:rsidR="00DA47E2">
        <w:rPr>
          <w:rFonts w:ascii="Times New Roman" w:hAnsi="Times New Roman" w:cs="Times New Roman"/>
          <w:sz w:val="24"/>
          <w:szCs w:val="24"/>
        </w:rPr>
        <w:t>also</w:t>
      </w:r>
      <w:r w:rsidR="00E42FA3" w:rsidRPr="008C319D">
        <w:rPr>
          <w:rFonts w:ascii="Times New Roman" w:hAnsi="Times New Roman" w:cs="Times New Roman"/>
          <w:sz w:val="24"/>
          <w:szCs w:val="24"/>
        </w:rPr>
        <w:t xml:space="preserve"> established that water temperature is an important factor in reducing the survival of total coliform and </w:t>
      </w:r>
      <w:r w:rsidR="00E42FA3" w:rsidRPr="008C319D">
        <w:rPr>
          <w:rFonts w:ascii="Times New Roman" w:hAnsi="Times New Roman" w:cs="Times New Roman"/>
          <w:i/>
          <w:iCs/>
          <w:sz w:val="24"/>
          <w:szCs w:val="24"/>
        </w:rPr>
        <w:t>E. coli</w:t>
      </w:r>
      <w:r w:rsidR="00E42FA3" w:rsidRPr="008C319D">
        <w:rPr>
          <w:rFonts w:ascii="Times New Roman" w:hAnsi="Times New Roman" w:cs="Times New Roman"/>
          <w:sz w:val="24"/>
          <w:szCs w:val="24"/>
        </w:rPr>
        <w:t>. It has also bee</w:t>
      </w:r>
      <w:r w:rsidR="00730A78">
        <w:rPr>
          <w:rFonts w:ascii="Times New Roman" w:hAnsi="Times New Roman" w:cs="Times New Roman"/>
          <w:sz w:val="24"/>
          <w:szCs w:val="24"/>
        </w:rPr>
        <w:t xml:space="preserve">n noted by </w:t>
      </w:r>
      <w:proofErr w:type="spellStart"/>
      <w:r w:rsidR="00730A78">
        <w:rPr>
          <w:rFonts w:ascii="Times New Roman" w:hAnsi="Times New Roman" w:cs="Times New Roman"/>
          <w:sz w:val="24"/>
          <w:szCs w:val="24"/>
        </w:rPr>
        <w:t>Paluszak</w:t>
      </w:r>
      <w:proofErr w:type="spellEnd"/>
      <w:r w:rsidR="00730A78">
        <w:rPr>
          <w:rFonts w:ascii="Times New Roman" w:hAnsi="Times New Roman" w:cs="Times New Roman"/>
          <w:sz w:val="24"/>
          <w:szCs w:val="24"/>
        </w:rPr>
        <w:t xml:space="preserve"> et al., (2003</w:t>
      </w:r>
      <w:r w:rsidR="00E42FA3" w:rsidRPr="008C319D">
        <w:rPr>
          <w:rFonts w:ascii="Times New Roman" w:hAnsi="Times New Roman" w:cs="Times New Roman"/>
          <w:sz w:val="24"/>
          <w:szCs w:val="24"/>
        </w:rPr>
        <w:t>) that a fecal bacterium in environmental waters generally increases as temperature decreases. Low water temperatures aid in longer survival of bacteria (</w:t>
      </w:r>
      <w:r w:rsidR="002A7833">
        <w:rPr>
          <w:rFonts w:ascii="Times New Roman" w:hAnsi="Times New Roman" w:cs="Times New Roman"/>
          <w:sz w:val="24"/>
          <w:szCs w:val="24"/>
        </w:rPr>
        <w:t>WHO, 2010</w:t>
      </w:r>
      <w:r w:rsidR="00E42FA3">
        <w:rPr>
          <w:rFonts w:ascii="Times New Roman" w:hAnsi="Times New Roman" w:cs="Times New Roman"/>
          <w:sz w:val="24"/>
          <w:szCs w:val="24"/>
        </w:rPr>
        <w:t>)</w:t>
      </w:r>
      <w:r w:rsidR="00E42FA3" w:rsidRPr="008C319D">
        <w:rPr>
          <w:rFonts w:ascii="Times New Roman" w:hAnsi="Times New Roman" w:cs="Times New Roman"/>
          <w:sz w:val="24"/>
          <w:szCs w:val="24"/>
        </w:rPr>
        <w:t xml:space="preserve">. </w:t>
      </w:r>
      <w:r w:rsidR="00E42FA3" w:rsidRPr="008C319D">
        <w:rPr>
          <w:rFonts w:ascii="Times New Roman" w:hAnsi="Times New Roman" w:cs="Times New Roman"/>
          <w:i/>
          <w:iCs/>
          <w:sz w:val="24"/>
          <w:szCs w:val="24"/>
        </w:rPr>
        <w:t xml:space="preserve">Legionella </w:t>
      </w:r>
      <w:r w:rsidR="00E42FA3" w:rsidRPr="008C319D">
        <w:rPr>
          <w:rFonts w:ascii="Times New Roman" w:hAnsi="Times New Roman" w:cs="Times New Roman"/>
          <w:sz w:val="24"/>
          <w:szCs w:val="24"/>
        </w:rPr>
        <w:t>has been found to s</w:t>
      </w:r>
      <w:r w:rsidR="002E2E9F">
        <w:rPr>
          <w:rFonts w:ascii="Times New Roman" w:hAnsi="Times New Roman" w:cs="Times New Roman"/>
          <w:sz w:val="24"/>
          <w:szCs w:val="24"/>
        </w:rPr>
        <w:t>urvive in varied water</w:t>
      </w:r>
      <w:r w:rsidR="00E42FA3" w:rsidRPr="008C319D">
        <w:rPr>
          <w:rFonts w:ascii="Times New Roman" w:hAnsi="Times New Roman" w:cs="Times New Roman"/>
          <w:sz w:val="24"/>
          <w:szCs w:val="24"/>
        </w:rPr>
        <w:t xml:space="preserve"> temperatures </w:t>
      </w:r>
      <w:r w:rsidR="003E3352" w:rsidRPr="008C319D">
        <w:rPr>
          <w:rFonts w:ascii="Times New Roman" w:hAnsi="Times New Roman" w:cs="Times New Roman"/>
          <w:sz w:val="24"/>
          <w:szCs w:val="24"/>
        </w:rPr>
        <w:t xml:space="preserve">of </w:t>
      </w:r>
      <w:r w:rsidR="003E3352">
        <w:rPr>
          <w:rFonts w:ascii="Times New Roman" w:hAnsi="Times New Roman" w:cs="Times New Roman"/>
          <w:sz w:val="24"/>
          <w:szCs w:val="24"/>
        </w:rPr>
        <w:t>0</w:t>
      </w:r>
      <w:r w:rsidR="00E42FA3">
        <w:rPr>
          <w:rFonts w:ascii="Times New Roman" w:hAnsi="Times New Roman" w:cs="Times New Roman"/>
          <w:sz w:val="24"/>
          <w:szCs w:val="24"/>
        </w:rPr>
        <w:t>-63 °</w:t>
      </w:r>
      <w:r w:rsidR="00E42FA3" w:rsidRPr="008C319D">
        <w:rPr>
          <w:rFonts w:ascii="Times New Roman" w:hAnsi="Times New Roman" w:cs="Times New Roman"/>
          <w:sz w:val="24"/>
          <w:szCs w:val="24"/>
        </w:rPr>
        <w:t>C</w:t>
      </w:r>
      <w:r w:rsidR="002A7833">
        <w:rPr>
          <w:rFonts w:ascii="Times New Roman" w:hAnsi="Times New Roman" w:cs="Times New Roman"/>
          <w:sz w:val="24"/>
          <w:szCs w:val="24"/>
        </w:rPr>
        <w:t xml:space="preserve"> (WHO, 2010</w:t>
      </w:r>
      <w:r w:rsidR="00E42FA3" w:rsidRPr="008C319D">
        <w:rPr>
          <w:rFonts w:ascii="Times New Roman" w:hAnsi="Times New Roman" w:cs="Times New Roman"/>
          <w:sz w:val="24"/>
          <w:szCs w:val="24"/>
        </w:rPr>
        <w:t>). A study revealed higher occurrence of coliform bacteria when water temperatures were above 15 °C. This shows temperature as a factor influencing bacterial growth. Thus warm climatic zones support rapid bacterial growth</w:t>
      </w:r>
      <w:r w:rsidR="00E42FA3" w:rsidRPr="001E387E">
        <w:rPr>
          <w:rFonts w:ascii="Times New Roman" w:hAnsi="Times New Roman" w:cs="Times New Roman"/>
        </w:rPr>
        <w:t xml:space="preserve"> tha</w:t>
      </w:r>
      <w:r w:rsidR="00730A78">
        <w:rPr>
          <w:rFonts w:ascii="Times New Roman" w:hAnsi="Times New Roman" w:cs="Times New Roman"/>
        </w:rPr>
        <w:t>n cold climatic zones</w:t>
      </w:r>
      <w:r w:rsidR="00E42FA3" w:rsidRPr="001E387E">
        <w:rPr>
          <w:rFonts w:ascii="Times New Roman" w:hAnsi="Times New Roman" w:cs="Times New Roman"/>
        </w:rPr>
        <w:t xml:space="preserve">. </w:t>
      </w:r>
      <w:r w:rsidR="00E42FA3" w:rsidRPr="00A7598F">
        <w:rPr>
          <w:rFonts w:ascii="Times New Roman" w:hAnsi="Times New Roman" w:cs="Times New Roman"/>
          <w:sz w:val="24"/>
          <w:szCs w:val="24"/>
        </w:rPr>
        <w:t xml:space="preserve">The </w:t>
      </w:r>
      <w:r w:rsidR="00442E7A" w:rsidRPr="00A7598F">
        <w:rPr>
          <w:rFonts w:ascii="Times New Roman" w:hAnsi="Times New Roman" w:cs="Times New Roman"/>
          <w:sz w:val="24"/>
          <w:szCs w:val="24"/>
        </w:rPr>
        <w:t>concentration of dissolve gases and their solubility in water is also influence</w:t>
      </w:r>
      <w:r w:rsidR="005A15D8">
        <w:rPr>
          <w:rFonts w:ascii="Times New Roman" w:hAnsi="Times New Roman" w:cs="Times New Roman"/>
          <w:sz w:val="24"/>
          <w:szCs w:val="24"/>
        </w:rPr>
        <w:t>d</w:t>
      </w:r>
      <w:r w:rsidR="00442E7A" w:rsidRPr="00A7598F">
        <w:rPr>
          <w:rFonts w:ascii="Times New Roman" w:hAnsi="Times New Roman" w:cs="Times New Roman"/>
          <w:sz w:val="24"/>
          <w:szCs w:val="24"/>
        </w:rPr>
        <w:t xml:space="preserve"> by temperature (</w:t>
      </w:r>
      <w:r w:rsidR="00730A78" w:rsidRPr="00A7598F">
        <w:rPr>
          <w:rFonts w:ascii="Times New Roman" w:hAnsi="Times New Roman" w:cs="Times New Roman"/>
          <w:sz w:val="24"/>
          <w:szCs w:val="24"/>
        </w:rPr>
        <w:t>Chanda, 1999</w:t>
      </w:r>
      <w:r w:rsidR="00E42FA3" w:rsidRPr="00A7598F">
        <w:rPr>
          <w:rFonts w:ascii="Times New Roman" w:hAnsi="Times New Roman" w:cs="Times New Roman"/>
          <w:sz w:val="24"/>
          <w:szCs w:val="24"/>
        </w:rPr>
        <w:t>). Increased temperatures also increases the concentration of total dissolved solids through the evaporation of water leading to decrease in water</w:t>
      </w:r>
      <w:r w:rsidR="00E42FA3" w:rsidRPr="001E387E">
        <w:rPr>
          <w:rFonts w:ascii="Times New Roman" w:hAnsi="Times New Roman" w:cs="Times New Roman"/>
        </w:rPr>
        <w:t xml:space="preserve"> volumes.</w:t>
      </w:r>
      <w:r w:rsidR="00E42FA3">
        <w:rPr>
          <w:rFonts w:ascii="Times New Roman" w:hAnsi="Times New Roman" w:cs="Times New Roman"/>
        </w:rPr>
        <w:t xml:space="preserve"> </w:t>
      </w:r>
      <w:r w:rsidR="00E42FA3" w:rsidRPr="001E387E">
        <w:rPr>
          <w:rFonts w:ascii="Times New Roman" w:hAnsi="Times New Roman" w:cs="Times New Roman"/>
          <w:sz w:val="24"/>
          <w:szCs w:val="24"/>
        </w:rPr>
        <w:t>The mean temperature values varies with the local air temperatures. For lower temperatures the microbial reactions will appear more slowly, and at very high temperatures, aerobic digestion and nitrification stop. Effluent water with higher temperatures</w:t>
      </w:r>
      <w:r w:rsidR="00E42FA3" w:rsidRPr="00446179">
        <w:rPr>
          <w:rFonts w:ascii="Times New Roman" w:hAnsi="Times New Roman"/>
          <w:sz w:val="24"/>
          <w:szCs w:val="24"/>
        </w:rPr>
        <w:t xml:space="preserve"> than naturally found in the recipient could also affect the conditions regarding aquatic life, as it can cause a change in the species of fish that can live there (</w:t>
      </w:r>
      <w:proofErr w:type="spellStart"/>
      <w:r w:rsidR="00730A78" w:rsidRPr="00446179">
        <w:rPr>
          <w:rFonts w:ascii="Times New Roman" w:hAnsi="Times New Roman"/>
          <w:sz w:val="24"/>
          <w:szCs w:val="24"/>
        </w:rPr>
        <w:t>Tchobanoglous</w:t>
      </w:r>
      <w:proofErr w:type="spellEnd"/>
      <w:r w:rsidR="00730A78" w:rsidRPr="00446179">
        <w:rPr>
          <w:rFonts w:ascii="Times New Roman" w:hAnsi="Times New Roman"/>
          <w:sz w:val="24"/>
          <w:szCs w:val="24"/>
        </w:rPr>
        <w:t xml:space="preserve"> </w:t>
      </w:r>
      <w:r w:rsidR="00730A78" w:rsidRPr="00446179">
        <w:rPr>
          <w:rFonts w:ascii="Times New Roman" w:hAnsi="Times New Roman"/>
          <w:iCs/>
          <w:sz w:val="24"/>
          <w:szCs w:val="24"/>
        </w:rPr>
        <w:t>et al</w:t>
      </w:r>
      <w:r w:rsidR="005A15D8">
        <w:rPr>
          <w:rFonts w:ascii="Times New Roman" w:hAnsi="Times New Roman"/>
          <w:iCs/>
          <w:sz w:val="24"/>
          <w:szCs w:val="24"/>
        </w:rPr>
        <w:t>.</w:t>
      </w:r>
      <w:r w:rsidR="00730A78" w:rsidRPr="00446179">
        <w:rPr>
          <w:rFonts w:ascii="Times New Roman" w:hAnsi="Times New Roman"/>
          <w:sz w:val="24"/>
          <w:szCs w:val="24"/>
        </w:rPr>
        <w:t xml:space="preserve">, </w:t>
      </w:r>
      <w:r w:rsidR="003D64EA">
        <w:rPr>
          <w:rFonts w:ascii="Times New Roman" w:hAnsi="Times New Roman"/>
          <w:sz w:val="24"/>
          <w:szCs w:val="24"/>
        </w:rPr>
        <w:t>2011</w:t>
      </w:r>
      <w:r w:rsidR="00E42FA3" w:rsidRPr="00446179">
        <w:rPr>
          <w:rFonts w:ascii="Times New Roman" w:hAnsi="Times New Roman"/>
          <w:sz w:val="24"/>
          <w:szCs w:val="24"/>
        </w:rPr>
        <w:t>).</w:t>
      </w:r>
      <w:r w:rsidR="005A15D8">
        <w:rPr>
          <w:rFonts w:ascii="Times New Roman" w:hAnsi="Times New Roman"/>
          <w:sz w:val="24"/>
          <w:szCs w:val="24"/>
        </w:rPr>
        <w:t xml:space="preserve"> </w:t>
      </w:r>
      <w:r w:rsidR="00E42FA3" w:rsidRPr="00446179">
        <w:rPr>
          <w:rFonts w:ascii="Times New Roman" w:hAnsi="Times New Roman"/>
          <w:sz w:val="24"/>
          <w:szCs w:val="24"/>
        </w:rPr>
        <w:t>Wastewater temperatures, as high as 30 to 35°C have been reported for countries in Africa and Middle East (</w:t>
      </w:r>
      <w:proofErr w:type="spellStart"/>
      <w:r w:rsidR="00E42FA3" w:rsidRPr="00446179">
        <w:rPr>
          <w:rFonts w:ascii="Times New Roman" w:hAnsi="Times New Roman"/>
          <w:sz w:val="24"/>
          <w:szCs w:val="24"/>
        </w:rPr>
        <w:t>Tchobanoglous</w:t>
      </w:r>
      <w:proofErr w:type="spellEnd"/>
      <w:r w:rsidR="00E42FA3" w:rsidRPr="00446179">
        <w:rPr>
          <w:rFonts w:ascii="Times New Roman" w:hAnsi="Times New Roman"/>
          <w:sz w:val="24"/>
          <w:szCs w:val="24"/>
        </w:rPr>
        <w:t xml:space="preserve"> </w:t>
      </w:r>
      <w:r w:rsidR="00E42FA3" w:rsidRPr="00446179">
        <w:rPr>
          <w:rFonts w:ascii="Times New Roman" w:hAnsi="Times New Roman"/>
          <w:iCs/>
          <w:sz w:val="24"/>
          <w:szCs w:val="24"/>
        </w:rPr>
        <w:t>et al</w:t>
      </w:r>
      <w:r w:rsidR="003D64EA">
        <w:rPr>
          <w:rFonts w:ascii="Times New Roman" w:hAnsi="Times New Roman"/>
          <w:sz w:val="24"/>
          <w:szCs w:val="24"/>
        </w:rPr>
        <w:t>.,</w:t>
      </w:r>
      <w:r w:rsidR="00E42FA3" w:rsidRPr="00446179">
        <w:rPr>
          <w:rFonts w:ascii="Times New Roman" w:hAnsi="Times New Roman"/>
          <w:sz w:val="24"/>
          <w:szCs w:val="24"/>
        </w:rPr>
        <w:t xml:space="preserve"> </w:t>
      </w:r>
      <w:r w:rsidR="003D64EA">
        <w:rPr>
          <w:rFonts w:ascii="Times New Roman" w:hAnsi="Times New Roman"/>
          <w:sz w:val="24"/>
          <w:szCs w:val="24"/>
        </w:rPr>
        <w:t>2011</w:t>
      </w:r>
      <w:r w:rsidR="00E42FA3" w:rsidRPr="00446179">
        <w:rPr>
          <w:rFonts w:ascii="Times New Roman" w:hAnsi="Times New Roman"/>
          <w:sz w:val="24"/>
          <w:szCs w:val="24"/>
        </w:rPr>
        <w:t>).</w:t>
      </w:r>
      <w:r w:rsidR="00E42FA3">
        <w:rPr>
          <w:rFonts w:ascii="Times New Roman" w:hAnsi="Times New Roman"/>
          <w:sz w:val="24"/>
          <w:szCs w:val="24"/>
        </w:rPr>
        <w:t xml:space="preserve"> </w:t>
      </w:r>
    </w:p>
    <w:p w14:paraId="1E28F0B6" w14:textId="050887D1" w:rsidR="00E42FA3" w:rsidRPr="009A67C4" w:rsidRDefault="00673CDE" w:rsidP="003E3352">
      <w:pPr>
        <w:pStyle w:val="Heading3"/>
        <w:spacing w:after="240"/>
      </w:pPr>
      <w:bookmarkStart w:id="31" w:name="_Toc49064314"/>
      <w:r>
        <w:lastRenderedPageBreak/>
        <w:t>2.5</w:t>
      </w:r>
      <w:r w:rsidR="007D62E3">
        <w:t xml:space="preserve">.5 </w:t>
      </w:r>
      <w:r w:rsidR="00E42FA3" w:rsidRPr="009A67C4">
        <w:t>Electrical Conductivity</w:t>
      </w:r>
      <w:r w:rsidR="00E42FA3">
        <w:t xml:space="preserve"> (EC)</w:t>
      </w:r>
      <w:bookmarkEnd w:id="31"/>
    </w:p>
    <w:p w14:paraId="23A74505" w14:textId="3C444F25" w:rsidR="00FF0E9B" w:rsidRDefault="00E42FA3" w:rsidP="0001405F">
      <w:pPr>
        <w:pStyle w:val="NormalWeb"/>
        <w:spacing w:after="240" w:afterAutospacing="0" w:line="480" w:lineRule="auto"/>
        <w:ind w:left="-6"/>
        <w:jc w:val="both"/>
      </w:pPr>
      <w:r w:rsidRPr="009A67C4">
        <w:t>The conductivity of water is an express</w:t>
      </w:r>
      <w:r>
        <w:t xml:space="preserve">ion of its ability to conduct electric current hence relate to the </w:t>
      </w:r>
      <w:r w:rsidRPr="009A67C4">
        <w:t>ionic content of the sample which is in turn a function of the dissolve</w:t>
      </w:r>
      <w:r>
        <w:t xml:space="preserve">d solids concentration. It is a </w:t>
      </w:r>
      <w:r w:rsidRPr="009A67C4">
        <w:t>physical parameter of water which reflects the mineral salt c</w:t>
      </w:r>
      <w:r>
        <w:t xml:space="preserve">ontent of water. The electrical </w:t>
      </w:r>
      <w:r w:rsidRPr="009A67C4">
        <w:t>conductivity of water is used as an indirect measure of the concentration of dissolved sol</w:t>
      </w:r>
      <w:r w:rsidR="00E0771B">
        <w:t>ids, which can affect the taste</w:t>
      </w:r>
      <w:r w:rsidRPr="009A67C4">
        <w:t xml:space="preserve"> and salinity of the water (mostly from the dissociation of mineral salts). The conductivity of water</w:t>
      </w:r>
      <w:r w:rsidR="008E6C0E">
        <w:t xml:space="preserve"> may </w:t>
      </w:r>
      <w:r w:rsidR="00DE37ED">
        <w:t>range</w:t>
      </w:r>
      <w:r w:rsidR="008E6C0E">
        <w:t xml:space="preserve"> from 10 to 1,000</w:t>
      </w:r>
      <w:r w:rsidR="008E6C0E">
        <w:rPr>
          <w:rFonts w:ascii="Vrinda" w:hAnsi="Vrinda" w:cs="Vrinda"/>
        </w:rPr>
        <w:t>µ</w:t>
      </w:r>
      <w:r w:rsidR="008E6C0E">
        <w:t>Scm</w:t>
      </w:r>
      <w:r w:rsidR="008E6C0E" w:rsidRPr="008E6C0E">
        <w:rPr>
          <w:vertAlign w:val="superscript"/>
        </w:rPr>
        <w:t>-</w:t>
      </w:r>
      <w:r w:rsidRPr="008E6C0E">
        <w:rPr>
          <w:vertAlign w:val="superscript"/>
        </w:rPr>
        <w:t>1</w:t>
      </w:r>
      <w:r w:rsidR="00442E7A">
        <w:t xml:space="preserve"> but may exceed 1,000 </w:t>
      </w:r>
      <w:r w:rsidR="00442E7A">
        <w:rPr>
          <w:rFonts w:ascii="Vrinda" w:hAnsi="Vrinda" w:cs="Vrinda"/>
        </w:rPr>
        <w:t>µ</w:t>
      </w:r>
      <w:r w:rsidRPr="009A67C4">
        <w:t>Scm</w:t>
      </w:r>
      <w:r w:rsidRPr="00442E7A">
        <w:rPr>
          <w:vertAlign w:val="superscript"/>
        </w:rPr>
        <w:t>-1</w:t>
      </w:r>
      <w:r w:rsidRPr="009A67C4">
        <w:t>, especial</w:t>
      </w:r>
      <w:r w:rsidR="008E6C0E">
        <w:t>ly in polluted</w:t>
      </w:r>
      <w:r w:rsidR="002803D5">
        <w:t xml:space="preserve"> water (APHA, 2010</w:t>
      </w:r>
      <w:r w:rsidRPr="009A67C4">
        <w:t>). Conductivity provides an indication that the composition of the water particularly the mineral concentr</w:t>
      </w:r>
      <w:r>
        <w:t>ation has changed (Chanda, 1999).</w:t>
      </w:r>
      <w:r w:rsidR="00F02A76">
        <w:t xml:space="preserve">       </w:t>
      </w:r>
    </w:p>
    <w:p w14:paraId="630F8E8E" w14:textId="60FEA05F" w:rsidR="00E42FA3" w:rsidRPr="009A67C4" w:rsidRDefault="00673CDE" w:rsidP="00FF0E9B">
      <w:pPr>
        <w:pStyle w:val="Heading3"/>
        <w:spacing w:after="240"/>
      </w:pPr>
      <w:bookmarkStart w:id="32" w:name="_Toc49064315"/>
      <w:r>
        <w:t>2.5</w:t>
      </w:r>
      <w:r w:rsidR="007D62E3">
        <w:t xml:space="preserve">.6 </w:t>
      </w:r>
      <w:r w:rsidR="00E42FA3" w:rsidRPr="009A67C4">
        <w:t>Phosphate phosphorus</w:t>
      </w:r>
      <w:bookmarkEnd w:id="32"/>
    </w:p>
    <w:p w14:paraId="66DCD133" w14:textId="776A5997" w:rsidR="00E42FA3" w:rsidRPr="00FF0E9B" w:rsidRDefault="00E42FA3" w:rsidP="00FF0E9B">
      <w:pPr>
        <w:spacing w:after="240" w:line="480" w:lineRule="auto"/>
        <w:jc w:val="both"/>
        <w:rPr>
          <w:rFonts w:ascii="Times New Roman" w:hAnsi="Times New Roman" w:cs="Times New Roman"/>
          <w:sz w:val="24"/>
          <w:szCs w:val="24"/>
        </w:rPr>
      </w:pPr>
      <w:r w:rsidRPr="00B0028A">
        <w:rPr>
          <w:rFonts w:ascii="Times New Roman" w:hAnsi="Times New Roman" w:cs="Times New Roman"/>
          <w:sz w:val="24"/>
          <w:szCs w:val="24"/>
        </w:rPr>
        <w:t xml:space="preserve">Phosphorus occurs in natural waters and in </w:t>
      </w:r>
      <w:r w:rsidR="00730DD6">
        <w:rPr>
          <w:rFonts w:ascii="Times New Roman" w:hAnsi="Times New Roman" w:cs="Times New Roman"/>
          <w:sz w:val="24"/>
          <w:szCs w:val="24"/>
        </w:rPr>
        <w:t>wastewater</w:t>
      </w:r>
      <w:r w:rsidRPr="00B0028A">
        <w:rPr>
          <w:rFonts w:ascii="Times New Roman" w:hAnsi="Times New Roman" w:cs="Times New Roman"/>
          <w:sz w:val="24"/>
          <w:szCs w:val="24"/>
        </w:rPr>
        <w:t>s almost solely as phosphates. These are classified as orthophosphates, condensed phosphates (pyro-, meta-, and other polyphosphates) and organically bound phosphates. They occur in solution, in particles or detritus, or in the bodies of aquatic organisms. Phosphorous is essential to the growth of organisms and can be the nutrient that limits the primary productivity of a body of water. Orthophosphates applied to agricultural or residential cultivated land as fertilizers are carried into surface waters with storm runoff. They are major constituents of many commercial c</w:t>
      </w:r>
      <w:r w:rsidR="00730A78">
        <w:rPr>
          <w:rFonts w:ascii="Times New Roman" w:hAnsi="Times New Roman" w:cs="Times New Roman"/>
          <w:sz w:val="24"/>
          <w:szCs w:val="24"/>
        </w:rPr>
        <w:t xml:space="preserve">leaning </w:t>
      </w:r>
      <w:r w:rsidR="00730A78" w:rsidRPr="00587913">
        <w:rPr>
          <w:rFonts w:ascii="Times New Roman" w:hAnsi="Times New Roman" w:cs="Times New Roman"/>
          <w:sz w:val="24"/>
          <w:szCs w:val="24"/>
        </w:rPr>
        <w:t>preparations (</w:t>
      </w:r>
      <w:r w:rsidR="00587913" w:rsidRPr="00587913">
        <w:rPr>
          <w:rFonts w:ascii="Times New Roman" w:hAnsi="Times New Roman" w:cs="Times New Roman"/>
          <w:sz w:val="24"/>
          <w:szCs w:val="24"/>
        </w:rPr>
        <w:t>APHA, 2010</w:t>
      </w:r>
      <w:r w:rsidRPr="00B0028A">
        <w:rPr>
          <w:rFonts w:ascii="Times New Roman" w:hAnsi="Times New Roman" w:cs="Times New Roman"/>
          <w:sz w:val="24"/>
          <w:szCs w:val="24"/>
        </w:rPr>
        <w:t>).</w:t>
      </w:r>
    </w:p>
    <w:p w14:paraId="405275C8" w14:textId="6C67F2C0" w:rsidR="00FF0E9B" w:rsidRDefault="00E42FA3" w:rsidP="006158C8">
      <w:pPr>
        <w:autoSpaceDE w:val="0"/>
        <w:autoSpaceDN w:val="0"/>
        <w:adjustRightInd w:val="0"/>
        <w:spacing w:line="480" w:lineRule="auto"/>
        <w:jc w:val="both"/>
        <w:rPr>
          <w:rFonts w:ascii="Times New Roman" w:hAnsi="Times New Roman" w:cs="Times New Roman"/>
          <w:sz w:val="24"/>
          <w:szCs w:val="24"/>
        </w:rPr>
      </w:pPr>
      <w:r w:rsidRPr="0004579B">
        <w:rPr>
          <w:rFonts w:ascii="Times New Roman" w:hAnsi="Times New Roman" w:cs="Times New Roman"/>
          <w:sz w:val="24"/>
          <w:szCs w:val="24"/>
        </w:rPr>
        <w:t>Organic phosphates are important in nature. Their occurrence may result from the breakdown of organic pesticides which contains phosphates</w:t>
      </w:r>
      <w:r w:rsidR="007131EB">
        <w:rPr>
          <w:rFonts w:ascii="Times New Roman" w:hAnsi="Times New Roman" w:cs="Times New Roman"/>
          <w:sz w:val="24"/>
          <w:szCs w:val="24"/>
        </w:rPr>
        <w:t xml:space="preserve"> (Reed et al., 1995)</w:t>
      </w:r>
      <w:r w:rsidRPr="0004579B">
        <w:rPr>
          <w:rFonts w:ascii="Times New Roman" w:hAnsi="Times New Roman" w:cs="Times New Roman"/>
          <w:sz w:val="24"/>
          <w:szCs w:val="24"/>
        </w:rPr>
        <w:t xml:space="preserve">. They exist in solution as particles, loose fragments or in the bodies of aquatic organisms. Rainfall can cause varying amounts of phosphates to wash from farm soils into nearby waterways. Phosphate stimulates the growth of plankton and aquatic plants which provides food for </w:t>
      </w:r>
      <w:r w:rsidRPr="0004579B">
        <w:rPr>
          <w:rFonts w:ascii="Times New Roman" w:hAnsi="Times New Roman" w:cs="Times New Roman"/>
          <w:sz w:val="24"/>
          <w:szCs w:val="24"/>
        </w:rPr>
        <w:lastRenderedPageBreak/>
        <w:t xml:space="preserve">fishes. Phosphate also leaches into groundwater. It may not be toxic to people or animals unless they are present in very high levels. Digestive problems could occur from extremely high </w:t>
      </w:r>
      <w:r w:rsidR="003D6489">
        <w:rPr>
          <w:rFonts w:ascii="Times New Roman" w:hAnsi="Times New Roman" w:cs="Times New Roman"/>
          <w:sz w:val="24"/>
          <w:szCs w:val="24"/>
        </w:rPr>
        <w:t>levels of phosphates (APHA, 2010</w:t>
      </w:r>
      <w:r w:rsidRPr="0004579B">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iCs/>
          <w:sz w:val="24"/>
          <w:szCs w:val="24"/>
        </w:rPr>
        <w:t>Mahvi</w:t>
      </w:r>
      <w:proofErr w:type="spellEnd"/>
      <w:r>
        <w:rPr>
          <w:rFonts w:ascii="Times New Roman" w:hAnsi="Times New Roman" w:cs="Times New Roman"/>
          <w:iCs/>
          <w:sz w:val="24"/>
          <w:szCs w:val="24"/>
        </w:rPr>
        <w:t xml:space="preserve"> </w:t>
      </w:r>
      <w:r w:rsidR="00730A78">
        <w:rPr>
          <w:rFonts w:ascii="Times New Roman" w:hAnsi="Times New Roman" w:cs="Times New Roman"/>
          <w:iCs/>
          <w:sz w:val="24"/>
          <w:szCs w:val="24"/>
        </w:rPr>
        <w:t>et al.</w:t>
      </w:r>
      <w:r w:rsidR="00DE37ED">
        <w:rPr>
          <w:rFonts w:ascii="Times New Roman" w:hAnsi="Times New Roman" w:cs="Times New Roman"/>
          <w:iCs/>
          <w:sz w:val="24"/>
          <w:szCs w:val="24"/>
        </w:rPr>
        <w:t>, (</w:t>
      </w:r>
      <w:r>
        <w:rPr>
          <w:rFonts w:ascii="Times New Roman" w:hAnsi="Times New Roman" w:cs="Times New Roman"/>
          <w:iCs/>
          <w:sz w:val="24"/>
          <w:szCs w:val="24"/>
        </w:rPr>
        <w:t xml:space="preserve">2009) </w:t>
      </w:r>
      <w:r w:rsidRPr="00F57538">
        <w:rPr>
          <w:rFonts w:ascii="Times New Roman" w:hAnsi="Times New Roman" w:cs="Times New Roman"/>
          <w:iCs/>
          <w:sz w:val="24"/>
          <w:szCs w:val="24"/>
        </w:rPr>
        <w:t>reported</w:t>
      </w:r>
      <w:r>
        <w:rPr>
          <w:rFonts w:ascii="Times New Roman" w:hAnsi="Times New Roman" w:cs="Times New Roman"/>
          <w:iCs/>
          <w:sz w:val="24"/>
          <w:szCs w:val="24"/>
        </w:rPr>
        <w:t xml:space="preserve"> </w:t>
      </w:r>
      <w:r>
        <w:rPr>
          <w:rFonts w:ascii="Times New Roman" w:hAnsi="Times New Roman" w:cs="Times New Roman"/>
          <w:sz w:val="24"/>
          <w:szCs w:val="24"/>
        </w:rPr>
        <w:t>the l</w:t>
      </w:r>
      <w:r w:rsidRPr="0004579B">
        <w:rPr>
          <w:rFonts w:ascii="Times New Roman" w:hAnsi="Times New Roman" w:cs="Times New Roman"/>
          <w:sz w:val="24"/>
          <w:szCs w:val="24"/>
        </w:rPr>
        <w:t xml:space="preserve">owest value of phosphate </w:t>
      </w:r>
      <w:r>
        <w:rPr>
          <w:rFonts w:ascii="Times New Roman" w:hAnsi="Times New Roman" w:cs="Times New Roman"/>
          <w:sz w:val="24"/>
          <w:szCs w:val="24"/>
        </w:rPr>
        <w:t xml:space="preserve">of </w:t>
      </w:r>
      <w:r w:rsidRPr="0004579B">
        <w:rPr>
          <w:rFonts w:ascii="Times New Roman" w:hAnsi="Times New Roman" w:cs="Times New Roman"/>
          <w:sz w:val="24"/>
          <w:szCs w:val="24"/>
        </w:rPr>
        <w:t>0.54 mg/L and highest</w:t>
      </w:r>
      <w:r>
        <w:rPr>
          <w:rFonts w:ascii="Times New Roman" w:hAnsi="Times New Roman" w:cs="Times New Roman"/>
          <w:sz w:val="24"/>
          <w:szCs w:val="24"/>
        </w:rPr>
        <w:t xml:space="preserve"> </w:t>
      </w:r>
      <w:r w:rsidRPr="0004579B">
        <w:rPr>
          <w:rFonts w:ascii="Times New Roman" w:hAnsi="Times New Roman" w:cs="Times New Roman"/>
          <w:sz w:val="24"/>
          <w:szCs w:val="24"/>
        </w:rPr>
        <w:t xml:space="preserve">value of phosphate 51.5mg/L in a research work conducted in </w:t>
      </w:r>
      <w:r w:rsidR="00730DD6">
        <w:rPr>
          <w:rFonts w:ascii="Times New Roman" w:hAnsi="Times New Roman" w:cs="Times New Roman"/>
          <w:sz w:val="24"/>
          <w:szCs w:val="24"/>
        </w:rPr>
        <w:t>wastewater</w:t>
      </w:r>
      <w:r w:rsidRPr="0004579B">
        <w:rPr>
          <w:rFonts w:ascii="Times New Roman" w:hAnsi="Times New Roman" w:cs="Times New Roman"/>
          <w:sz w:val="24"/>
          <w:szCs w:val="24"/>
        </w:rPr>
        <w:t xml:space="preserve"> effluent collected from </w:t>
      </w:r>
      <w:proofErr w:type="spellStart"/>
      <w:r w:rsidRPr="0004579B">
        <w:rPr>
          <w:rFonts w:ascii="Times New Roman" w:hAnsi="Times New Roman" w:cs="Times New Roman"/>
          <w:sz w:val="24"/>
          <w:szCs w:val="24"/>
        </w:rPr>
        <w:t>Rafsanjan</w:t>
      </w:r>
      <w:proofErr w:type="spellEnd"/>
      <w:r w:rsidRPr="0004579B">
        <w:rPr>
          <w:rFonts w:ascii="Times New Roman" w:hAnsi="Times New Roman" w:cs="Times New Roman"/>
          <w:sz w:val="24"/>
          <w:szCs w:val="24"/>
        </w:rPr>
        <w:t xml:space="preserve"> Ali </w:t>
      </w:r>
      <w:proofErr w:type="spellStart"/>
      <w:r w:rsidRPr="0004579B">
        <w:rPr>
          <w:rFonts w:ascii="Times New Roman" w:hAnsi="Times New Roman" w:cs="Times New Roman"/>
          <w:sz w:val="24"/>
          <w:szCs w:val="24"/>
        </w:rPr>
        <w:t>Ebn</w:t>
      </w:r>
      <w:proofErr w:type="spellEnd"/>
      <w:r w:rsidRPr="0004579B">
        <w:rPr>
          <w:rFonts w:ascii="Times New Roman" w:hAnsi="Times New Roman" w:cs="Times New Roman"/>
          <w:sz w:val="24"/>
          <w:szCs w:val="24"/>
        </w:rPr>
        <w:t xml:space="preserve"> Abi </w:t>
      </w:r>
      <w:proofErr w:type="spellStart"/>
      <w:r w:rsidRPr="0004579B">
        <w:rPr>
          <w:rFonts w:ascii="Times New Roman" w:hAnsi="Times New Roman" w:cs="Times New Roman"/>
          <w:sz w:val="24"/>
          <w:szCs w:val="24"/>
        </w:rPr>
        <w:t>Taleb</w:t>
      </w:r>
      <w:proofErr w:type="spellEnd"/>
      <w:r w:rsidRPr="0004579B">
        <w:rPr>
          <w:rFonts w:ascii="Times New Roman" w:hAnsi="Times New Roman" w:cs="Times New Roman"/>
          <w:sz w:val="24"/>
          <w:szCs w:val="24"/>
        </w:rPr>
        <w:t xml:space="preserve"> Hospital</w:t>
      </w:r>
      <w:r>
        <w:rPr>
          <w:rFonts w:ascii="Times New Roman" w:hAnsi="Times New Roman" w:cs="Times New Roman"/>
          <w:sz w:val="24"/>
          <w:szCs w:val="24"/>
        </w:rPr>
        <w:t xml:space="preserve"> in Iran</w:t>
      </w:r>
      <w:r w:rsidR="00CA6D3A">
        <w:rPr>
          <w:rFonts w:ascii="Times New Roman" w:hAnsi="Times New Roman" w:cs="Times New Roman"/>
          <w:sz w:val="24"/>
          <w:szCs w:val="24"/>
        </w:rPr>
        <w:t>.</w:t>
      </w:r>
      <w:r w:rsidR="00CA6D3A" w:rsidRPr="0004579B">
        <w:rPr>
          <w:rFonts w:ascii="Times New Roman" w:hAnsi="Times New Roman" w:cs="Times New Roman"/>
          <w:sz w:val="24"/>
          <w:szCs w:val="24"/>
        </w:rPr>
        <w:t xml:space="preserve">  </w:t>
      </w:r>
      <w:r>
        <w:rPr>
          <w:rFonts w:ascii="Times New Roman" w:hAnsi="Times New Roman" w:cs="Times New Roman"/>
          <w:sz w:val="24"/>
          <w:szCs w:val="24"/>
        </w:rPr>
        <w:t>The Ghana EPA guidelines requires that total phosphorous in wastewater that is to be discharged into a receiving environment should not exceed 2mg/l as this may lead to cultural eutrophication (a biological effect in which there is an increase in plant nutrients causing excessive algae growth and bloom in water bodies).</w:t>
      </w:r>
    </w:p>
    <w:p w14:paraId="012CBE7C" w14:textId="69B06FFD" w:rsidR="00E42FA3" w:rsidRPr="00FF0E9B" w:rsidRDefault="00673CDE" w:rsidP="00FF0E9B">
      <w:pPr>
        <w:pStyle w:val="Heading3"/>
        <w:spacing w:after="240"/>
      </w:pPr>
      <w:bookmarkStart w:id="33" w:name="_Toc49064316"/>
      <w:r>
        <w:t>2.5</w:t>
      </w:r>
      <w:r w:rsidR="007D62E3" w:rsidRPr="00FF0E9B">
        <w:t xml:space="preserve">.7 </w:t>
      </w:r>
      <w:r w:rsidR="00E42FA3" w:rsidRPr="00FF0E9B">
        <w:t>Dissolved Oxygen (DO)</w:t>
      </w:r>
      <w:bookmarkEnd w:id="33"/>
    </w:p>
    <w:p w14:paraId="50E5B8BB" w14:textId="122B801F" w:rsidR="00E42FA3" w:rsidRPr="00AF46AB" w:rsidRDefault="00E42FA3" w:rsidP="00AF46AB">
      <w:pPr>
        <w:autoSpaceDE w:val="0"/>
        <w:autoSpaceDN w:val="0"/>
        <w:adjustRightInd w:val="0"/>
        <w:spacing w:after="240" w:line="480" w:lineRule="auto"/>
        <w:jc w:val="both"/>
        <w:rPr>
          <w:rFonts w:ascii="Times New Roman" w:hAnsi="Times New Roman" w:cs="Times New Roman"/>
          <w:sz w:val="24"/>
          <w:szCs w:val="24"/>
        </w:rPr>
      </w:pPr>
      <w:r w:rsidRPr="00F04502">
        <w:rPr>
          <w:rFonts w:ascii="Times New Roman" w:hAnsi="Times New Roman" w:cs="Times New Roman"/>
          <w:sz w:val="24"/>
          <w:szCs w:val="24"/>
        </w:rPr>
        <w:t xml:space="preserve">Dissolved oxygen represents the amount of oxygen in dissolved state </w:t>
      </w:r>
      <w:r w:rsidR="00D32EE6">
        <w:rPr>
          <w:rFonts w:ascii="Times New Roman" w:hAnsi="Times New Roman" w:cs="Times New Roman"/>
          <w:sz w:val="24"/>
          <w:szCs w:val="24"/>
        </w:rPr>
        <w:t xml:space="preserve">in </w:t>
      </w:r>
      <w:r w:rsidR="001A4C1E">
        <w:rPr>
          <w:rFonts w:ascii="Times New Roman" w:hAnsi="Times New Roman" w:cs="Times New Roman"/>
          <w:sz w:val="24"/>
          <w:szCs w:val="24"/>
        </w:rPr>
        <w:t>sewage. According to Reed and Brown</w:t>
      </w:r>
      <w:r w:rsidR="00D32EE6">
        <w:rPr>
          <w:rFonts w:ascii="Times New Roman" w:hAnsi="Times New Roman" w:cs="Times New Roman"/>
          <w:sz w:val="24"/>
          <w:szCs w:val="24"/>
        </w:rPr>
        <w:t xml:space="preserve"> (1995</w:t>
      </w:r>
      <w:r w:rsidRPr="00F04502">
        <w:rPr>
          <w:rFonts w:ascii="Times New Roman" w:hAnsi="Times New Roman" w:cs="Times New Roman"/>
          <w:sz w:val="24"/>
          <w:szCs w:val="24"/>
        </w:rPr>
        <w:t>)</w:t>
      </w:r>
      <w:r w:rsidR="001A4C1E">
        <w:rPr>
          <w:rFonts w:ascii="Times New Roman" w:hAnsi="Times New Roman" w:cs="Times New Roman"/>
          <w:sz w:val="24"/>
          <w:szCs w:val="24"/>
        </w:rPr>
        <w:t>,</w:t>
      </w:r>
      <w:r w:rsidRPr="00F04502">
        <w:rPr>
          <w:rFonts w:ascii="Times New Roman" w:hAnsi="Times New Roman" w:cs="Times New Roman"/>
          <w:sz w:val="24"/>
          <w:szCs w:val="24"/>
        </w:rPr>
        <w:t xml:space="preserve"> sewage has generally no dissolved oxygen </w:t>
      </w:r>
      <w:r w:rsidR="00CA6D3A">
        <w:rPr>
          <w:rFonts w:ascii="Times New Roman" w:hAnsi="Times New Roman" w:cs="Times New Roman"/>
          <w:sz w:val="24"/>
          <w:szCs w:val="24"/>
        </w:rPr>
        <w:t xml:space="preserve">(DO) </w:t>
      </w:r>
      <w:r w:rsidRPr="00F04502">
        <w:rPr>
          <w:rFonts w:ascii="Times New Roman" w:hAnsi="Times New Roman" w:cs="Times New Roman"/>
          <w:sz w:val="24"/>
          <w:szCs w:val="24"/>
        </w:rPr>
        <w:t xml:space="preserve">which is contentious. </w:t>
      </w:r>
      <w:r w:rsidR="00CA6D3A">
        <w:rPr>
          <w:rFonts w:ascii="Times New Roman" w:hAnsi="Times New Roman" w:cs="Times New Roman"/>
          <w:sz w:val="24"/>
          <w:szCs w:val="24"/>
        </w:rPr>
        <w:t>Thus DO</w:t>
      </w:r>
      <w:r w:rsidR="00CA6D3A" w:rsidRPr="00F04502">
        <w:rPr>
          <w:rFonts w:ascii="Times New Roman" w:hAnsi="Times New Roman" w:cs="Times New Roman"/>
          <w:sz w:val="24"/>
          <w:szCs w:val="24"/>
        </w:rPr>
        <w:t xml:space="preserve"> </w:t>
      </w:r>
      <w:r w:rsidRPr="00F04502">
        <w:rPr>
          <w:rFonts w:ascii="Times New Roman" w:hAnsi="Times New Roman" w:cs="Times New Roman"/>
          <w:sz w:val="24"/>
          <w:szCs w:val="24"/>
        </w:rPr>
        <w:t>presence in raw sewage indicates the sewage is fresh and its presence in the effluent treatment indicates that considerable oxidation has been accomplished by the sewage treatment methods</w:t>
      </w:r>
      <w:r w:rsidR="00CA6D3A">
        <w:rPr>
          <w:rFonts w:ascii="Times New Roman" w:hAnsi="Times New Roman" w:cs="Times New Roman"/>
          <w:sz w:val="24"/>
          <w:szCs w:val="24"/>
        </w:rPr>
        <w:t>.</w:t>
      </w:r>
      <w:r w:rsidRPr="00F04502">
        <w:rPr>
          <w:rFonts w:ascii="Times New Roman" w:hAnsi="Times New Roman" w:cs="Times New Roman"/>
          <w:sz w:val="24"/>
          <w:szCs w:val="24"/>
        </w:rPr>
        <w:t xml:space="preserve"> DO parameter has been</w:t>
      </w:r>
      <w:r>
        <w:rPr>
          <w:rFonts w:ascii="Times New Roman" w:hAnsi="Times New Roman" w:cs="Times New Roman"/>
          <w:sz w:val="24"/>
          <w:szCs w:val="24"/>
        </w:rPr>
        <w:t xml:space="preserve"> </w:t>
      </w:r>
      <w:r w:rsidRPr="00F04502">
        <w:rPr>
          <w:rFonts w:ascii="Times New Roman" w:hAnsi="Times New Roman" w:cs="Times New Roman"/>
          <w:sz w:val="24"/>
          <w:szCs w:val="24"/>
        </w:rPr>
        <w:t>regarded as indicator of the performance of aeration systems.</w:t>
      </w:r>
      <w:r>
        <w:rPr>
          <w:rFonts w:ascii="Times New Roman" w:hAnsi="Times New Roman" w:cs="Times New Roman"/>
          <w:sz w:val="24"/>
          <w:szCs w:val="24"/>
        </w:rPr>
        <w:t xml:space="preserve"> </w:t>
      </w:r>
      <w:proofErr w:type="spellStart"/>
      <w:r w:rsidRPr="00BC6C16">
        <w:rPr>
          <w:rFonts w:ascii="Times New Roman" w:hAnsi="Times New Roman" w:cs="Times New Roman"/>
          <w:iCs/>
          <w:sz w:val="24"/>
          <w:szCs w:val="24"/>
        </w:rPr>
        <w:t>Mahvi</w:t>
      </w:r>
      <w:proofErr w:type="spellEnd"/>
      <w:r w:rsidR="00D32EE6">
        <w:rPr>
          <w:rFonts w:ascii="Times New Roman" w:hAnsi="Times New Roman" w:cs="Times New Roman"/>
          <w:iCs/>
          <w:sz w:val="24"/>
          <w:szCs w:val="24"/>
        </w:rPr>
        <w:t xml:space="preserve"> et al.,</w:t>
      </w:r>
      <w:r>
        <w:rPr>
          <w:rFonts w:ascii="Times New Roman" w:hAnsi="Times New Roman" w:cs="Times New Roman"/>
          <w:iCs/>
          <w:sz w:val="24"/>
          <w:szCs w:val="24"/>
        </w:rPr>
        <w:t xml:space="preserve"> </w:t>
      </w:r>
      <w:r>
        <w:rPr>
          <w:rFonts w:ascii="Times New Roman" w:hAnsi="Times New Roman" w:cs="Times New Roman"/>
          <w:sz w:val="24"/>
          <w:szCs w:val="24"/>
        </w:rPr>
        <w:t>(</w:t>
      </w:r>
      <w:r w:rsidRPr="00F04502">
        <w:rPr>
          <w:rFonts w:ascii="Times New Roman" w:hAnsi="Times New Roman" w:cs="Times New Roman"/>
          <w:sz w:val="24"/>
          <w:szCs w:val="24"/>
        </w:rPr>
        <w:t>200</w:t>
      </w:r>
      <w:r w:rsidR="00D32EE6">
        <w:rPr>
          <w:rFonts w:ascii="Times New Roman" w:hAnsi="Times New Roman" w:cs="Times New Roman"/>
          <w:sz w:val="24"/>
          <w:szCs w:val="24"/>
        </w:rPr>
        <w:t>9</w:t>
      </w:r>
      <w:r>
        <w:rPr>
          <w:rFonts w:ascii="Times New Roman" w:hAnsi="Times New Roman" w:cs="Times New Roman"/>
          <w:sz w:val="24"/>
          <w:szCs w:val="24"/>
        </w:rPr>
        <w:t>)</w:t>
      </w:r>
      <w:r w:rsidRPr="00F04502">
        <w:rPr>
          <w:rFonts w:ascii="Times New Roman" w:hAnsi="Times New Roman" w:cs="Times New Roman"/>
          <w:sz w:val="24"/>
          <w:szCs w:val="24"/>
        </w:rPr>
        <w:t xml:space="preserve"> reported an average DO value in hospital </w:t>
      </w:r>
      <w:r w:rsidR="00730DD6">
        <w:rPr>
          <w:rFonts w:ascii="Times New Roman" w:hAnsi="Times New Roman" w:cs="Times New Roman"/>
          <w:sz w:val="24"/>
          <w:szCs w:val="24"/>
        </w:rPr>
        <w:t>wastewater</w:t>
      </w:r>
      <w:r w:rsidRPr="00F04502">
        <w:rPr>
          <w:rFonts w:ascii="Times New Roman" w:hAnsi="Times New Roman" w:cs="Times New Roman"/>
          <w:sz w:val="24"/>
          <w:szCs w:val="24"/>
        </w:rPr>
        <w:t xml:space="preserve"> sampled from </w:t>
      </w:r>
      <w:r w:rsidRPr="00F04502">
        <w:rPr>
          <w:rFonts w:ascii="Times New Roman" w:hAnsi="Times New Roman" w:cs="Times New Roman"/>
          <w:bCs/>
          <w:sz w:val="24"/>
          <w:szCs w:val="24"/>
        </w:rPr>
        <w:t>Kerman Province Hospitals</w:t>
      </w:r>
      <w:r w:rsidRPr="00F04502">
        <w:rPr>
          <w:rFonts w:ascii="Times New Roman" w:hAnsi="Times New Roman" w:cs="Times New Roman"/>
          <w:sz w:val="24"/>
          <w:szCs w:val="24"/>
        </w:rPr>
        <w:t xml:space="preserve"> to be 2.3mg/L</w:t>
      </w:r>
      <w:r>
        <w:rPr>
          <w:rFonts w:ascii="Times New Roman" w:hAnsi="Times New Roman" w:cs="Times New Roman"/>
          <w:sz w:val="24"/>
          <w:szCs w:val="24"/>
        </w:rPr>
        <w:t xml:space="preserve">. </w:t>
      </w:r>
      <w:proofErr w:type="spellStart"/>
      <w:r w:rsidRPr="00D92559">
        <w:rPr>
          <w:rFonts w:ascii="Times New Roman" w:hAnsi="Times New Roman" w:cs="Times New Roman"/>
          <w:bCs/>
          <w:sz w:val="24"/>
          <w:szCs w:val="24"/>
        </w:rPr>
        <w:t>Ekhaise</w:t>
      </w:r>
      <w:proofErr w:type="spellEnd"/>
      <w:r w:rsidRPr="00D92559">
        <w:rPr>
          <w:rFonts w:ascii="Times New Roman" w:hAnsi="Times New Roman" w:cs="Times New Roman"/>
          <w:bCs/>
          <w:sz w:val="24"/>
          <w:szCs w:val="24"/>
        </w:rPr>
        <w:t xml:space="preserve"> </w:t>
      </w:r>
      <w:r w:rsidR="00CA6D3A">
        <w:rPr>
          <w:rFonts w:ascii="Times New Roman" w:hAnsi="Times New Roman" w:cs="Times New Roman"/>
          <w:bCs/>
          <w:sz w:val="24"/>
          <w:szCs w:val="24"/>
        </w:rPr>
        <w:t>and</w:t>
      </w:r>
      <w:r w:rsidR="00CA6D3A" w:rsidRPr="00D92559">
        <w:rPr>
          <w:rFonts w:ascii="Times New Roman" w:hAnsi="Times New Roman" w:cs="Times New Roman"/>
          <w:bCs/>
          <w:sz w:val="24"/>
          <w:szCs w:val="24"/>
        </w:rPr>
        <w:t xml:space="preserve"> </w:t>
      </w:r>
      <w:proofErr w:type="spellStart"/>
      <w:r w:rsidRPr="00D92559">
        <w:rPr>
          <w:rFonts w:ascii="Times New Roman" w:hAnsi="Times New Roman" w:cs="Times New Roman"/>
          <w:bCs/>
          <w:sz w:val="24"/>
          <w:szCs w:val="24"/>
        </w:rPr>
        <w:t>Omavwoya</w:t>
      </w:r>
      <w:proofErr w:type="spellEnd"/>
      <w:r>
        <w:rPr>
          <w:rFonts w:ascii="Times New Roman" w:hAnsi="Times New Roman" w:cs="Times New Roman"/>
          <w:bCs/>
          <w:sz w:val="24"/>
          <w:szCs w:val="24"/>
        </w:rPr>
        <w:t xml:space="preserve"> (</w:t>
      </w:r>
      <w:r w:rsidRPr="00D92559">
        <w:rPr>
          <w:rFonts w:ascii="Times New Roman" w:hAnsi="Times New Roman" w:cs="Times New Roman"/>
          <w:bCs/>
          <w:sz w:val="24"/>
          <w:szCs w:val="24"/>
        </w:rPr>
        <w:t>2008</w:t>
      </w:r>
      <w:proofErr w:type="gramStart"/>
      <w:r>
        <w:rPr>
          <w:rFonts w:ascii="Times New Roman" w:hAnsi="Times New Roman" w:cs="Times New Roman"/>
          <w:bCs/>
          <w:sz w:val="24"/>
          <w:szCs w:val="24"/>
        </w:rPr>
        <w:t>)</w:t>
      </w:r>
      <w:r w:rsidR="008767B3">
        <w:rPr>
          <w:rFonts w:ascii="Times New Roman" w:hAnsi="Times New Roman" w:cs="Times New Roman"/>
          <w:bCs/>
          <w:sz w:val="24"/>
          <w:szCs w:val="24"/>
        </w:rPr>
        <w:t xml:space="preserve"> </w:t>
      </w:r>
      <w:r w:rsidRPr="00D92559">
        <w:rPr>
          <w:rFonts w:ascii="Times New Roman" w:hAnsi="Times New Roman" w:cs="Times New Roman"/>
          <w:bCs/>
          <w:sz w:val="24"/>
          <w:szCs w:val="24"/>
        </w:rPr>
        <w:t xml:space="preserve"> reported</w:t>
      </w:r>
      <w:proofErr w:type="gramEnd"/>
      <w:r w:rsidR="008767B3">
        <w:rPr>
          <w:rFonts w:ascii="Times New Roman" w:hAnsi="Times New Roman" w:cs="Times New Roman"/>
          <w:bCs/>
          <w:sz w:val="24"/>
          <w:szCs w:val="24"/>
        </w:rPr>
        <w:t xml:space="preserve"> </w:t>
      </w:r>
      <w:r w:rsidRPr="00D92559">
        <w:rPr>
          <w:rFonts w:ascii="Times New Roman" w:hAnsi="Times New Roman" w:cs="Times New Roman"/>
          <w:bCs/>
          <w:sz w:val="24"/>
          <w:szCs w:val="24"/>
        </w:rPr>
        <w:t xml:space="preserve"> </w:t>
      </w:r>
      <w:r w:rsidR="008767B3">
        <w:rPr>
          <w:rFonts w:ascii="Times New Roman" w:hAnsi="Times New Roman" w:cs="Times New Roman"/>
          <w:bCs/>
          <w:sz w:val="24"/>
          <w:szCs w:val="24"/>
        </w:rPr>
        <w:t xml:space="preserve">low </w:t>
      </w:r>
      <w:r w:rsidRPr="00D92559">
        <w:rPr>
          <w:rFonts w:ascii="Times New Roman" w:hAnsi="Times New Roman" w:cs="Times New Roman"/>
          <w:bCs/>
          <w:sz w:val="24"/>
          <w:szCs w:val="24"/>
        </w:rPr>
        <w:t xml:space="preserve">dissolved oxygen values in the ranges of </w:t>
      </w:r>
      <w:r w:rsidRPr="00D92559">
        <w:rPr>
          <w:rFonts w:ascii="Times New Roman" w:hAnsi="Times New Roman" w:cs="Times New Roman"/>
          <w:sz w:val="24"/>
          <w:szCs w:val="24"/>
        </w:rPr>
        <w:t>2.4</w:t>
      </w:r>
      <w:r w:rsidR="00D32EE6">
        <w:rPr>
          <w:rFonts w:ascii="Times New Roman" w:hAnsi="Times New Roman" w:cs="Times New Roman"/>
          <w:sz w:val="24"/>
          <w:szCs w:val="24"/>
        </w:rPr>
        <w:t xml:space="preserve"> </w:t>
      </w:r>
      <w:r w:rsidRPr="00D92559">
        <w:rPr>
          <w:rFonts w:ascii="Times New Roman" w:hAnsi="Times New Roman" w:cs="Times New Roman"/>
          <w:sz w:val="24"/>
          <w:szCs w:val="24"/>
        </w:rPr>
        <w:t>mg/l to 5.4</w:t>
      </w:r>
      <w:r w:rsidR="00D32EE6">
        <w:rPr>
          <w:rFonts w:ascii="Times New Roman" w:hAnsi="Times New Roman" w:cs="Times New Roman"/>
          <w:sz w:val="24"/>
          <w:szCs w:val="24"/>
        </w:rPr>
        <w:t xml:space="preserve"> </w:t>
      </w:r>
      <w:r w:rsidRPr="00D92559">
        <w:rPr>
          <w:rFonts w:ascii="Times New Roman" w:hAnsi="Times New Roman" w:cs="Times New Roman"/>
          <w:sz w:val="24"/>
          <w:szCs w:val="24"/>
        </w:rPr>
        <w:t>mg/l in a hospital waste effluent.</w:t>
      </w:r>
    </w:p>
    <w:p w14:paraId="17ECC287" w14:textId="62304E71" w:rsidR="00E42FA3" w:rsidRPr="0081228A" w:rsidRDefault="00673CDE" w:rsidP="003E3352">
      <w:pPr>
        <w:pStyle w:val="Heading3"/>
        <w:spacing w:after="240"/>
      </w:pPr>
      <w:bookmarkStart w:id="34" w:name="_Toc49064317"/>
      <w:r>
        <w:t>2.5</w:t>
      </w:r>
      <w:r w:rsidR="007D62E3">
        <w:t xml:space="preserve">.8 </w:t>
      </w:r>
      <w:r w:rsidR="00E42FA3" w:rsidRPr="0081228A">
        <w:t>Biological Oxygen</w:t>
      </w:r>
      <w:r w:rsidR="00E42FA3">
        <w:t xml:space="preserve"> </w:t>
      </w:r>
      <w:r w:rsidR="00E42FA3" w:rsidRPr="0081228A">
        <w:t>Demand</w:t>
      </w:r>
      <w:r w:rsidR="003E3352">
        <w:t xml:space="preserve"> </w:t>
      </w:r>
      <w:r w:rsidR="00442E7A">
        <w:t>(BOD)</w:t>
      </w:r>
      <w:r w:rsidR="00E42FA3">
        <w:t xml:space="preserve"> and </w:t>
      </w:r>
      <w:r w:rsidR="00E42FA3" w:rsidRPr="0081228A">
        <w:t>Chemical</w:t>
      </w:r>
      <w:r w:rsidR="00E42FA3">
        <w:t xml:space="preserve"> </w:t>
      </w:r>
      <w:r w:rsidR="00E42FA3" w:rsidRPr="0081228A">
        <w:t>Oxygen</w:t>
      </w:r>
      <w:r w:rsidR="00E42FA3">
        <w:t xml:space="preserve"> </w:t>
      </w:r>
      <w:r w:rsidR="003E3352" w:rsidRPr="0081228A">
        <w:t>Demand</w:t>
      </w:r>
      <w:r w:rsidR="003E3352">
        <w:t xml:space="preserve"> (</w:t>
      </w:r>
      <w:r w:rsidR="00442E7A">
        <w:t>COD)</w:t>
      </w:r>
      <w:bookmarkEnd w:id="34"/>
    </w:p>
    <w:p w14:paraId="70EF7614" w14:textId="6199AC9D" w:rsidR="00E42FA3" w:rsidRDefault="00E42FA3" w:rsidP="003E3352">
      <w:pPr>
        <w:autoSpaceDE w:val="0"/>
        <w:autoSpaceDN w:val="0"/>
        <w:adjustRightInd w:val="0"/>
        <w:spacing w:after="240" w:line="480" w:lineRule="auto"/>
        <w:jc w:val="both"/>
        <w:rPr>
          <w:rFonts w:ascii="Times New Roman" w:hAnsi="Times New Roman" w:cs="Times New Roman"/>
          <w:bCs/>
          <w:iCs/>
          <w:sz w:val="24"/>
          <w:szCs w:val="24"/>
        </w:rPr>
      </w:pPr>
      <w:r w:rsidRPr="0081228A">
        <w:rPr>
          <w:rFonts w:ascii="Times New Roman" w:hAnsi="Times New Roman" w:cs="Times New Roman"/>
          <w:sz w:val="24"/>
          <w:szCs w:val="24"/>
        </w:rPr>
        <w:t>BOD</w:t>
      </w:r>
      <w:r w:rsidR="00442E7A" w:rsidRPr="00442E7A">
        <w:rPr>
          <w:rFonts w:ascii="Times New Roman" w:hAnsi="Times New Roman" w:cs="Times New Roman"/>
          <w:sz w:val="24"/>
          <w:szCs w:val="24"/>
          <w:vertAlign w:val="subscript"/>
        </w:rPr>
        <w:t>5</w:t>
      </w:r>
      <w:r w:rsidRPr="0081228A">
        <w:rPr>
          <w:rFonts w:ascii="Times New Roman" w:hAnsi="Times New Roman" w:cs="Times New Roman"/>
          <w:sz w:val="24"/>
          <w:szCs w:val="24"/>
        </w:rPr>
        <w:t xml:space="preserve"> gives a quantitative index of the degradable organic substances in water and is used as a measure of waste strength. Microorganism use the atmospheric oxygen dissolved in the water for biochemical oxidation of organic matter, which is their source of carbon</w:t>
      </w:r>
      <w:r w:rsidR="00F60DDB" w:rsidRPr="00F60DDB">
        <w:rPr>
          <w:rFonts w:ascii="Times New Roman" w:hAnsi="Times New Roman" w:cs="Times New Roman"/>
          <w:sz w:val="24"/>
          <w:szCs w:val="24"/>
        </w:rPr>
        <w:t xml:space="preserve"> </w:t>
      </w:r>
      <w:r w:rsidR="00F60DDB" w:rsidRPr="0081228A">
        <w:rPr>
          <w:rFonts w:ascii="Times New Roman" w:hAnsi="Times New Roman" w:cs="Times New Roman"/>
          <w:sz w:val="24"/>
          <w:szCs w:val="24"/>
        </w:rPr>
        <w:t>(</w:t>
      </w:r>
      <w:proofErr w:type="spellStart"/>
      <w:r w:rsidR="00F60DDB" w:rsidRPr="0081228A">
        <w:rPr>
          <w:rFonts w:ascii="Times New Roman" w:hAnsi="Times New Roman" w:cs="Times New Roman"/>
          <w:bCs/>
          <w:iCs/>
          <w:sz w:val="24"/>
          <w:szCs w:val="24"/>
        </w:rPr>
        <w:t>Mesdaghinia</w:t>
      </w:r>
      <w:proofErr w:type="spellEnd"/>
      <w:r w:rsidR="00F60DDB">
        <w:rPr>
          <w:rFonts w:ascii="Times New Roman" w:hAnsi="Times New Roman" w:cs="Times New Roman"/>
          <w:bCs/>
          <w:iCs/>
          <w:sz w:val="24"/>
          <w:szCs w:val="24"/>
        </w:rPr>
        <w:t xml:space="preserve"> et al.</w:t>
      </w:r>
      <w:r w:rsidR="00F60DDB" w:rsidRPr="0081228A">
        <w:rPr>
          <w:rFonts w:ascii="Times New Roman" w:hAnsi="Times New Roman" w:cs="Times New Roman"/>
          <w:bCs/>
          <w:iCs/>
          <w:sz w:val="24"/>
          <w:szCs w:val="24"/>
        </w:rPr>
        <w:t>,</w:t>
      </w:r>
      <w:r w:rsidR="00F60DDB">
        <w:rPr>
          <w:rFonts w:ascii="Times New Roman" w:hAnsi="Times New Roman" w:cs="Times New Roman"/>
          <w:bCs/>
          <w:iCs/>
          <w:sz w:val="24"/>
          <w:szCs w:val="24"/>
        </w:rPr>
        <w:t xml:space="preserve"> 2004</w:t>
      </w:r>
      <w:r w:rsidR="00F60DDB" w:rsidRPr="0081228A">
        <w:rPr>
          <w:rFonts w:ascii="Times New Roman" w:hAnsi="Times New Roman" w:cs="Times New Roman"/>
          <w:bCs/>
          <w:iCs/>
          <w:sz w:val="24"/>
          <w:szCs w:val="24"/>
        </w:rPr>
        <w:t>).</w:t>
      </w:r>
      <w:r w:rsidRPr="0081228A">
        <w:rPr>
          <w:rFonts w:ascii="Times New Roman" w:hAnsi="Times New Roman" w:cs="Times New Roman"/>
          <w:sz w:val="24"/>
          <w:szCs w:val="24"/>
        </w:rPr>
        <w:t>The biochemical oxygen demand is used as an approximate measure of the amount of biochemically degradable organic matter present in a sample</w:t>
      </w:r>
      <w:r w:rsidR="00D32EE6">
        <w:rPr>
          <w:rFonts w:ascii="Times New Roman" w:hAnsi="Times New Roman" w:cs="Times New Roman"/>
          <w:sz w:val="24"/>
          <w:szCs w:val="24"/>
        </w:rPr>
        <w:t xml:space="preserve"> </w:t>
      </w:r>
      <w:r w:rsidR="00CA6D3A">
        <w:rPr>
          <w:rFonts w:ascii="Times New Roman" w:hAnsi="Times New Roman" w:cs="Times New Roman"/>
          <w:sz w:val="24"/>
          <w:szCs w:val="24"/>
        </w:rPr>
        <w:lastRenderedPageBreak/>
        <w:t>(</w:t>
      </w:r>
      <w:r w:rsidR="00D32EE6" w:rsidRPr="002803D5">
        <w:rPr>
          <w:rFonts w:ascii="Times New Roman" w:hAnsi="Times New Roman" w:cs="Times New Roman"/>
          <w:sz w:val="24"/>
          <w:szCs w:val="24"/>
        </w:rPr>
        <w:t>Reed et al., 2009</w:t>
      </w:r>
      <w:r w:rsidR="00D32EE6">
        <w:rPr>
          <w:rFonts w:ascii="Times New Roman" w:hAnsi="Times New Roman" w:cs="Times New Roman"/>
          <w:sz w:val="24"/>
          <w:szCs w:val="24"/>
        </w:rPr>
        <w:t>)</w:t>
      </w:r>
      <w:r w:rsidRPr="0081228A">
        <w:rPr>
          <w:rFonts w:ascii="Times New Roman" w:hAnsi="Times New Roman" w:cs="Times New Roman"/>
          <w:sz w:val="24"/>
          <w:szCs w:val="24"/>
        </w:rPr>
        <w:t>. The chemical oxygen demand on the other hand provide the measure of the oxygen equivalent of that portion of the organic matter in a water sample that is susceptible to</w:t>
      </w:r>
      <w:r>
        <w:rPr>
          <w:rFonts w:ascii="Times New Roman" w:hAnsi="Times New Roman" w:cs="Times New Roman"/>
          <w:sz w:val="24"/>
          <w:szCs w:val="24"/>
        </w:rPr>
        <w:t xml:space="preserve"> oxidation (</w:t>
      </w:r>
      <w:proofErr w:type="spellStart"/>
      <w:r>
        <w:rPr>
          <w:rFonts w:ascii="Times New Roman" w:hAnsi="Times New Roman" w:cs="Times New Roman"/>
          <w:sz w:val="24"/>
          <w:szCs w:val="24"/>
        </w:rPr>
        <w:t>Mahvi</w:t>
      </w:r>
      <w:proofErr w:type="spellEnd"/>
      <w:r w:rsidR="00760E21">
        <w:rPr>
          <w:rFonts w:ascii="Times New Roman" w:hAnsi="Times New Roman" w:cs="Times New Roman"/>
          <w:sz w:val="24"/>
          <w:szCs w:val="24"/>
        </w:rPr>
        <w:t xml:space="preserve"> et al.,</w:t>
      </w:r>
      <w:r w:rsidR="003E3352">
        <w:rPr>
          <w:rFonts w:ascii="Times New Roman" w:hAnsi="Times New Roman" w:cs="Times New Roman"/>
          <w:sz w:val="24"/>
          <w:szCs w:val="24"/>
        </w:rPr>
        <w:t xml:space="preserve"> </w:t>
      </w:r>
      <w:r w:rsidR="00760E21">
        <w:rPr>
          <w:rFonts w:ascii="Times New Roman" w:hAnsi="Times New Roman" w:cs="Times New Roman"/>
          <w:sz w:val="24"/>
          <w:szCs w:val="24"/>
        </w:rPr>
        <w:t>2009</w:t>
      </w:r>
      <w:r w:rsidRPr="0081228A">
        <w:rPr>
          <w:rFonts w:ascii="Times New Roman" w:hAnsi="Times New Roman" w:cs="Times New Roman"/>
          <w:sz w:val="24"/>
          <w:szCs w:val="24"/>
        </w:rPr>
        <w:t>). The COD is often measured as a rapid indicator of organic pollutant in water. The COD measures biodegradable and non-biodegradable organic matter of wastewaters. It is</w:t>
      </w:r>
      <w:r>
        <w:rPr>
          <w:rFonts w:ascii="Times New Roman" w:hAnsi="Times New Roman" w:cs="Times New Roman"/>
          <w:sz w:val="24"/>
          <w:szCs w:val="24"/>
        </w:rPr>
        <w:t xml:space="preserve"> a </w:t>
      </w:r>
      <w:r w:rsidR="00DE37ED">
        <w:rPr>
          <w:rFonts w:ascii="Times New Roman" w:hAnsi="Times New Roman" w:cs="Times New Roman"/>
          <w:sz w:val="24"/>
          <w:szCs w:val="24"/>
        </w:rPr>
        <w:t xml:space="preserve">test </w:t>
      </w:r>
      <w:r w:rsidR="00DE37ED" w:rsidRPr="0081228A">
        <w:rPr>
          <w:rFonts w:ascii="Times New Roman" w:hAnsi="Times New Roman" w:cs="Times New Roman"/>
          <w:sz w:val="24"/>
          <w:szCs w:val="24"/>
        </w:rPr>
        <w:t>used</w:t>
      </w:r>
      <w:r w:rsidRPr="0081228A">
        <w:rPr>
          <w:rFonts w:ascii="Times New Roman" w:hAnsi="Times New Roman" w:cs="Times New Roman"/>
          <w:sz w:val="24"/>
          <w:szCs w:val="24"/>
        </w:rPr>
        <w:t xml:space="preserve"> to measure the oxygen equivalent of the organic material in wastewater that can be oxidized chemically using dichromate in acid solution. Some research work has been conducted on hospital  waste effluent and their findings reported to have various BOD</w:t>
      </w:r>
      <w:r w:rsidR="00442E7A" w:rsidRPr="00442E7A">
        <w:rPr>
          <w:rFonts w:ascii="Times New Roman" w:hAnsi="Times New Roman" w:cs="Times New Roman"/>
          <w:sz w:val="24"/>
          <w:szCs w:val="24"/>
          <w:vertAlign w:val="subscript"/>
        </w:rPr>
        <w:t>5</w:t>
      </w:r>
      <w:r w:rsidRPr="0081228A">
        <w:rPr>
          <w:rFonts w:ascii="Times New Roman" w:hAnsi="Times New Roman" w:cs="Times New Roman"/>
          <w:sz w:val="24"/>
          <w:szCs w:val="24"/>
        </w:rPr>
        <w:t xml:space="preserve"> and COD ranges;</w:t>
      </w:r>
      <w:r>
        <w:rPr>
          <w:rFonts w:ascii="Times New Roman" w:hAnsi="Times New Roman" w:cs="Times New Roman"/>
          <w:sz w:val="24"/>
          <w:szCs w:val="24"/>
        </w:rPr>
        <w:t xml:space="preserve"> </w:t>
      </w:r>
      <w:proofErr w:type="spellStart"/>
      <w:r w:rsidR="009560AC" w:rsidRPr="009560AC">
        <w:rPr>
          <w:rFonts w:ascii="Times New Roman" w:eastAsia="Times New Roman" w:hAnsi="Times New Roman" w:cs="Times New Roman"/>
          <w:sz w:val="24"/>
          <w:szCs w:val="24"/>
        </w:rPr>
        <w:t>Giesy</w:t>
      </w:r>
      <w:proofErr w:type="spellEnd"/>
      <w:r w:rsidR="009560AC" w:rsidRPr="009560AC">
        <w:rPr>
          <w:rFonts w:ascii="Times New Roman" w:hAnsi="Times New Roman" w:cs="Times New Roman"/>
          <w:sz w:val="24"/>
          <w:szCs w:val="24"/>
        </w:rPr>
        <w:t xml:space="preserve"> et al., 199</w:t>
      </w:r>
      <w:r w:rsidR="009560AC">
        <w:rPr>
          <w:rFonts w:ascii="Times New Roman" w:hAnsi="Times New Roman" w:cs="Times New Roman"/>
          <w:sz w:val="24"/>
          <w:szCs w:val="24"/>
        </w:rPr>
        <w:t xml:space="preserve">9; </w:t>
      </w:r>
      <w:proofErr w:type="spellStart"/>
      <w:r w:rsidRPr="0081228A">
        <w:rPr>
          <w:rFonts w:ascii="Times New Roman" w:hAnsi="Times New Roman" w:cs="Times New Roman"/>
          <w:sz w:val="24"/>
          <w:szCs w:val="24"/>
        </w:rPr>
        <w:t>Mahvi</w:t>
      </w:r>
      <w:proofErr w:type="spellEnd"/>
      <w:r w:rsidRPr="0081228A">
        <w:rPr>
          <w:rFonts w:ascii="Times New Roman" w:hAnsi="Times New Roman" w:cs="Times New Roman"/>
          <w:sz w:val="24"/>
          <w:szCs w:val="24"/>
        </w:rPr>
        <w:t xml:space="preserve"> et</w:t>
      </w:r>
      <w:r w:rsidR="00760E21">
        <w:rPr>
          <w:rFonts w:ascii="Times New Roman" w:hAnsi="Times New Roman" w:cs="Times New Roman"/>
          <w:sz w:val="24"/>
          <w:szCs w:val="24"/>
        </w:rPr>
        <w:t xml:space="preserve"> </w:t>
      </w:r>
      <w:r w:rsidRPr="0081228A">
        <w:rPr>
          <w:rFonts w:ascii="Times New Roman" w:hAnsi="Times New Roman" w:cs="Times New Roman"/>
          <w:sz w:val="24"/>
          <w:szCs w:val="24"/>
        </w:rPr>
        <w:t xml:space="preserve">al, </w:t>
      </w:r>
      <w:r w:rsidR="006D407D">
        <w:rPr>
          <w:rFonts w:ascii="Times New Roman" w:hAnsi="Times New Roman" w:cs="Times New Roman"/>
          <w:sz w:val="24"/>
          <w:szCs w:val="24"/>
        </w:rPr>
        <w:t>(</w:t>
      </w:r>
      <w:r w:rsidRPr="0081228A">
        <w:rPr>
          <w:rFonts w:ascii="Times New Roman" w:hAnsi="Times New Roman" w:cs="Times New Roman"/>
          <w:sz w:val="24"/>
          <w:szCs w:val="24"/>
        </w:rPr>
        <w:t>2009</w:t>
      </w:r>
      <w:r w:rsidR="006D407D">
        <w:rPr>
          <w:rFonts w:ascii="Times New Roman" w:hAnsi="Times New Roman" w:cs="Times New Roman"/>
          <w:sz w:val="24"/>
          <w:szCs w:val="24"/>
        </w:rPr>
        <w:t>)</w:t>
      </w:r>
      <w:r w:rsidRPr="0081228A">
        <w:rPr>
          <w:rFonts w:ascii="Times New Roman" w:hAnsi="Times New Roman" w:cs="Times New Roman"/>
          <w:sz w:val="24"/>
          <w:szCs w:val="24"/>
        </w:rPr>
        <w:t xml:space="preserve"> in a research work conducted at </w:t>
      </w:r>
      <w:r w:rsidRPr="0081228A">
        <w:rPr>
          <w:rFonts w:ascii="Times New Roman" w:hAnsi="Times New Roman" w:cs="Times New Roman"/>
          <w:bCs/>
          <w:sz w:val="24"/>
          <w:szCs w:val="24"/>
        </w:rPr>
        <w:t>Kerman Province Hospital, Iran reported an average BOD</w:t>
      </w:r>
      <w:r w:rsidR="006D407D" w:rsidRPr="006D407D">
        <w:rPr>
          <w:rFonts w:ascii="Times New Roman" w:hAnsi="Times New Roman" w:cs="Times New Roman"/>
          <w:bCs/>
          <w:sz w:val="24"/>
          <w:szCs w:val="24"/>
          <w:vertAlign w:val="subscript"/>
        </w:rPr>
        <w:t>5</w:t>
      </w:r>
      <w:r w:rsidRPr="0081228A">
        <w:rPr>
          <w:rFonts w:ascii="Times New Roman" w:hAnsi="Times New Roman" w:cs="Times New Roman"/>
          <w:bCs/>
          <w:sz w:val="24"/>
          <w:szCs w:val="24"/>
        </w:rPr>
        <w:t xml:space="preserve"> and COD values to be 73</w:t>
      </w:r>
      <w:r w:rsidR="00760E21">
        <w:rPr>
          <w:rFonts w:ascii="Times New Roman" w:hAnsi="Times New Roman" w:cs="Times New Roman"/>
          <w:bCs/>
          <w:sz w:val="24"/>
          <w:szCs w:val="24"/>
        </w:rPr>
        <w:t xml:space="preserve"> </w:t>
      </w:r>
      <w:r w:rsidRPr="0081228A">
        <w:rPr>
          <w:rFonts w:ascii="Times New Roman" w:hAnsi="Times New Roman" w:cs="Times New Roman"/>
          <w:bCs/>
          <w:sz w:val="24"/>
          <w:szCs w:val="24"/>
        </w:rPr>
        <w:t>mg/l and 162mg/l respectively;</w:t>
      </w:r>
      <w:r w:rsidR="00760E21">
        <w:rPr>
          <w:rFonts w:ascii="Times New Roman" w:hAnsi="Times New Roman" w:cs="Times New Roman"/>
          <w:sz w:val="24"/>
          <w:szCs w:val="24"/>
        </w:rPr>
        <w:t xml:space="preserve"> </w:t>
      </w:r>
      <w:proofErr w:type="spellStart"/>
      <w:r w:rsidR="00760E21">
        <w:rPr>
          <w:rFonts w:ascii="Times New Roman" w:hAnsi="Times New Roman" w:cs="Times New Roman"/>
          <w:sz w:val="24"/>
          <w:szCs w:val="24"/>
        </w:rPr>
        <w:t>Ekhaise</w:t>
      </w:r>
      <w:proofErr w:type="spellEnd"/>
      <w:r w:rsidRPr="0081228A">
        <w:rPr>
          <w:rFonts w:ascii="Times New Roman" w:hAnsi="Times New Roman" w:cs="Times New Roman"/>
          <w:sz w:val="24"/>
          <w:szCs w:val="24"/>
        </w:rPr>
        <w:t xml:space="preserve"> </w:t>
      </w:r>
      <w:r w:rsidRPr="004C7907">
        <w:rPr>
          <w:rFonts w:ascii="Times New Roman" w:hAnsi="Times New Roman" w:cs="Times New Roman"/>
          <w:iCs/>
          <w:sz w:val="24"/>
          <w:szCs w:val="24"/>
        </w:rPr>
        <w:t>et al</w:t>
      </w:r>
      <w:r w:rsidR="00760E21">
        <w:rPr>
          <w:rFonts w:ascii="Times New Roman" w:hAnsi="Times New Roman" w:cs="Times New Roman"/>
          <w:sz w:val="24"/>
          <w:szCs w:val="24"/>
        </w:rPr>
        <w:t>. (2008</w:t>
      </w:r>
      <w:r w:rsidRPr="0081228A">
        <w:rPr>
          <w:rFonts w:ascii="Times New Roman" w:hAnsi="Times New Roman" w:cs="Times New Roman"/>
          <w:sz w:val="24"/>
          <w:szCs w:val="24"/>
        </w:rPr>
        <w:t>) reported an  average  value of  374</w:t>
      </w:r>
      <w:r w:rsidR="00760E21">
        <w:rPr>
          <w:rFonts w:ascii="Times New Roman" w:hAnsi="Times New Roman" w:cs="Times New Roman"/>
          <w:sz w:val="24"/>
          <w:szCs w:val="24"/>
        </w:rPr>
        <w:t xml:space="preserve"> </w:t>
      </w:r>
      <w:r w:rsidRPr="0081228A">
        <w:rPr>
          <w:rFonts w:ascii="Times New Roman" w:hAnsi="Times New Roman" w:cs="Times New Roman"/>
          <w:sz w:val="24"/>
          <w:szCs w:val="24"/>
        </w:rPr>
        <w:t>mg/l and 60.5 mg/l  for COD and BOD</w:t>
      </w:r>
      <w:r w:rsidR="006D407D" w:rsidRPr="006D407D">
        <w:rPr>
          <w:rFonts w:ascii="Times New Roman" w:hAnsi="Times New Roman" w:cs="Times New Roman"/>
          <w:sz w:val="24"/>
          <w:szCs w:val="24"/>
          <w:vertAlign w:val="subscript"/>
        </w:rPr>
        <w:t>5</w:t>
      </w:r>
      <w:r w:rsidRPr="0081228A">
        <w:rPr>
          <w:rFonts w:ascii="Times New Roman" w:hAnsi="Times New Roman" w:cs="Times New Roman"/>
          <w:sz w:val="24"/>
          <w:szCs w:val="24"/>
        </w:rPr>
        <w:t xml:space="preserve"> in a hospital waste effluent respectively;</w:t>
      </w:r>
      <w:r>
        <w:rPr>
          <w:rFonts w:ascii="Times New Roman" w:hAnsi="Times New Roman" w:cs="Times New Roman"/>
          <w:sz w:val="24"/>
          <w:szCs w:val="24"/>
        </w:rPr>
        <w:t xml:space="preserve"> </w:t>
      </w:r>
      <w:proofErr w:type="spellStart"/>
      <w:r w:rsidR="00760E21">
        <w:rPr>
          <w:rFonts w:ascii="Times New Roman" w:hAnsi="Times New Roman" w:cs="Times New Roman"/>
          <w:sz w:val="24"/>
          <w:szCs w:val="24"/>
        </w:rPr>
        <w:t>Ekhaise</w:t>
      </w:r>
      <w:proofErr w:type="spellEnd"/>
      <w:r w:rsidR="00760E21">
        <w:rPr>
          <w:rFonts w:ascii="Times New Roman" w:hAnsi="Times New Roman" w:cs="Times New Roman"/>
          <w:sz w:val="24"/>
          <w:szCs w:val="24"/>
        </w:rPr>
        <w:t xml:space="preserve"> et al.,</w:t>
      </w:r>
      <w:r w:rsidRPr="0081228A">
        <w:rPr>
          <w:rFonts w:ascii="Times New Roman" w:hAnsi="Times New Roman" w:cs="Times New Roman"/>
          <w:sz w:val="24"/>
          <w:szCs w:val="24"/>
        </w:rPr>
        <w:t xml:space="preserve"> (2008) reported </w:t>
      </w:r>
      <w:r>
        <w:rPr>
          <w:rFonts w:ascii="Times New Roman" w:hAnsi="Times New Roman" w:cs="Times New Roman"/>
          <w:sz w:val="24"/>
          <w:szCs w:val="24"/>
        </w:rPr>
        <w:t>that</w:t>
      </w:r>
      <w:r w:rsidRPr="0081228A">
        <w:rPr>
          <w:rFonts w:ascii="Times New Roman" w:hAnsi="Times New Roman" w:cs="Times New Roman"/>
          <w:sz w:val="24"/>
          <w:szCs w:val="24"/>
        </w:rPr>
        <w:t xml:space="preserve"> BOD</w:t>
      </w:r>
      <w:r w:rsidRPr="00BC2EE3">
        <w:rPr>
          <w:rFonts w:ascii="Times New Roman" w:hAnsi="Times New Roman" w:cs="Times New Roman"/>
          <w:sz w:val="24"/>
          <w:szCs w:val="24"/>
          <w:vertAlign w:val="subscript"/>
        </w:rPr>
        <w:t>5</w:t>
      </w:r>
      <w:r w:rsidR="00995E2C">
        <w:rPr>
          <w:rFonts w:ascii="Times New Roman" w:hAnsi="Times New Roman" w:cs="Times New Roman"/>
          <w:sz w:val="24"/>
          <w:szCs w:val="24"/>
          <w:vertAlign w:val="subscript"/>
        </w:rPr>
        <w:t xml:space="preserve"> </w:t>
      </w:r>
      <w:r w:rsidRPr="0081228A">
        <w:rPr>
          <w:rFonts w:ascii="Times New Roman" w:hAnsi="Times New Roman" w:cs="Times New Roman"/>
          <w:sz w:val="24"/>
          <w:szCs w:val="24"/>
        </w:rPr>
        <w:t>and COD in hospital waste effluent were</w:t>
      </w:r>
      <w:r>
        <w:rPr>
          <w:rFonts w:ascii="Times New Roman" w:hAnsi="Times New Roman" w:cs="Times New Roman"/>
          <w:sz w:val="24"/>
          <w:szCs w:val="24"/>
        </w:rPr>
        <w:t xml:space="preserve"> </w:t>
      </w:r>
      <w:r w:rsidRPr="0081228A">
        <w:rPr>
          <w:rFonts w:ascii="Times New Roman" w:hAnsi="Times New Roman" w:cs="Times New Roman"/>
          <w:sz w:val="24"/>
          <w:szCs w:val="24"/>
        </w:rPr>
        <w:t>113mg/l and 188</w:t>
      </w:r>
      <w:r w:rsidR="00760E21">
        <w:rPr>
          <w:rFonts w:ascii="Times New Roman" w:hAnsi="Times New Roman" w:cs="Times New Roman"/>
          <w:sz w:val="24"/>
          <w:szCs w:val="24"/>
        </w:rPr>
        <w:t xml:space="preserve"> </w:t>
      </w:r>
      <w:r w:rsidRPr="0081228A">
        <w:rPr>
          <w:rFonts w:ascii="Times New Roman" w:hAnsi="Times New Roman" w:cs="Times New Roman"/>
          <w:sz w:val="24"/>
          <w:szCs w:val="24"/>
        </w:rPr>
        <w:t>mg/l respectively;</w:t>
      </w:r>
      <w:r>
        <w:rPr>
          <w:rFonts w:ascii="Times New Roman" w:hAnsi="Times New Roman" w:cs="Times New Roman"/>
          <w:sz w:val="24"/>
          <w:szCs w:val="24"/>
        </w:rPr>
        <w:t xml:space="preserve"> </w:t>
      </w:r>
      <w:proofErr w:type="spellStart"/>
      <w:r w:rsidRPr="0081228A">
        <w:rPr>
          <w:rFonts w:ascii="Times New Roman" w:hAnsi="Times New Roman" w:cs="Times New Roman"/>
          <w:sz w:val="24"/>
          <w:szCs w:val="24"/>
        </w:rPr>
        <w:t>Sarafraz</w:t>
      </w:r>
      <w:proofErr w:type="spellEnd"/>
      <w:r w:rsidRPr="0081228A">
        <w:rPr>
          <w:rFonts w:ascii="Times New Roman" w:hAnsi="Times New Roman" w:cs="Times New Roman"/>
          <w:sz w:val="24"/>
          <w:szCs w:val="24"/>
        </w:rPr>
        <w:t xml:space="preserve"> (2006) also reported BOD</w:t>
      </w:r>
      <w:r w:rsidRPr="00BC2EE3">
        <w:rPr>
          <w:rFonts w:ascii="Times New Roman" w:hAnsi="Times New Roman" w:cs="Times New Roman"/>
          <w:sz w:val="24"/>
          <w:szCs w:val="24"/>
          <w:vertAlign w:val="subscript"/>
        </w:rPr>
        <w:t>5</w:t>
      </w:r>
      <w:r w:rsidRPr="0081228A">
        <w:rPr>
          <w:rFonts w:ascii="Times New Roman" w:hAnsi="Times New Roman" w:cs="Times New Roman"/>
          <w:sz w:val="24"/>
          <w:szCs w:val="24"/>
        </w:rPr>
        <w:t xml:space="preserve"> and COD in hospital effluent were 12.53</w:t>
      </w:r>
      <w:r w:rsidR="00760E21">
        <w:rPr>
          <w:rFonts w:ascii="Times New Roman" w:hAnsi="Times New Roman" w:cs="Times New Roman"/>
          <w:sz w:val="24"/>
          <w:szCs w:val="24"/>
        </w:rPr>
        <w:t xml:space="preserve"> </w:t>
      </w:r>
      <w:r w:rsidRPr="0081228A">
        <w:rPr>
          <w:rFonts w:ascii="Times New Roman" w:hAnsi="Times New Roman" w:cs="Times New Roman"/>
          <w:sz w:val="24"/>
          <w:szCs w:val="24"/>
        </w:rPr>
        <w:t>mg/l and  51.7</w:t>
      </w:r>
      <w:r w:rsidR="00760E21">
        <w:rPr>
          <w:rFonts w:ascii="Times New Roman" w:hAnsi="Times New Roman" w:cs="Times New Roman"/>
          <w:sz w:val="24"/>
          <w:szCs w:val="24"/>
        </w:rPr>
        <w:t xml:space="preserve"> </w:t>
      </w:r>
      <w:r w:rsidRPr="0081228A">
        <w:rPr>
          <w:rFonts w:ascii="Times New Roman" w:hAnsi="Times New Roman" w:cs="Times New Roman"/>
          <w:sz w:val="24"/>
          <w:szCs w:val="24"/>
        </w:rPr>
        <w:t>mg/l respectively.</w:t>
      </w:r>
      <w:r>
        <w:rPr>
          <w:rFonts w:ascii="Times New Roman" w:hAnsi="Times New Roman" w:cs="Times New Roman"/>
          <w:sz w:val="24"/>
          <w:szCs w:val="24"/>
        </w:rPr>
        <w:t xml:space="preserve"> </w:t>
      </w:r>
      <w:r w:rsidRPr="0081228A">
        <w:rPr>
          <w:rFonts w:ascii="Times New Roman" w:hAnsi="Times New Roman" w:cs="Times New Roman"/>
          <w:sz w:val="24"/>
          <w:szCs w:val="24"/>
        </w:rPr>
        <w:t>The</w:t>
      </w:r>
      <w:r>
        <w:rPr>
          <w:rFonts w:ascii="Times New Roman" w:hAnsi="Times New Roman" w:cs="Times New Roman"/>
          <w:sz w:val="24"/>
          <w:szCs w:val="24"/>
        </w:rPr>
        <w:t xml:space="preserve"> </w:t>
      </w:r>
      <w:r w:rsidRPr="0081228A">
        <w:rPr>
          <w:rFonts w:ascii="Times New Roman" w:hAnsi="Times New Roman" w:cs="Times New Roman"/>
          <w:sz w:val="24"/>
          <w:szCs w:val="24"/>
        </w:rPr>
        <w:t>minimum and maximum concentrations of BOD</w:t>
      </w:r>
      <w:r w:rsidRPr="006D407D">
        <w:rPr>
          <w:rFonts w:ascii="Times New Roman" w:hAnsi="Times New Roman" w:cs="Times New Roman"/>
          <w:sz w:val="24"/>
          <w:szCs w:val="24"/>
          <w:vertAlign w:val="subscript"/>
        </w:rPr>
        <w:t>5</w:t>
      </w:r>
      <w:r w:rsidRPr="0081228A">
        <w:rPr>
          <w:rFonts w:ascii="Times New Roman" w:hAnsi="Times New Roman" w:cs="Times New Roman"/>
          <w:sz w:val="24"/>
          <w:szCs w:val="24"/>
        </w:rPr>
        <w:t xml:space="preserve"> and COD were obtained in </w:t>
      </w:r>
      <w:proofErr w:type="spellStart"/>
      <w:r w:rsidRPr="0081228A">
        <w:rPr>
          <w:rFonts w:ascii="Times New Roman" w:hAnsi="Times New Roman" w:cs="Times New Roman"/>
          <w:sz w:val="24"/>
          <w:szCs w:val="24"/>
        </w:rPr>
        <w:t>Valiasr</w:t>
      </w:r>
      <w:proofErr w:type="spellEnd"/>
      <w:r w:rsidRPr="0081228A">
        <w:rPr>
          <w:rFonts w:ascii="Times New Roman" w:hAnsi="Times New Roman" w:cs="Times New Roman"/>
          <w:sz w:val="24"/>
          <w:szCs w:val="24"/>
        </w:rPr>
        <w:t xml:space="preserve"> H</w:t>
      </w:r>
      <w:r>
        <w:rPr>
          <w:rFonts w:ascii="Times New Roman" w:hAnsi="Times New Roman" w:cs="Times New Roman"/>
          <w:sz w:val="24"/>
          <w:szCs w:val="24"/>
        </w:rPr>
        <w:t xml:space="preserve">ospital and </w:t>
      </w:r>
      <w:proofErr w:type="spellStart"/>
      <w:r>
        <w:rPr>
          <w:rFonts w:ascii="Times New Roman" w:hAnsi="Times New Roman" w:cs="Times New Roman"/>
          <w:sz w:val="24"/>
          <w:szCs w:val="24"/>
        </w:rPr>
        <w:t>Bahrami</w:t>
      </w:r>
      <w:proofErr w:type="spellEnd"/>
      <w:r>
        <w:rPr>
          <w:rFonts w:ascii="Times New Roman" w:hAnsi="Times New Roman" w:cs="Times New Roman"/>
          <w:sz w:val="24"/>
          <w:szCs w:val="24"/>
        </w:rPr>
        <w:t xml:space="preserve"> Hospital, Iran to be 228</w:t>
      </w:r>
      <w:r w:rsidR="00D32EE6">
        <w:rPr>
          <w:rFonts w:ascii="Times New Roman" w:hAnsi="Times New Roman" w:cs="Times New Roman"/>
          <w:sz w:val="24"/>
          <w:szCs w:val="24"/>
        </w:rPr>
        <w:t xml:space="preserve"> </w:t>
      </w:r>
      <w:r>
        <w:rPr>
          <w:rFonts w:ascii="Times New Roman" w:hAnsi="Times New Roman" w:cs="Times New Roman"/>
          <w:sz w:val="24"/>
          <w:szCs w:val="24"/>
        </w:rPr>
        <w:t>mg/l and 435 mg/l</w:t>
      </w:r>
      <w:r w:rsidRPr="0081228A">
        <w:rPr>
          <w:rFonts w:ascii="Times New Roman" w:hAnsi="Times New Roman" w:cs="Times New Roman"/>
          <w:sz w:val="24"/>
          <w:szCs w:val="24"/>
        </w:rPr>
        <w:t xml:space="preserve"> respectively</w:t>
      </w:r>
      <w:r>
        <w:rPr>
          <w:rFonts w:ascii="Times New Roman" w:hAnsi="Times New Roman" w:cs="Times New Roman"/>
          <w:sz w:val="24"/>
          <w:szCs w:val="24"/>
        </w:rPr>
        <w:t xml:space="preserve">. A similar research conducted also reported </w:t>
      </w:r>
      <w:r w:rsidRPr="0081228A">
        <w:rPr>
          <w:rFonts w:ascii="Times New Roman" w:hAnsi="Times New Roman" w:cs="Times New Roman"/>
          <w:sz w:val="24"/>
          <w:szCs w:val="24"/>
        </w:rPr>
        <w:t>the average concentrations of BOD</w:t>
      </w:r>
      <w:r w:rsidRPr="006D407D">
        <w:rPr>
          <w:rFonts w:ascii="Times New Roman" w:hAnsi="Times New Roman" w:cs="Times New Roman"/>
          <w:sz w:val="24"/>
          <w:szCs w:val="24"/>
          <w:vertAlign w:val="subscript"/>
        </w:rPr>
        <w:t>5</w:t>
      </w:r>
      <w:r w:rsidRPr="0081228A">
        <w:rPr>
          <w:rFonts w:ascii="Times New Roman" w:hAnsi="Times New Roman" w:cs="Times New Roman"/>
          <w:sz w:val="24"/>
          <w:szCs w:val="24"/>
        </w:rPr>
        <w:t xml:space="preserve"> and COD in </w:t>
      </w:r>
      <w:proofErr w:type="spellStart"/>
      <w:r w:rsidRPr="0081228A">
        <w:rPr>
          <w:rFonts w:ascii="Times New Roman" w:hAnsi="Times New Roman" w:cs="Times New Roman"/>
          <w:sz w:val="24"/>
          <w:szCs w:val="24"/>
        </w:rPr>
        <w:t>Bahrami</w:t>
      </w:r>
      <w:proofErr w:type="spellEnd"/>
      <w:r w:rsidRPr="0081228A">
        <w:rPr>
          <w:rFonts w:ascii="Times New Roman" w:hAnsi="Times New Roman" w:cs="Times New Roman"/>
          <w:sz w:val="24"/>
          <w:szCs w:val="24"/>
        </w:rPr>
        <w:t xml:space="preserve"> Hospital</w:t>
      </w:r>
      <w:r>
        <w:rPr>
          <w:rFonts w:ascii="Times New Roman" w:hAnsi="Times New Roman" w:cs="Times New Roman"/>
          <w:sz w:val="24"/>
          <w:szCs w:val="24"/>
        </w:rPr>
        <w:t xml:space="preserve"> waste effluent to be 768</w:t>
      </w:r>
      <w:r w:rsidR="00D32EE6">
        <w:rPr>
          <w:rFonts w:ascii="Times New Roman" w:hAnsi="Times New Roman" w:cs="Times New Roman"/>
          <w:sz w:val="24"/>
          <w:szCs w:val="24"/>
        </w:rPr>
        <w:t xml:space="preserve"> </w:t>
      </w:r>
      <w:r>
        <w:rPr>
          <w:rFonts w:ascii="Times New Roman" w:hAnsi="Times New Roman" w:cs="Times New Roman"/>
          <w:sz w:val="24"/>
          <w:szCs w:val="24"/>
        </w:rPr>
        <w:t>mg/l and 1362</w:t>
      </w:r>
      <w:r w:rsidR="00D32EE6">
        <w:rPr>
          <w:rFonts w:ascii="Times New Roman" w:hAnsi="Times New Roman" w:cs="Times New Roman"/>
          <w:sz w:val="24"/>
          <w:szCs w:val="24"/>
        </w:rPr>
        <w:t xml:space="preserve"> </w:t>
      </w:r>
      <w:r>
        <w:rPr>
          <w:rFonts w:ascii="Times New Roman" w:hAnsi="Times New Roman" w:cs="Times New Roman"/>
          <w:sz w:val="24"/>
          <w:szCs w:val="24"/>
        </w:rPr>
        <w:t xml:space="preserve">mg/l </w:t>
      </w:r>
      <w:r w:rsidRPr="0081228A">
        <w:rPr>
          <w:rFonts w:ascii="Times New Roman" w:hAnsi="Times New Roman" w:cs="Times New Roman"/>
          <w:sz w:val="24"/>
          <w:szCs w:val="24"/>
        </w:rPr>
        <w:t>respectively</w:t>
      </w:r>
      <w:r>
        <w:rPr>
          <w:rFonts w:ascii="Times New Roman" w:hAnsi="Times New Roman" w:cs="Times New Roman"/>
          <w:sz w:val="24"/>
          <w:szCs w:val="24"/>
        </w:rPr>
        <w:t xml:space="preserve"> (</w:t>
      </w:r>
      <w:proofErr w:type="spellStart"/>
      <w:r w:rsidR="00760E21">
        <w:rPr>
          <w:rFonts w:ascii="Times New Roman" w:hAnsi="Times New Roman" w:cs="Times New Roman"/>
          <w:bCs/>
          <w:iCs/>
          <w:sz w:val="24"/>
          <w:szCs w:val="24"/>
        </w:rPr>
        <w:t>Mesdaghinia</w:t>
      </w:r>
      <w:proofErr w:type="spellEnd"/>
      <w:r w:rsidR="00760E21">
        <w:rPr>
          <w:rFonts w:ascii="Times New Roman" w:hAnsi="Times New Roman" w:cs="Times New Roman"/>
          <w:bCs/>
          <w:iCs/>
          <w:sz w:val="24"/>
          <w:szCs w:val="24"/>
        </w:rPr>
        <w:t xml:space="preserve"> et al.,</w:t>
      </w:r>
      <w:r w:rsidR="00D32EE6">
        <w:rPr>
          <w:rFonts w:ascii="Times New Roman" w:hAnsi="Times New Roman" w:cs="Times New Roman"/>
          <w:bCs/>
          <w:iCs/>
          <w:sz w:val="24"/>
          <w:szCs w:val="24"/>
        </w:rPr>
        <w:t xml:space="preserve"> </w:t>
      </w:r>
      <w:r w:rsidRPr="0081228A">
        <w:rPr>
          <w:rFonts w:ascii="Times New Roman" w:hAnsi="Times New Roman" w:cs="Times New Roman"/>
          <w:bCs/>
          <w:iCs/>
          <w:sz w:val="24"/>
          <w:szCs w:val="24"/>
        </w:rPr>
        <w:t>200</w:t>
      </w:r>
      <w:r w:rsidR="00760E21">
        <w:rPr>
          <w:rFonts w:ascii="Times New Roman" w:hAnsi="Times New Roman" w:cs="Times New Roman"/>
          <w:bCs/>
          <w:iCs/>
          <w:sz w:val="24"/>
          <w:szCs w:val="24"/>
        </w:rPr>
        <w:t>4</w:t>
      </w:r>
      <w:r>
        <w:rPr>
          <w:rFonts w:ascii="Times New Roman" w:hAnsi="Times New Roman" w:cs="Times New Roman"/>
          <w:bCs/>
          <w:iCs/>
          <w:sz w:val="24"/>
          <w:szCs w:val="24"/>
        </w:rPr>
        <w:t>)</w:t>
      </w:r>
      <w:r w:rsidRPr="0081228A">
        <w:rPr>
          <w:rFonts w:ascii="Times New Roman" w:hAnsi="Times New Roman" w:cs="Times New Roman"/>
          <w:sz w:val="24"/>
          <w:szCs w:val="24"/>
        </w:rPr>
        <w:t>. In Bangkok,</w:t>
      </w:r>
      <w:r>
        <w:rPr>
          <w:rFonts w:ascii="Times New Roman" w:hAnsi="Times New Roman" w:cs="Times New Roman"/>
          <w:sz w:val="24"/>
          <w:szCs w:val="24"/>
        </w:rPr>
        <w:t xml:space="preserve"> </w:t>
      </w:r>
      <w:r w:rsidRPr="0081228A">
        <w:rPr>
          <w:rFonts w:ascii="Times New Roman" w:hAnsi="Times New Roman" w:cs="Times New Roman"/>
          <w:sz w:val="24"/>
          <w:szCs w:val="24"/>
        </w:rPr>
        <w:t>the BOD</w:t>
      </w:r>
      <w:r w:rsidRPr="00BC2EE3">
        <w:rPr>
          <w:rFonts w:ascii="Times New Roman" w:hAnsi="Times New Roman" w:cs="Times New Roman"/>
          <w:sz w:val="24"/>
          <w:szCs w:val="24"/>
          <w:vertAlign w:val="subscript"/>
        </w:rPr>
        <w:t>5</w:t>
      </w:r>
      <w:r w:rsidRPr="0081228A">
        <w:rPr>
          <w:rFonts w:ascii="Times New Roman" w:hAnsi="Times New Roman" w:cs="Times New Roman"/>
          <w:sz w:val="24"/>
          <w:szCs w:val="24"/>
        </w:rPr>
        <w:t xml:space="preserve"> and COD concentrations of a hospital </w:t>
      </w:r>
      <w:r>
        <w:rPr>
          <w:rFonts w:ascii="Times New Roman" w:hAnsi="Times New Roman" w:cs="Times New Roman"/>
          <w:sz w:val="24"/>
          <w:szCs w:val="24"/>
        </w:rPr>
        <w:t>wastewater were 300</w:t>
      </w:r>
      <w:r w:rsidR="00D32EE6">
        <w:rPr>
          <w:rFonts w:ascii="Times New Roman" w:hAnsi="Times New Roman" w:cs="Times New Roman"/>
          <w:sz w:val="24"/>
          <w:szCs w:val="24"/>
        </w:rPr>
        <w:t xml:space="preserve"> </w:t>
      </w:r>
      <w:r>
        <w:rPr>
          <w:rFonts w:ascii="Times New Roman" w:hAnsi="Times New Roman" w:cs="Times New Roman"/>
          <w:sz w:val="24"/>
          <w:szCs w:val="24"/>
        </w:rPr>
        <w:t>mg/l and 430 mg/l</w:t>
      </w:r>
      <w:r w:rsidRPr="0081228A">
        <w:rPr>
          <w:rFonts w:ascii="Times New Roman" w:hAnsi="Times New Roman" w:cs="Times New Roman"/>
          <w:sz w:val="24"/>
          <w:szCs w:val="24"/>
        </w:rPr>
        <w:t xml:space="preserve"> respectively (</w:t>
      </w:r>
      <w:proofErr w:type="spellStart"/>
      <w:r w:rsidRPr="0081228A">
        <w:rPr>
          <w:rFonts w:ascii="Times New Roman" w:hAnsi="Times New Roman" w:cs="Times New Roman"/>
          <w:bCs/>
          <w:iCs/>
          <w:sz w:val="24"/>
          <w:szCs w:val="24"/>
        </w:rPr>
        <w:t>Mesdaghinia</w:t>
      </w:r>
      <w:proofErr w:type="spellEnd"/>
      <w:r w:rsidR="00760E21">
        <w:rPr>
          <w:rFonts w:ascii="Times New Roman" w:hAnsi="Times New Roman" w:cs="Times New Roman"/>
          <w:bCs/>
          <w:iCs/>
          <w:sz w:val="24"/>
          <w:szCs w:val="24"/>
        </w:rPr>
        <w:t xml:space="preserve"> et al.</w:t>
      </w:r>
      <w:r w:rsidRPr="0081228A">
        <w:rPr>
          <w:rFonts w:ascii="Times New Roman" w:hAnsi="Times New Roman" w:cs="Times New Roman"/>
          <w:bCs/>
          <w:iCs/>
          <w:sz w:val="24"/>
          <w:szCs w:val="24"/>
        </w:rPr>
        <w:t>,</w:t>
      </w:r>
      <w:r>
        <w:rPr>
          <w:rFonts w:ascii="Times New Roman" w:hAnsi="Times New Roman" w:cs="Times New Roman"/>
          <w:bCs/>
          <w:iCs/>
          <w:sz w:val="24"/>
          <w:szCs w:val="24"/>
        </w:rPr>
        <w:t xml:space="preserve"> </w:t>
      </w:r>
      <w:r w:rsidR="00760E21">
        <w:rPr>
          <w:rFonts w:ascii="Times New Roman" w:hAnsi="Times New Roman" w:cs="Times New Roman"/>
          <w:bCs/>
          <w:iCs/>
          <w:sz w:val="24"/>
          <w:szCs w:val="24"/>
        </w:rPr>
        <w:t>2004</w:t>
      </w:r>
      <w:r w:rsidR="009560AC">
        <w:rPr>
          <w:rFonts w:ascii="Times New Roman" w:hAnsi="Times New Roman" w:cs="Times New Roman"/>
          <w:bCs/>
          <w:iCs/>
          <w:sz w:val="24"/>
          <w:szCs w:val="24"/>
        </w:rPr>
        <w:t xml:space="preserve">; </w:t>
      </w:r>
      <w:proofErr w:type="spellStart"/>
      <w:r w:rsidR="009560AC" w:rsidRPr="008D42AD">
        <w:rPr>
          <w:rFonts w:ascii="Times New Roman" w:eastAsia="Times New Roman" w:hAnsi="Times New Roman" w:cs="Times New Roman"/>
          <w:sz w:val="24"/>
          <w:szCs w:val="24"/>
        </w:rPr>
        <w:t>Geldreich</w:t>
      </w:r>
      <w:proofErr w:type="spellEnd"/>
      <w:r w:rsidR="009560AC">
        <w:rPr>
          <w:rFonts w:ascii="Times New Roman" w:eastAsia="Times New Roman" w:hAnsi="Times New Roman" w:cs="Times New Roman"/>
          <w:sz w:val="24"/>
          <w:szCs w:val="24"/>
        </w:rPr>
        <w:t>, 1996</w:t>
      </w:r>
      <w:r w:rsidRPr="0081228A">
        <w:rPr>
          <w:rFonts w:ascii="Times New Roman" w:hAnsi="Times New Roman" w:cs="Times New Roman"/>
          <w:bCs/>
          <w:iCs/>
          <w:sz w:val="24"/>
          <w:szCs w:val="24"/>
        </w:rPr>
        <w:t>).</w:t>
      </w:r>
      <w:r>
        <w:rPr>
          <w:rFonts w:ascii="Times New Roman" w:hAnsi="Times New Roman" w:cs="Times New Roman"/>
          <w:bCs/>
          <w:iCs/>
          <w:sz w:val="24"/>
          <w:szCs w:val="24"/>
        </w:rPr>
        <w:t xml:space="preserve"> The Ghana EPA has set the maximum contaminant level of BOD</w:t>
      </w:r>
      <w:r w:rsidR="006D407D" w:rsidRPr="006D407D">
        <w:rPr>
          <w:rFonts w:ascii="Times New Roman" w:hAnsi="Times New Roman" w:cs="Times New Roman"/>
          <w:bCs/>
          <w:iCs/>
          <w:sz w:val="24"/>
          <w:szCs w:val="24"/>
          <w:vertAlign w:val="subscript"/>
        </w:rPr>
        <w:t>5</w:t>
      </w:r>
      <w:r>
        <w:rPr>
          <w:rFonts w:ascii="Times New Roman" w:hAnsi="Times New Roman" w:cs="Times New Roman"/>
          <w:bCs/>
          <w:iCs/>
          <w:sz w:val="24"/>
          <w:szCs w:val="24"/>
        </w:rPr>
        <w:t xml:space="preserve"> and COD for wastewater discharged into a receiving environment to be 50</w:t>
      </w:r>
      <w:r w:rsidR="00D32EE6">
        <w:rPr>
          <w:rFonts w:ascii="Times New Roman" w:hAnsi="Times New Roman" w:cs="Times New Roman"/>
          <w:bCs/>
          <w:iCs/>
          <w:sz w:val="24"/>
          <w:szCs w:val="24"/>
        </w:rPr>
        <w:t xml:space="preserve"> </w:t>
      </w:r>
      <w:r>
        <w:rPr>
          <w:rFonts w:ascii="Times New Roman" w:hAnsi="Times New Roman" w:cs="Times New Roman"/>
          <w:bCs/>
          <w:iCs/>
          <w:sz w:val="24"/>
          <w:szCs w:val="24"/>
        </w:rPr>
        <w:t>mg/l and 250</w:t>
      </w:r>
      <w:r w:rsidR="00D32EE6">
        <w:rPr>
          <w:rFonts w:ascii="Times New Roman" w:hAnsi="Times New Roman" w:cs="Times New Roman"/>
          <w:bCs/>
          <w:iCs/>
          <w:sz w:val="24"/>
          <w:szCs w:val="24"/>
        </w:rPr>
        <w:t xml:space="preserve"> </w:t>
      </w:r>
      <w:r>
        <w:rPr>
          <w:rFonts w:ascii="Times New Roman" w:hAnsi="Times New Roman" w:cs="Times New Roman"/>
          <w:bCs/>
          <w:iCs/>
          <w:sz w:val="24"/>
          <w:szCs w:val="24"/>
        </w:rPr>
        <w:t>mg/l respectively (EPA, 2010).</w:t>
      </w:r>
    </w:p>
    <w:p w14:paraId="4DFBAC96" w14:textId="0F552204" w:rsidR="00E42FA3" w:rsidRPr="009F4D27" w:rsidRDefault="00673CDE" w:rsidP="006158C8">
      <w:pPr>
        <w:pStyle w:val="Heading2"/>
        <w:rPr>
          <w:szCs w:val="24"/>
        </w:rPr>
      </w:pPr>
      <w:bookmarkStart w:id="35" w:name="_Toc49064318"/>
      <w:r>
        <w:rPr>
          <w:szCs w:val="24"/>
        </w:rPr>
        <w:t>2.6</w:t>
      </w:r>
      <w:r w:rsidR="007D62E3" w:rsidRPr="009F4D27">
        <w:rPr>
          <w:szCs w:val="24"/>
        </w:rPr>
        <w:t xml:space="preserve"> </w:t>
      </w:r>
      <w:r w:rsidR="00E42FA3" w:rsidRPr="009F4D27">
        <w:rPr>
          <w:szCs w:val="24"/>
        </w:rPr>
        <w:t>Bacteriological indicators of Hospital Effluent</w:t>
      </w:r>
      <w:bookmarkEnd w:id="35"/>
      <w:r w:rsidR="00E42FA3" w:rsidRPr="009F4D27">
        <w:rPr>
          <w:szCs w:val="24"/>
        </w:rPr>
        <w:t xml:space="preserve">  </w:t>
      </w:r>
    </w:p>
    <w:p w14:paraId="3EC10267" w14:textId="7B274C01" w:rsidR="001C69A2" w:rsidRPr="00AF46AB" w:rsidRDefault="00E42FA3" w:rsidP="00AF46AB">
      <w:pPr>
        <w:autoSpaceDE w:val="0"/>
        <w:autoSpaceDN w:val="0"/>
        <w:adjustRightInd w:val="0"/>
        <w:spacing w:after="240" w:line="480" w:lineRule="auto"/>
        <w:jc w:val="both"/>
        <w:rPr>
          <w:rFonts w:ascii="Times-Roman" w:hAnsi="Times-Roman" w:cs="Times-Roman"/>
          <w:sz w:val="24"/>
          <w:szCs w:val="24"/>
        </w:rPr>
      </w:pPr>
      <w:r w:rsidRPr="00D92559">
        <w:rPr>
          <w:rFonts w:ascii="Times New Roman" w:hAnsi="Times New Roman" w:cs="Times New Roman"/>
          <w:sz w:val="24"/>
          <w:szCs w:val="24"/>
        </w:rPr>
        <w:t>At</w:t>
      </w:r>
      <w:r w:rsidR="006D407D">
        <w:rPr>
          <w:rFonts w:ascii="Times New Roman" w:hAnsi="Times New Roman" w:cs="Times New Roman"/>
          <w:sz w:val="24"/>
          <w:szCs w:val="24"/>
        </w:rPr>
        <w:t>tempting to assess the occurrence</w:t>
      </w:r>
      <w:r w:rsidRPr="00D92559">
        <w:rPr>
          <w:rFonts w:ascii="Times New Roman" w:hAnsi="Times New Roman" w:cs="Times New Roman"/>
          <w:sz w:val="24"/>
          <w:szCs w:val="24"/>
        </w:rPr>
        <w:t xml:space="preserve"> of microbial pathogens in aquatic environment of polluted wastewater from hospital is</w:t>
      </w:r>
      <w:r w:rsidR="00A728EE">
        <w:rPr>
          <w:rFonts w:ascii="Times New Roman" w:hAnsi="Times New Roman" w:cs="Times New Roman"/>
          <w:sz w:val="24"/>
          <w:szCs w:val="24"/>
        </w:rPr>
        <w:t xml:space="preserve"> very difficult due to multiplicity</w:t>
      </w:r>
      <w:r w:rsidRPr="00D92559">
        <w:rPr>
          <w:rFonts w:ascii="Times New Roman" w:hAnsi="Times New Roman" w:cs="Times New Roman"/>
          <w:sz w:val="24"/>
          <w:szCs w:val="24"/>
        </w:rPr>
        <w:t xml:space="preserve"> of factors. Low levels </w:t>
      </w:r>
      <w:r w:rsidRPr="00D92559">
        <w:rPr>
          <w:rFonts w:ascii="Times New Roman" w:hAnsi="Times New Roman" w:cs="Times New Roman"/>
          <w:sz w:val="24"/>
          <w:szCs w:val="24"/>
        </w:rPr>
        <w:lastRenderedPageBreak/>
        <w:t>of pathogen may be present, it is quite necessary to monitor the supplies or the flow of indicator organisms</w:t>
      </w:r>
      <w:r w:rsidR="009D1995">
        <w:rPr>
          <w:rFonts w:ascii="Times New Roman" w:hAnsi="Times New Roman" w:cs="Times New Roman"/>
          <w:sz w:val="24"/>
          <w:szCs w:val="24"/>
        </w:rPr>
        <w:t xml:space="preserve"> (Spelman, 2013)</w:t>
      </w:r>
      <w:r w:rsidRPr="00D92559">
        <w:rPr>
          <w:rFonts w:ascii="Times New Roman" w:hAnsi="Times New Roman" w:cs="Times New Roman"/>
          <w:sz w:val="24"/>
          <w:szCs w:val="24"/>
        </w:rPr>
        <w:t>. Indicator organism</w:t>
      </w:r>
      <w:r w:rsidR="00CA6D3A">
        <w:rPr>
          <w:rFonts w:ascii="Times New Roman" w:hAnsi="Times New Roman" w:cs="Times New Roman"/>
          <w:sz w:val="24"/>
          <w:szCs w:val="24"/>
        </w:rPr>
        <w:t>s</w:t>
      </w:r>
      <w:r w:rsidRPr="00D92559">
        <w:rPr>
          <w:rFonts w:ascii="Times New Roman" w:hAnsi="Times New Roman" w:cs="Times New Roman"/>
          <w:sz w:val="24"/>
          <w:szCs w:val="24"/>
        </w:rPr>
        <w:t xml:space="preserve"> are easier to identify than pathogen because they </w:t>
      </w:r>
      <w:r w:rsidR="00CA6D3A" w:rsidRPr="00D92559">
        <w:rPr>
          <w:rFonts w:ascii="Times New Roman" w:hAnsi="Times New Roman" w:cs="Times New Roman"/>
          <w:sz w:val="24"/>
          <w:szCs w:val="24"/>
        </w:rPr>
        <w:t>occur</w:t>
      </w:r>
      <w:r w:rsidRPr="00D92559">
        <w:rPr>
          <w:rFonts w:ascii="Times New Roman" w:hAnsi="Times New Roman" w:cs="Times New Roman"/>
          <w:sz w:val="24"/>
          <w:szCs w:val="24"/>
        </w:rPr>
        <w:t xml:space="preserve"> in higher number</w:t>
      </w:r>
      <w:r w:rsidR="00CA6D3A">
        <w:rPr>
          <w:rFonts w:ascii="Times New Roman" w:hAnsi="Times New Roman" w:cs="Times New Roman"/>
          <w:sz w:val="24"/>
          <w:szCs w:val="24"/>
        </w:rPr>
        <w:t>s</w:t>
      </w:r>
      <w:r w:rsidRPr="00D92559">
        <w:rPr>
          <w:rFonts w:ascii="Times New Roman" w:hAnsi="Times New Roman" w:cs="Times New Roman"/>
          <w:sz w:val="24"/>
          <w:szCs w:val="24"/>
        </w:rPr>
        <w:t xml:space="preserve">. The basic assumption of this approach is that the presence of indicator organism is associated with the </w:t>
      </w:r>
      <w:r w:rsidR="007F4022">
        <w:rPr>
          <w:rFonts w:ascii="Times New Roman" w:hAnsi="Times New Roman" w:cs="Times New Roman"/>
          <w:sz w:val="24"/>
          <w:szCs w:val="24"/>
        </w:rPr>
        <w:t>presence of pathogens (Brown et al., 2006).</w:t>
      </w:r>
      <w:r w:rsidRPr="00D92559">
        <w:rPr>
          <w:rFonts w:ascii="Times New Roman" w:hAnsi="Times New Roman" w:cs="Times New Roman"/>
          <w:sz w:val="24"/>
          <w:szCs w:val="24"/>
        </w:rPr>
        <w:t xml:space="preserve">  </w:t>
      </w:r>
      <w:r w:rsidR="007F4022">
        <w:rPr>
          <w:rFonts w:ascii="Times New Roman" w:hAnsi="Times New Roman" w:cs="Times New Roman"/>
          <w:sz w:val="24"/>
          <w:szCs w:val="24"/>
        </w:rPr>
        <w:t xml:space="preserve">Brown et al., (2006) </w:t>
      </w:r>
      <w:r w:rsidRPr="00D92559">
        <w:rPr>
          <w:rFonts w:ascii="Times New Roman" w:hAnsi="Times New Roman" w:cs="Times New Roman"/>
          <w:sz w:val="24"/>
          <w:szCs w:val="24"/>
        </w:rPr>
        <w:t>described these criteria as an ideal indicator as follow</w:t>
      </w:r>
      <w:r w:rsidR="00A728EE">
        <w:rPr>
          <w:rFonts w:ascii="Times New Roman" w:hAnsi="Times New Roman" w:cs="Times New Roman"/>
          <w:sz w:val="24"/>
          <w:szCs w:val="24"/>
        </w:rPr>
        <w:t>s</w:t>
      </w:r>
      <w:r w:rsidRPr="00D92559">
        <w:rPr>
          <w:rFonts w:ascii="Times New Roman" w:hAnsi="Times New Roman" w:cs="Times New Roman"/>
          <w:sz w:val="24"/>
          <w:szCs w:val="24"/>
        </w:rPr>
        <w:t>:</w:t>
      </w:r>
      <w:r>
        <w:rPr>
          <w:rFonts w:ascii="Times New Roman" w:hAnsi="Times New Roman" w:cs="Times New Roman"/>
          <w:sz w:val="24"/>
          <w:szCs w:val="24"/>
        </w:rPr>
        <w:t xml:space="preserve"> A</w:t>
      </w:r>
      <w:r w:rsidRPr="00D92559">
        <w:rPr>
          <w:rFonts w:ascii="Times New Roman" w:hAnsi="Times New Roman" w:cs="Times New Roman"/>
          <w:sz w:val="24"/>
          <w:szCs w:val="24"/>
        </w:rPr>
        <w:t>n indicator should be applicable of all types of waters subject to investigation</w:t>
      </w:r>
      <w:r>
        <w:rPr>
          <w:rFonts w:ascii="Times New Roman" w:hAnsi="Times New Roman" w:cs="Times New Roman"/>
          <w:sz w:val="24"/>
          <w:szCs w:val="24"/>
        </w:rPr>
        <w:t>;</w:t>
      </w:r>
      <w:r w:rsidRPr="00D92559">
        <w:rPr>
          <w:rFonts w:ascii="Times New Roman" w:hAnsi="Times New Roman" w:cs="Times New Roman"/>
          <w:sz w:val="24"/>
          <w:szCs w:val="24"/>
        </w:rPr>
        <w:t xml:space="preserve"> the indicator must be present in the same or higher numbers than pathogen in all cases where the  latter is found</w:t>
      </w:r>
      <w:r>
        <w:rPr>
          <w:rFonts w:ascii="Times New Roman" w:hAnsi="Times New Roman" w:cs="Times New Roman"/>
          <w:sz w:val="24"/>
          <w:szCs w:val="24"/>
        </w:rPr>
        <w:t>;</w:t>
      </w:r>
      <w:r w:rsidRPr="00D92559">
        <w:rPr>
          <w:rFonts w:ascii="Times New Roman" w:hAnsi="Times New Roman" w:cs="Times New Roman"/>
          <w:sz w:val="24"/>
          <w:szCs w:val="24"/>
        </w:rPr>
        <w:t xml:space="preserve"> </w:t>
      </w:r>
      <w:r>
        <w:rPr>
          <w:rFonts w:ascii="Times New Roman" w:hAnsi="Times New Roman" w:cs="Times New Roman"/>
          <w:sz w:val="24"/>
          <w:szCs w:val="24"/>
        </w:rPr>
        <w:t>N</w:t>
      </w:r>
      <w:r w:rsidRPr="00D92559">
        <w:rPr>
          <w:rFonts w:ascii="Times New Roman" w:hAnsi="Times New Roman" w:cs="Times New Roman"/>
          <w:sz w:val="24"/>
          <w:szCs w:val="24"/>
        </w:rPr>
        <w:t>umber of any indicator microorganism should not increase significantly in the absence of health hazard</w:t>
      </w:r>
      <w:r>
        <w:rPr>
          <w:rFonts w:ascii="Times New Roman" w:hAnsi="Times New Roman" w:cs="Times New Roman"/>
          <w:sz w:val="24"/>
          <w:szCs w:val="24"/>
        </w:rPr>
        <w:t>;</w:t>
      </w:r>
      <w:r w:rsidRPr="00D92559">
        <w:rPr>
          <w:rFonts w:ascii="Times New Roman" w:hAnsi="Times New Roman" w:cs="Times New Roman"/>
          <w:sz w:val="24"/>
          <w:szCs w:val="24"/>
        </w:rPr>
        <w:t xml:space="preserve"> Indicator microorganism should be more resistance to the </w:t>
      </w:r>
      <w:proofErr w:type="spellStart"/>
      <w:r w:rsidRPr="00D92559">
        <w:rPr>
          <w:rFonts w:ascii="Times New Roman" w:hAnsi="Times New Roman" w:cs="Times New Roman"/>
          <w:sz w:val="24"/>
          <w:szCs w:val="24"/>
        </w:rPr>
        <w:t>physico</w:t>
      </w:r>
      <w:proofErr w:type="spellEnd"/>
      <w:r w:rsidRPr="00D92559">
        <w:rPr>
          <w:rFonts w:ascii="Times New Roman" w:hAnsi="Times New Roman" w:cs="Times New Roman"/>
          <w:sz w:val="24"/>
          <w:szCs w:val="24"/>
        </w:rPr>
        <w:t xml:space="preserve"> chemical stress within aquatic environment, hence exhibit greater survival than pathogens</w:t>
      </w:r>
      <w:r>
        <w:rPr>
          <w:rFonts w:ascii="Times New Roman" w:hAnsi="Times New Roman" w:cs="Times New Roman"/>
          <w:sz w:val="24"/>
          <w:szCs w:val="24"/>
        </w:rPr>
        <w:t>;</w:t>
      </w:r>
      <w:r w:rsidRPr="00D92559">
        <w:rPr>
          <w:rFonts w:ascii="Times New Roman" w:hAnsi="Times New Roman" w:cs="Times New Roman"/>
          <w:sz w:val="24"/>
          <w:szCs w:val="24"/>
        </w:rPr>
        <w:t xml:space="preserve"> Indicator reaction or test data should be unique and characteristic of that microorganism or determination</w:t>
      </w:r>
      <w:r>
        <w:rPr>
          <w:rFonts w:ascii="Times New Roman" w:hAnsi="Times New Roman" w:cs="Times New Roman"/>
          <w:sz w:val="24"/>
          <w:szCs w:val="24"/>
        </w:rPr>
        <w:t>;</w:t>
      </w:r>
      <w:r w:rsidRPr="00D92559">
        <w:rPr>
          <w:rFonts w:ascii="Times New Roman" w:hAnsi="Times New Roman" w:cs="Times New Roman"/>
          <w:sz w:val="24"/>
          <w:szCs w:val="24"/>
        </w:rPr>
        <w:t xml:space="preserve"> Detectable by sample ra</w:t>
      </w:r>
      <w:r>
        <w:rPr>
          <w:rFonts w:ascii="Times New Roman" w:hAnsi="Times New Roman" w:cs="Times New Roman"/>
          <w:sz w:val="24"/>
          <w:szCs w:val="24"/>
        </w:rPr>
        <w:t>pid and inexpensive methods;</w:t>
      </w:r>
      <w:r w:rsidRPr="00D92559">
        <w:rPr>
          <w:rFonts w:ascii="Times New Roman" w:hAnsi="Times New Roman" w:cs="Times New Roman"/>
          <w:sz w:val="24"/>
          <w:szCs w:val="24"/>
        </w:rPr>
        <w:t xml:space="preserve"> The presence of high coliforms densities in</w:t>
      </w:r>
      <w:r>
        <w:rPr>
          <w:rFonts w:ascii="Times New Roman" w:hAnsi="Times New Roman" w:cs="Times New Roman"/>
          <w:sz w:val="24"/>
          <w:szCs w:val="24"/>
        </w:rPr>
        <w:t xml:space="preserve"> </w:t>
      </w:r>
      <w:r w:rsidRPr="00882F2D">
        <w:rPr>
          <w:rFonts w:ascii="Times New Roman" w:hAnsi="Times New Roman" w:cs="Times New Roman"/>
          <w:sz w:val="24"/>
          <w:szCs w:val="24"/>
        </w:rPr>
        <w:t>wastewater samples</w:t>
      </w:r>
      <w:r>
        <w:rPr>
          <w:rFonts w:ascii="Times New Roman" w:hAnsi="Times New Roman" w:cs="Times New Roman"/>
          <w:sz w:val="24"/>
          <w:szCs w:val="24"/>
        </w:rPr>
        <w:t xml:space="preserve"> </w:t>
      </w:r>
      <w:r w:rsidR="009D2240">
        <w:rPr>
          <w:rFonts w:ascii="Times New Roman" w:hAnsi="Times New Roman" w:cs="Times New Roman"/>
          <w:sz w:val="24"/>
          <w:szCs w:val="24"/>
        </w:rPr>
        <w:t>during sampling periods may be</w:t>
      </w:r>
      <w:r w:rsidR="00752BAB">
        <w:rPr>
          <w:rFonts w:ascii="Times New Roman" w:hAnsi="Times New Roman" w:cs="Times New Roman"/>
          <w:sz w:val="24"/>
          <w:szCs w:val="24"/>
        </w:rPr>
        <w:t xml:space="preserve"> an indication of </w:t>
      </w:r>
      <w:r w:rsidRPr="00D92559">
        <w:rPr>
          <w:rFonts w:ascii="Times New Roman" w:hAnsi="Times New Roman" w:cs="Times New Roman"/>
          <w:sz w:val="24"/>
          <w:szCs w:val="24"/>
        </w:rPr>
        <w:t>pollution of the environment</w:t>
      </w:r>
      <w:r>
        <w:rPr>
          <w:rFonts w:ascii="Times New Roman" w:hAnsi="Times New Roman" w:cs="Times New Roman"/>
          <w:sz w:val="24"/>
          <w:szCs w:val="24"/>
        </w:rPr>
        <w:t xml:space="preserve"> </w:t>
      </w:r>
      <w:r w:rsidRPr="00D92559">
        <w:rPr>
          <w:rFonts w:ascii="Times New Roman" w:hAnsi="Times New Roman" w:cs="Times New Roman"/>
          <w:sz w:val="24"/>
          <w:szCs w:val="24"/>
        </w:rPr>
        <w:t xml:space="preserve">due to human activities. </w:t>
      </w:r>
      <w:proofErr w:type="spellStart"/>
      <w:r w:rsidRPr="00D92559">
        <w:rPr>
          <w:rFonts w:ascii="Times New Roman" w:hAnsi="Times New Roman" w:cs="Times New Roman"/>
          <w:sz w:val="24"/>
          <w:szCs w:val="24"/>
        </w:rPr>
        <w:t>Aluyi</w:t>
      </w:r>
      <w:proofErr w:type="spellEnd"/>
      <w:r w:rsidRPr="00D92559">
        <w:rPr>
          <w:rFonts w:ascii="Times New Roman" w:hAnsi="Times New Roman" w:cs="Times New Roman"/>
          <w:sz w:val="24"/>
          <w:szCs w:val="24"/>
        </w:rPr>
        <w:t xml:space="preserve"> </w:t>
      </w:r>
      <w:r w:rsidRPr="00882F2D">
        <w:rPr>
          <w:rFonts w:ascii="Times New Roman" w:hAnsi="Times New Roman" w:cs="Times New Roman"/>
          <w:iCs/>
          <w:sz w:val="24"/>
          <w:szCs w:val="24"/>
        </w:rPr>
        <w:t>et al</w:t>
      </w:r>
      <w:r>
        <w:rPr>
          <w:rFonts w:ascii="Times New Roman" w:hAnsi="Times New Roman" w:cs="Times New Roman"/>
          <w:sz w:val="24"/>
          <w:szCs w:val="24"/>
        </w:rPr>
        <w:t>.</w:t>
      </w:r>
      <w:r w:rsidRPr="00D92559">
        <w:rPr>
          <w:rFonts w:ascii="Times New Roman" w:hAnsi="Times New Roman" w:cs="Times New Roman"/>
          <w:sz w:val="24"/>
          <w:szCs w:val="24"/>
        </w:rPr>
        <w:t xml:space="preserve"> (2006) reported high </w:t>
      </w:r>
      <w:proofErr w:type="spellStart"/>
      <w:r w:rsidRPr="00D92559">
        <w:rPr>
          <w:rFonts w:ascii="Times New Roman" w:hAnsi="Times New Roman" w:cs="Times New Roman"/>
          <w:sz w:val="24"/>
          <w:szCs w:val="24"/>
        </w:rPr>
        <w:t>faecal</w:t>
      </w:r>
      <w:proofErr w:type="spellEnd"/>
      <w:r w:rsidRPr="00D92559">
        <w:rPr>
          <w:rFonts w:ascii="Times New Roman" w:hAnsi="Times New Roman" w:cs="Times New Roman"/>
          <w:sz w:val="24"/>
          <w:szCs w:val="24"/>
        </w:rPr>
        <w:t xml:space="preserve"> load with high concentration</w:t>
      </w:r>
      <w:r>
        <w:rPr>
          <w:rFonts w:ascii="Times New Roman" w:hAnsi="Times New Roman" w:cs="Times New Roman"/>
          <w:sz w:val="24"/>
          <w:szCs w:val="24"/>
        </w:rPr>
        <w:t xml:space="preserve"> </w:t>
      </w:r>
      <w:r w:rsidRPr="00D92559">
        <w:rPr>
          <w:rFonts w:ascii="Times New Roman" w:hAnsi="Times New Roman" w:cs="Times New Roman"/>
          <w:sz w:val="24"/>
          <w:szCs w:val="24"/>
        </w:rPr>
        <w:t xml:space="preserve">of </w:t>
      </w:r>
      <w:r w:rsidRPr="00D92559">
        <w:rPr>
          <w:rFonts w:ascii="Times New Roman" w:hAnsi="Times New Roman" w:cs="Times New Roman"/>
          <w:i/>
          <w:iCs/>
          <w:sz w:val="24"/>
          <w:szCs w:val="24"/>
        </w:rPr>
        <w:t xml:space="preserve">E. coli </w:t>
      </w:r>
      <w:r>
        <w:rPr>
          <w:rFonts w:ascii="Times New Roman" w:hAnsi="Times New Roman" w:cs="Times New Roman"/>
          <w:sz w:val="24"/>
          <w:szCs w:val="24"/>
        </w:rPr>
        <w:t xml:space="preserve">in </w:t>
      </w:r>
      <w:r w:rsidR="00730DD6">
        <w:rPr>
          <w:rFonts w:ascii="Times New Roman" w:hAnsi="Times New Roman" w:cs="Times New Roman"/>
          <w:sz w:val="24"/>
          <w:szCs w:val="24"/>
        </w:rPr>
        <w:t>wastewater</w:t>
      </w:r>
      <w:r>
        <w:rPr>
          <w:rFonts w:ascii="Times New Roman" w:hAnsi="Times New Roman" w:cs="Times New Roman"/>
          <w:sz w:val="24"/>
          <w:szCs w:val="24"/>
        </w:rPr>
        <w:t xml:space="preserve"> discharged from</w:t>
      </w:r>
      <w:r w:rsidRPr="00D92559">
        <w:rPr>
          <w:rFonts w:ascii="Times New Roman" w:hAnsi="Times New Roman" w:cs="Times New Roman"/>
          <w:bCs/>
          <w:sz w:val="24"/>
          <w:szCs w:val="24"/>
        </w:rPr>
        <w:t xml:space="preserve"> university of Benin</w:t>
      </w:r>
      <w:r>
        <w:rPr>
          <w:rFonts w:ascii="Times New Roman" w:hAnsi="Times New Roman" w:cs="Times New Roman"/>
          <w:bCs/>
          <w:sz w:val="24"/>
          <w:szCs w:val="24"/>
        </w:rPr>
        <w:t xml:space="preserve"> T</w:t>
      </w:r>
      <w:r w:rsidRPr="00D92559">
        <w:rPr>
          <w:rFonts w:ascii="Times New Roman" w:hAnsi="Times New Roman" w:cs="Times New Roman"/>
          <w:bCs/>
          <w:sz w:val="24"/>
          <w:szCs w:val="24"/>
        </w:rPr>
        <w:t>eaching hospital</w:t>
      </w:r>
      <w:r w:rsidRPr="00D92559">
        <w:rPr>
          <w:rFonts w:ascii="Times New Roman" w:hAnsi="Times New Roman" w:cs="Times New Roman"/>
          <w:sz w:val="24"/>
          <w:szCs w:val="24"/>
        </w:rPr>
        <w:t xml:space="preserve"> and this was attributed to human activities.</w:t>
      </w:r>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Ekhaise</w:t>
      </w:r>
      <w:proofErr w:type="spellEnd"/>
      <w:r>
        <w:rPr>
          <w:rFonts w:ascii="Times New Roman" w:hAnsi="Times New Roman" w:cs="Times New Roman"/>
          <w:bCs/>
          <w:sz w:val="24"/>
          <w:szCs w:val="24"/>
        </w:rPr>
        <w:t xml:space="preserve"> and </w:t>
      </w:r>
      <w:proofErr w:type="spellStart"/>
      <w:r w:rsidRPr="00D92559">
        <w:rPr>
          <w:rFonts w:ascii="Times New Roman" w:hAnsi="Times New Roman" w:cs="Times New Roman"/>
          <w:bCs/>
          <w:sz w:val="24"/>
          <w:szCs w:val="24"/>
        </w:rPr>
        <w:t>Omavwoya</w:t>
      </w:r>
      <w:proofErr w:type="spellEnd"/>
      <w:r>
        <w:rPr>
          <w:rFonts w:ascii="Times New Roman" w:hAnsi="Times New Roman" w:cs="Times New Roman"/>
          <w:bCs/>
          <w:sz w:val="24"/>
          <w:szCs w:val="24"/>
        </w:rPr>
        <w:t xml:space="preserve"> (</w:t>
      </w:r>
      <w:r w:rsidRPr="00D92559">
        <w:rPr>
          <w:rFonts w:ascii="Times New Roman" w:hAnsi="Times New Roman" w:cs="Times New Roman"/>
          <w:bCs/>
          <w:sz w:val="24"/>
          <w:szCs w:val="24"/>
        </w:rPr>
        <w:t>2008</w:t>
      </w:r>
      <w:r>
        <w:rPr>
          <w:rFonts w:ascii="Times New Roman" w:hAnsi="Times New Roman" w:cs="Times New Roman"/>
          <w:bCs/>
          <w:sz w:val="24"/>
          <w:szCs w:val="24"/>
        </w:rPr>
        <w:t xml:space="preserve">) reported </w:t>
      </w:r>
      <w:r w:rsidRPr="00D92559">
        <w:rPr>
          <w:rFonts w:ascii="Times New Roman" w:hAnsi="Times New Roman" w:cs="Times New Roman"/>
          <w:sz w:val="24"/>
          <w:szCs w:val="24"/>
        </w:rPr>
        <w:t xml:space="preserve">total coliform counts </w:t>
      </w:r>
      <w:r>
        <w:rPr>
          <w:rFonts w:ascii="Times New Roman" w:hAnsi="Times New Roman" w:cs="Times New Roman"/>
          <w:sz w:val="24"/>
          <w:szCs w:val="24"/>
        </w:rPr>
        <w:t>rangin</w:t>
      </w:r>
      <w:r w:rsidRPr="00D92559">
        <w:rPr>
          <w:rFonts w:ascii="Times New Roman" w:hAnsi="Times New Roman" w:cs="Times New Roman"/>
          <w:sz w:val="24"/>
          <w:szCs w:val="24"/>
        </w:rPr>
        <w:t>g from 1.9x10</w:t>
      </w:r>
      <w:r w:rsidRPr="006169E8">
        <w:rPr>
          <w:rFonts w:ascii="Times New Roman" w:hAnsi="Times New Roman" w:cs="Times New Roman"/>
          <w:sz w:val="24"/>
          <w:szCs w:val="24"/>
          <w:vertAlign w:val="superscript"/>
        </w:rPr>
        <w:t>7</w:t>
      </w:r>
      <w:r w:rsidRPr="00D92559">
        <w:rPr>
          <w:rFonts w:ascii="Times New Roman" w:hAnsi="Times New Roman" w:cs="Times New Roman"/>
          <w:sz w:val="24"/>
          <w:szCs w:val="24"/>
        </w:rPr>
        <w:t>cfu/ml to 8.3x10</w:t>
      </w:r>
      <w:r w:rsidRPr="00D92559">
        <w:rPr>
          <w:rFonts w:ascii="Times New Roman" w:hAnsi="Times New Roman" w:cs="Times New Roman"/>
          <w:sz w:val="24"/>
          <w:szCs w:val="24"/>
          <w:vertAlign w:val="superscript"/>
        </w:rPr>
        <w:t>18</w:t>
      </w:r>
      <w:r w:rsidR="009F4D27">
        <w:rPr>
          <w:rFonts w:ascii="Times New Roman" w:hAnsi="Times New Roman" w:cs="Times New Roman"/>
          <w:sz w:val="24"/>
          <w:szCs w:val="24"/>
          <w:vertAlign w:val="superscript"/>
        </w:rPr>
        <w:t xml:space="preserve"> </w:t>
      </w:r>
      <w:proofErr w:type="spellStart"/>
      <w:r w:rsidR="00B57657">
        <w:rPr>
          <w:rFonts w:ascii="Times New Roman" w:hAnsi="Times New Roman" w:cs="Times New Roman"/>
          <w:sz w:val="24"/>
          <w:szCs w:val="24"/>
        </w:rPr>
        <w:t>cfu</w:t>
      </w:r>
      <w:proofErr w:type="spellEnd"/>
      <w:r w:rsidR="00B57657">
        <w:rPr>
          <w:rFonts w:ascii="Times New Roman" w:hAnsi="Times New Roman" w:cs="Times New Roman"/>
          <w:sz w:val="24"/>
          <w:szCs w:val="24"/>
        </w:rPr>
        <w:t>/</w:t>
      </w:r>
      <w:r w:rsidR="00421E05">
        <w:rPr>
          <w:rFonts w:ascii="Times New Roman" w:hAnsi="Times New Roman" w:cs="Times New Roman"/>
          <w:sz w:val="24"/>
          <w:szCs w:val="24"/>
        </w:rPr>
        <w:t>ml</w:t>
      </w:r>
      <w:r w:rsidRPr="00D92559">
        <w:rPr>
          <w:rFonts w:ascii="Times New Roman" w:hAnsi="Times New Roman" w:cs="Times New Roman"/>
          <w:sz w:val="24"/>
          <w:szCs w:val="24"/>
        </w:rPr>
        <w:t xml:space="preserve"> in hospital </w:t>
      </w:r>
      <w:r w:rsidR="00730DD6">
        <w:rPr>
          <w:rFonts w:ascii="Times New Roman" w:hAnsi="Times New Roman" w:cs="Times New Roman"/>
          <w:sz w:val="24"/>
          <w:szCs w:val="24"/>
        </w:rPr>
        <w:t>wastewater</w:t>
      </w:r>
      <w:r w:rsidRPr="00D92559">
        <w:rPr>
          <w:rFonts w:ascii="Times New Roman" w:hAnsi="Times New Roman" w:cs="Times New Roman"/>
          <w:sz w:val="24"/>
          <w:szCs w:val="24"/>
        </w:rPr>
        <w:t xml:space="preserve">. </w:t>
      </w:r>
      <w:proofErr w:type="spellStart"/>
      <w:r>
        <w:rPr>
          <w:rFonts w:ascii="Times New Roman" w:hAnsi="Times New Roman" w:cs="Times New Roman"/>
          <w:bCs/>
          <w:iCs/>
          <w:sz w:val="24"/>
          <w:szCs w:val="24"/>
        </w:rPr>
        <w:t>Mesdaghinia</w:t>
      </w:r>
      <w:proofErr w:type="spellEnd"/>
      <w:r>
        <w:rPr>
          <w:rFonts w:ascii="Times New Roman" w:hAnsi="Times New Roman" w:cs="Times New Roman"/>
          <w:bCs/>
          <w:iCs/>
          <w:sz w:val="24"/>
          <w:szCs w:val="24"/>
        </w:rPr>
        <w:t xml:space="preserve"> </w:t>
      </w:r>
      <w:r w:rsidR="007F4022">
        <w:rPr>
          <w:rFonts w:ascii="Times New Roman" w:hAnsi="Times New Roman" w:cs="Times New Roman"/>
          <w:bCs/>
          <w:iCs/>
          <w:sz w:val="24"/>
          <w:szCs w:val="24"/>
        </w:rPr>
        <w:t xml:space="preserve">et al., </w:t>
      </w:r>
      <w:r>
        <w:rPr>
          <w:rFonts w:ascii="Times New Roman" w:hAnsi="Times New Roman" w:cs="Times New Roman"/>
          <w:bCs/>
          <w:iCs/>
          <w:sz w:val="24"/>
          <w:szCs w:val="24"/>
        </w:rPr>
        <w:t>(</w:t>
      </w:r>
      <w:r w:rsidRPr="00D92559">
        <w:rPr>
          <w:rFonts w:ascii="Times New Roman" w:hAnsi="Times New Roman" w:cs="Times New Roman"/>
          <w:bCs/>
          <w:iCs/>
          <w:sz w:val="24"/>
          <w:szCs w:val="24"/>
        </w:rPr>
        <w:t>2009</w:t>
      </w:r>
      <w:r>
        <w:rPr>
          <w:rFonts w:ascii="Times New Roman" w:hAnsi="Times New Roman" w:cs="Times New Roman"/>
          <w:bCs/>
          <w:iCs/>
          <w:sz w:val="24"/>
          <w:szCs w:val="24"/>
        </w:rPr>
        <w:t xml:space="preserve">) reported that the minimum and maximum numbers of total coliforms obtained in the wastewater of Razi Hospital and </w:t>
      </w:r>
      <w:proofErr w:type="spellStart"/>
      <w:r>
        <w:rPr>
          <w:rFonts w:ascii="Times New Roman" w:hAnsi="Times New Roman" w:cs="Times New Roman"/>
          <w:bCs/>
          <w:iCs/>
          <w:sz w:val="24"/>
          <w:szCs w:val="24"/>
        </w:rPr>
        <w:t>Bahrami</w:t>
      </w:r>
      <w:proofErr w:type="spellEnd"/>
      <w:r>
        <w:rPr>
          <w:rFonts w:ascii="Times New Roman" w:hAnsi="Times New Roman" w:cs="Times New Roman"/>
          <w:bCs/>
          <w:iCs/>
          <w:sz w:val="24"/>
          <w:szCs w:val="24"/>
        </w:rPr>
        <w:t xml:space="preserve"> Hospital ranged from 2.2×10</w:t>
      </w:r>
      <w:r w:rsidRPr="006169E8">
        <w:rPr>
          <w:rFonts w:ascii="Times New Roman" w:hAnsi="Times New Roman" w:cs="Times New Roman"/>
          <w:bCs/>
          <w:iCs/>
          <w:sz w:val="24"/>
          <w:szCs w:val="24"/>
          <w:vertAlign w:val="superscript"/>
        </w:rPr>
        <w:t>7</w:t>
      </w:r>
      <w:r>
        <w:rPr>
          <w:rFonts w:ascii="Times New Roman" w:hAnsi="Times New Roman" w:cs="Times New Roman"/>
          <w:bCs/>
          <w:iCs/>
          <w:sz w:val="24"/>
          <w:szCs w:val="24"/>
        </w:rPr>
        <w:t xml:space="preserve"> and 3.8×10</w:t>
      </w:r>
      <w:r w:rsidRPr="006169E8">
        <w:rPr>
          <w:rFonts w:ascii="Times New Roman" w:hAnsi="Times New Roman" w:cs="Times New Roman"/>
          <w:bCs/>
          <w:iCs/>
          <w:sz w:val="24"/>
          <w:szCs w:val="24"/>
          <w:vertAlign w:val="superscript"/>
        </w:rPr>
        <w:t>8</w:t>
      </w:r>
      <w:r>
        <w:rPr>
          <w:rFonts w:ascii="Times New Roman" w:hAnsi="Times New Roman" w:cs="Times New Roman"/>
          <w:bCs/>
          <w:iCs/>
          <w:sz w:val="24"/>
          <w:szCs w:val="24"/>
        </w:rPr>
        <w:t xml:space="preserve"> MPN/100 mL </w:t>
      </w:r>
      <w:r w:rsidRPr="00D92559">
        <w:rPr>
          <w:rFonts w:ascii="Times New Roman" w:hAnsi="Times New Roman" w:cs="Times New Roman"/>
          <w:sz w:val="24"/>
          <w:szCs w:val="24"/>
        </w:rPr>
        <w:t>respectively</w:t>
      </w:r>
      <w:r>
        <w:rPr>
          <w:rFonts w:ascii="Times New Roman" w:hAnsi="Times New Roman" w:cs="Times New Roman"/>
          <w:sz w:val="24"/>
          <w:szCs w:val="24"/>
        </w:rPr>
        <w:t xml:space="preserve">. </w:t>
      </w:r>
      <w:r w:rsidRPr="00D92559">
        <w:rPr>
          <w:rFonts w:ascii="Times New Roman" w:hAnsi="Times New Roman" w:cs="Times New Roman"/>
          <w:sz w:val="24"/>
          <w:szCs w:val="24"/>
        </w:rPr>
        <w:t xml:space="preserve">The primary concern in bacteriological wastewater quality assessment is from </w:t>
      </w:r>
      <w:r w:rsidR="003E3352" w:rsidRPr="00D92559">
        <w:rPr>
          <w:rFonts w:ascii="Times New Roman" w:hAnsi="Times New Roman" w:cs="Times New Roman"/>
          <w:sz w:val="24"/>
          <w:szCs w:val="24"/>
        </w:rPr>
        <w:t>diseases that are</w:t>
      </w:r>
      <w:r w:rsidRPr="00D92559">
        <w:rPr>
          <w:rFonts w:ascii="Times New Roman" w:hAnsi="Times New Roman" w:cs="Times New Roman"/>
          <w:sz w:val="24"/>
          <w:szCs w:val="24"/>
        </w:rPr>
        <w:t xml:space="preserve"> transmitted to human and through water contamination with human or animal wastes. Coliforms including </w:t>
      </w:r>
      <w:r w:rsidRPr="00D92559">
        <w:rPr>
          <w:rFonts w:ascii="Times New Roman" w:hAnsi="Times New Roman" w:cs="Times New Roman"/>
          <w:i/>
          <w:sz w:val="24"/>
          <w:szCs w:val="24"/>
        </w:rPr>
        <w:t>Escherichia coli</w:t>
      </w:r>
      <w:r w:rsidRPr="00D92559">
        <w:rPr>
          <w:rFonts w:ascii="Times New Roman" w:hAnsi="Times New Roman" w:cs="Times New Roman"/>
          <w:sz w:val="24"/>
          <w:szCs w:val="24"/>
        </w:rPr>
        <w:t xml:space="preserve"> which are members of the family </w:t>
      </w:r>
      <w:r w:rsidRPr="00D92559">
        <w:rPr>
          <w:rFonts w:ascii="Times New Roman" w:hAnsi="Times New Roman" w:cs="Times New Roman"/>
          <w:i/>
          <w:sz w:val="24"/>
          <w:szCs w:val="24"/>
        </w:rPr>
        <w:t>Enterobacteriaceae</w:t>
      </w:r>
      <w:r w:rsidRPr="00D92559">
        <w:rPr>
          <w:rFonts w:ascii="Times New Roman" w:hAnsi="Times New Roman" w:cs="Times New Roman"/>
          <w:sz w:val="24"/>
          <w:szCs w:val="24"/>
        </w:rPr>
        <w:t xml:space="preserve"> make up approximately 10% of the intestinal microorganism of human and other animals and have found widespread use as in</w:t>
      </w:r>
      <w:r>
        <w:rPr>
          <w:rFonts w:ascii="Times New Roman" w:hAnsi="Times New Roman" w:cs="Times New Roman"/>
          <w:sz w:val="24"/>
          <w:szCs w:val="24"/>
        </w:rPr>
        <w:t>dicator organism (</w:t>
      </w:r>
      <w:proofErr w:type="spellStart"/>
      <w:r w:rsidR="002803D5" w:rsidRPr="00AF5719">
        <w:rPr>
          <w:rFonts w:ascii="Times New Roman" w:eastAsia="Times New Roman" w:hAnsi="Times New Roman" w:cs="Times New Roman"/>
          <w:sz w:val="24"/>
          <w:szCs w:val="24"/>
        </w:rPr>
        <w:t>Sasu</w:t>
      </w:r>
      <w:proofErr w:type="spellEnd"/>
      <w:r w:rsidR="002803D5" w:rsidRPr="00AF5719">
        <w:rPr>
          <w:rFonts w:ascii="Times New Roman" w:eastAsia="Times New Roman" w:hAnsi="Times New Roman" w:cs="Times New Roman"/>
          <w:sz w:val="24"/>
          <w:szCs w:val="24"/>
        </w:rPr>
        <w:t xml:space="preserve"> et al., 2011</w:t>
      </w:r>
      <w:r>
        <w:rPr>
          <w:rFonts w:ascii="Times New Roman" w:hAnsi="Times New Roman" w:cs="Times New Roman"/>
          <w:sz w:val="24"/>
          <w:szCs w:val="24"/>
        </w:rPr>
        <w:t>)</w:t>
      </w:r>
      <w:r w:rsidRPr="00D92559">
        <w:rPr>
          <w:rFonts w:ascii="Times New Roman" w:hAnsi="Times New Roman" w:cs="Times New Roman"/>
          <w:sz w:val="24"/>
          <w:szCs w:val="24"/>
        </w:rPr>
        <w:t xml:space="preserve">. </w:t>
      </w:r>
      <w:proofErr w:type="spellStart"/>
      <w:r w:rsidRPr="00D92559">
        <w:rPr>
          <w:rFonts w:ascii="Times New Roman" w:hAnsi="Times New Roman" w:cs="Times New Roman"/>
          <w:sz w:val="24"/>
          <w:szCs w:val="24"/>
        </w:rPr>
        <w:t>Faecal</w:t>
      </w:r>
      <w:proofErr w:type="spellEnd"/>
      <w:r w:rsidRPr="00D92559">
        <w:rPr>
          <w:rFonts w:ascii="Times New Roman" w:hAnsi="Times New Roman" w:cs="Times New Roman"/>
          <w:sz w:val="24"/>
          <w:szCs w:val="24"/>
        </w:rPr>
        <w:t xml:space="preserve"> coliform (FC) </w:t>
      </w:r>
      <w:r w:rsidRPr="00D92559">
        <w:rPr>
          <w:rFonts w:ascii="Times New Roman" w:hAnsi="Times New Roman" w:cs="Times New Roman"/>
          <w:sz w:val="24"/>
          <w:szCs w:val="24"/>
        </w:rPr>
        <w:lastRenderedPageBreak/>
        <w:t xml:space="preserve">sometime called </w:t>
      </w:r>
      <w:proofErr w:type="spellStart"/>
      <w:r w:rsidRPr="00D92559">
        <w:rPr>
          <w:rFonts w:ascii="Times New Roman" w:hAnsi="Times New Roman" w:cs="Times New Roman"/>
          <w:sz w:val="24"/>
          <w:szCs w:val="24"/>
        </w:rPr>
        <w:t>thermo</w:t>
      </w:r>
      <w:proofErr w:type="spellEnd"/>
      <w:r w:rsidRPr="00D92559">
        <w:rPr>
          <w:rFonts w:ascii="Times New Roman" w:hAnsi="Times New Roman" w:cs="Times New Roman"/>
          <w:sz w:val="24"/>
          <w:szCs w:val="24"/>
        </w:rPr>
        <w:t xml:space="preserve"> tolerant colif</w:t>
      </w:r>
      <w:r w:rsidR="00421E05">
        <w:rPr>
          <w:rFonts w:ascii="Times New Roman" w:hAnsi="Times New Roman" w:cs="Times New Roman"/>
          <w:sz w:val="24"/>
          <w:szCs w:val="24"/>
        </w:rPr>
        <w:t xml:space="preserve">orm organisms including </w:t>
      </w:r>
      <w:r w:rsidR="00421E05" w:rsidRPr="00752BAB">
        <w:rPr>
          <w:rFonts w:ascii="Times New Roman" w:hAnsi="Times New Roman" w:cs="Times New Roman"/>
          <w:i/>
          <w:sz w:val="24"/>
          <w:szCs w:val="24"/>
        </w:rPr>
        <w:t>E. coli</w:t>
      </w:r>
      <w:r w:rsidR="00421E05">
        <w:rPr>
          <w:rFonts w:ascii="Times New Roman" w:hAnsi="Times New Roman" w:cs="Times New Roman"/>
          <w:sz w:val="24"/>
          <w:szCs w:val="24"/>
        </w:rPr>
        <w:t>,</w:t>
      </w:r>
      <w:r w:rsidRPr="00D92559">
        <w:rPr>
          <w:rFonts w:ascii="Times New Roman" w:hAnsi="Times New Roman" w:cs="Times New Roman"/>
          <w:sz w:val="24"/>
          <w:szCs w:val="24"/>
        </w:rPr>
        <w:t xml:space="preserve"> are the most appropriate indicators </w:t>
      </w:r>
      <w:r>
        <w:rPr>
          <w:rFonts w:ascii="Times New Roman" w:hAnsi="Times New Roman" w:cs="Times New Roman"/>
          <w:sz w:val="24"/>
          <w:szCs w:val="24"/>
        </w:rPr>
        <w:t xml:space="preserve">of </w:t>
      </w:r>
      <w:proofErr w:type="spellStart"/>
      <w:r>
        <w:rPr>
          <w:rFonts w:ascii="Times New Roman" w:hAnsi="Times New Roman" w:cs="Times New Roman"/>
          <w:sz w:val="24"/>
          <w:szCs w:val="24"/>
        </w:rPr>
        <w:t>faecal</w:t>
      </w:r>
      <w:proofErr w:type="spellEnd"/>
      <w:r>
        <w:rPr>
          <w:rFonts w:ascii="Times New Roman" w:hAnsi="Times New Roman" w:cs="Times New Roman"/>
          <w:sz w:val="24"/>
          <w:szCs w:val="24"/>
        </w:rPr>
        <w:t xml:space="preserve"> </w:t>
      </w:r>
      <w:r w:rsidR="00DB2BD0">
        <w:rPr>
          <w:rFonts w:ascii="Times New Roman" w:hAnsi="Times New Roman" w:cs="Times New Roman"/>
          <w:sz w:val="24"/>
          <w:szCs w:val="24"/>
        </w:rPr>
        <w:t xml:space="preserve">pollution. </w:t>
      </w:r>
      <w:r w:rsidRPr="00D92559">
        <w:rPr>
          <w:rFonts w:ascii="Times New Roman" w:hAnsi="Times New Roman" w:cs="Times New Roman"/>
          <w:sz w:val="24"/>
          <w:szCs w:val="24"/>
        </w:rPr>
        <w:t>According to</w:t>
      </w:r>
      <w:r>
        <w:rPr>
          <w:rFonts w:ascii="Times New Roman" w:hAnsi="Times New Roman" w:cs="Times New Roman"/>
          <w:sz w:val="24"/>
          <w:szCs w:val="24"/>
        </w:rPr>
        <w:t xml:space="preserve"> </w:t>
      </w:r>
      <w:proofErr w:type="spellStart"/>
      <w:r w:rsidR="002803D5" w:rsidRPr="00AF5719">
        <w:rPr>
          <w:rFonts w:ascii="Times New Roman" w:eastAsia="Times New Roman" w:hAnsi="Times New Roman" w:cs="Times New Roman"/>
          <w:sz w:val="24"/>
          <w:szCs w:val="24"/>
        </w:rPr>
        <w:t>Sasu</w:t>
      </w:r>
      <w:proofErr w:type="spellEnd"/>
      <w:r w:rsidR="002803D5" w:rsidRPr="00AF5719">
        <w:rPr>
          <w:rFonts w:ascii="Times New Roman" w:eastAsia="Times New Roman" w:hAnsi="Times New Roman" w:cs="Times New Roman"/>
          <w:sz w:val="24"/>
          <w:szCs w:val="24"/>
        </w:rPr>
        <w:t xml:space="preserve"> et al., </w:t>
      </w:r>
      <w:r w:rsidR="002803D5">
        <w:rPr>
          <w:rFonts w:ascii="Times New Roman" w:eastAsia="Times New Roman" w:hAnsi="Times New Roman" w:cs="Times New Roman"/>
          <w:sz w:val="24"/>
          <w:szCs w:val="24"/>
        </w:rPr>
        <w:t>(</w:t>
      </w:r>
      <w:r w:rsidR="002803D5" w:rsidRPr="00AF5719">
        <w:rPr>
          <w:rFonts w:ascii="Times New Roman" w:eastAsia="Times New Roman" w:hAnsi="Times New Roman" w:cs="Times New Roman"/>
          <w:sz w:val="24"/>
          <w:szCs w:val="24"/>
        </w:rPr>
        <w:t>2011</w:t>
      </w:r>
      <w:r w:rsidR="002803D5">
        <w:rPr>
          <w:rFonts w:ascii="Times New Roman" w:eastAsia="Times New Roman" w:hAnsi="Times New Roman" w:cs="Times New Roman"/>
          <w:sz w:val="24"/>
          <w:szCs w:val="24"/>
        </w:rPr>
        <w:t xml:space="preserve">), </w:t>
      </w:r>
      <w:r w:rsidRPr="00D92559">
        <w:rPr>
          <w:rFonts w:ascii="Times New Roman" w:hAnsi="Times New Roman" w:cs="Times New Roman"/>
          <w:sz w:val="24"/>
          <w:szCs w:val="24"/>
        </w:rPr>
        <w:t xml:space="preserve">it is less useful to test for total coliform (TC) because they are not directly related to the presence of </w:t>
      </w:r>
      <w:proofErr w:type="spellStart"/>
      <w:r w:rsidRPr="00D92559">
        <w:rPr>
          <w:rFonts w:ascii="Times New Roman" w:hAnsi="Times New Roman" w:cs="Times New Roman"/>
          <w:sz w:val="24"/>
          <w:szCs w:val="24"/>
        </w:rPr>
        <w:t>faecal</w:t>
      </w:r>
      <w:proofErr w:type="spellEnd"/>
      <w:r w:rsidRPr="00D92559">
        <w:rPr>
          <w:rFonts w:ascii="Times New Roman" w:hAnsi="Times New Roman" w:cs="Times New Roman"/>
          <w:sz w:val="24"/>
          <w:szCs w:val="24"/>
        </w:rPr>
        <w:t xml:space="preserve"> coliform contamination and consequently to the risk of disease. This is also because the coliforms </w:t>
      </w:r>
      <w:r w:rsidR="003E3352" w:rsidRPr="00D92559">
        <w:rPr>
          <w:rFonts w:ascii="Times New Roman" w:hAnsi="Times New Roman" w:cs="Times New Roman"/>
          <w:sz w:val="24"/>
          <w:szCs w:val="24"/>
        </w:rPr>
        <w:t>group include</w:t>
      </w:r>
      <w:r w:rsidRPr="00D92559">
        <w:rPr>
          <w:rFonts w:ascii="Times New Roman" w:hAnsi="Times New Roman" w:cs="Times New Roman"/>
          <w:sz w:val="24"/>
          <w:szCs w:val="24"/>
        </w:rPr>
        <w:t xml:space="preserve"> a wide range of bacteria whose primary source may not be the intestinal track of human and animals </w:t>
      </w:r>
      <w:r w:rsidRPr="002A7833">
        <w:rPr>
          <w:rFonts w:ascii="Times New Roman" w:hAnsi="Times New Roman" w:cs="Times New Roman"/>
          <w:sz w:val="24"/>
          <w:szCs w:val="24"/>
        </w:rPr>
        <w:t>(</w:t>
      </w:r>
      <w:proofErr w:type="spellStart"/>
      <w:r w:rsidR="002A7833" w:rsidRPr="002A7833">
        <w:rPr>
          <w:rFonts w:ascii="Times New Roman" w:hAnsi="Times New Roman" w:cs="Times New Roman"/>
          <w:sz w:val="24"/>
          <w:szCs w:val="24"/>
        </w:rPr>
        <w:t>Paluszak</w:t>
      </w:r>
      <w:proofErr w:type="spellEnd"/>
      <w:r w:rsidR="002A7833" w:rsidRPr="002A7833">
        <w:rPr>
          <w:rFonts w:ascii="Times New Roman" w:hAnsi="Times New Roman" w:cs="Times New Roman"/>
          <w:sz w:val="24"/>
          <w:szCs w:val="24"/>
        </w:rPr>
        <w:t>, 2003</w:t>
      </w:r>
      <w:r w:rsidRPr="002A7833">
        <w:rPr>
          <w:rFonts w:ascii="Times New Roman" w:hAnsi="Times New Roman" w:cs="Times New Roman"/>
          <w:sz w:val="24"/>
          <w:szCs w:val="24"/>
        </w:rPr>
        <w:t>).</w:t>
      </w:r>
      <w:r w:rsidRPr="00D92559">
        <w:rPr>
          <w:rFonts w:ascii="Times New Roman" w:hAnsi="Times New Roman" w:cs="Times New Roman"/>
          <w:sz w:val="24"/>
          <w:szCs w:val="24"/>
        </w:rPr>
        <w:t xml:space="preserve"> </w:t>
      </w:r>
    </w:p>
    <w:p w14:paraId="0D860090" w14:textId="07CC6368" w:rsidR="00E42FA3" w:rsidRPr="009F4D27" w:rsidRDefault="00673CDE" w:rsidP="006158C8">
      <w:pPr>
        <w:pStyle w:val="Heading2"/>
        <w:rPr>
          <w:szCs w:val="24"/>
        </w:rPr>
      </w:pPr>
      <w:bookmarkStart w:id="36" w:name="_Toc49064319"/>
      <w:r>
        <w:rPr>
          <w:szCs w:val="24"/>
        </w:rPr>
        <w:t>2.7</w:t>
      </w:r>
      <w:r w:rsidR="00FE5512" w:rsidRPr="009F4D27">
        <w:rPr>
          <w:szCs w:val="24"/>
        </w:rPr>
        <w:t xml:space="preserve"> </w:t>
      </w:r>
      <w:r w:rsidR="00E42FA3" w:rsidRPr="009F4D27">
        <w:rPr>
          <w:szCs w:val="24"/>
        </w:rPr>
        <w:t>Pre-</w:t>
      </w:r>
      <w:r w:rsidR="001C69A2" w:rsidRPr="009F4D27">
        <w:rPr>
          <w:szCs w:val="24"/>
        </w:rPr>
        <w:t xml:space="preserve">treatment of Hospital Effluent </w:t>
      </w:r>
      <w:r w:rsidR="00E42FA3" w:rsidRPr="009F4D27">
        <w:rPr>
          <w:szCs w:val="24"/>
        </w:rPr>
        <w:t>as a risk management approach</w:t>
      </w:r>
      <w:bookmarkEnd w:id="36"/>
    </w:p>
    <w:p w14:paraId="68D0514D" w14:textId="5CA2C5CC" w:rsidR="00CF55E8" w:rsidRDefault="00E42FA3" w:rsidP="00CF55E8">
      <w:pPr>
        <w:pStyle w:val="Default"/>
        <w:spacing w:after="240" w:line="480" w:lineRule="auto"/>
        <w:jc w:val="both"/>
      </w:pPr>
      <w:r w:rsidRPr="009A67C4">
        <w:t>Due to</w:t>
      </w:r>
      <w:r>
        <w:t xml:space="preserve"> </w:t>
      </w:r>
      <w:r w:rsidRPr="009A67C4">
        <w:t>the anticipated occurrence of pathogens, microbia</w:t>
      </w:r>
      <w:r w:rsidR="001C69A2">
        <w:t>l organisms and pharmaceuticals</w:t>
      </w:r>
      <w:r w:rsidRPr="009A67C4">
        <w:t xml:space="preserve"> in hospital effluent</w:t>
      </w:r>
      <w:r w:rsidR="00CA6D3A">
        <w:t>,</w:t>
      </w:r>
      <w:r w:rsidRPr="009A67C4">
        <w:t xml:space="preserve"> it is important to consider the available options that exist for implementation of pretreatment technologies </w:t>
      </w:r>
      <w:r w:rsidR="003E3352" w:rsidRPr="009A67C4">
        <w:t>as identified</w:t>
      </w:r>
      <w:r w:rsidRPr="009A67C4">
        <w:t xml:space="preserve"> sources. Pretreatment options of interest include physical, chemical, and microbial based treatment processes. However, due to the risk of developing antibiotic resistance bacteria, microbial base treatment technologies should be considered as a l</w:t>
      </w:r>
      <w:r>
        <w:t>ast resort option (Spellman</w:t>
      </w:r>
      <w:r w:rsidR="000F1BD2">
        <w:t xml:space="preserve"> et al.</w:t>
      </w:r>
      <w:r w:rsidR="00935FF8">
        <w:t>, 2012</w:t>
      </w:r>
      <w:r>
        <w:t>)</w:t>
      </w:r>
      <w:r w:rsidRPr="009A67C4">
        <w:t>.</w:t>
      </w:r>
    </w:p>
    <w:p w14:paraId="1D019498" w14:textId="2285DC34" w:rsidR="00E42FA3" w:rsidRPr="00AF46AB" w:rsidRDefault="00E42FA3" w:rsidP="00AF46AB">
      <w:pPr>
        <w:pStyle w:val="Default"/>
        <w:spacing w:after="240" w:line="480" w:lineRule="auto"/>
        <w:jc w:val="both"/>
      </w:pPr>
      <w:r w:rsidRPr="009A67C4">
        <w:t xml:space="preserve">Physical- chemical treatment processes such as </w:t>
      </w:r>
      <w:r w:rsidR="00DB2BD0" w:rsidRPr="009A67C4">
        <w:t>Nano</w:t>
      </w:r>
      <w:r w:rsidRPr="009A67C4">
        <w:t>-filtration, reverse osmosis, oxidation and advanced oxidation demonstrated proven potential to separate or oxidize organic contaminant</w:t>
      </w:r>
      <w:r>
        <w:t>s i</w:t>
      </w:r>
      <w:r w:rsidR="00935FF8">
        <w:t>n aqueous system (Spellman</w:t>
      </w:r>
      <w:r w:rsidR="000F1BD2">
        <w:t xml:space="preserve"> et al.</w:t>
      </w:r>
      <w:r w:rsidR="00935FF8">
        <w:t>, 2012</w:t>
      </w:r>
      <w:r>
        <w:t>)</w:t>
      </w:r>
      <w:r w:rsidRPr="009A67C4">
        <w:t>.  For pretreatment on site, however, advanced oxidation has greater promise due to its smaller space requirement and lower initial cost. From the growing literature, only one study to date reports on the effectiveness of an advance oxidation technology to degrade a pharmaceutical and personal care product (PPCP) like</w:t>
      </w:r>
      <w:r w:rsidR="009F4D27">
        <w:t xml:space="preserve"> </w:t>
      </w:r>
      <w:r w:rsidRPr="009A67C4">
        <w:t>ciprofloxacin</w:t>
      </w:r>
      <w:r w:rsidR="009F4D27">
        <w:t xml:space="preserve"> </w:t>
      </w:r>
      <w:r w:rsidRPr="009A67C4">
        <w:t>using real hospital effluent samples as the t</w:t>
      </w:r>
      <w:r w:rsidR="00935FF8">
        <w:t>est matrix. C</w:t>
      </w:r>
      <w:r w:rsidRPr="009A67C4">
        <w:t>iprofloxacin with an initial concentration of 200</w:t>
      </w:r>
      <w:r w:rsidR="000F1BD2">
        <w:t xml:space="preserve"> </w:t>
      </w:r>
      <w:r w:rsidR="00CA6D3A">
        <w:t>µ</w:t>
      </w:r>
      <w:r w:rsidRPr="009A67C4">
        <w:t xml:space="preserve">g/l was completely destroyed within 1 </w:t>
      </w:r>
      <w:proofErr w:type="spellStart"/>
      <w:r w:rsidRPr="009A67C4">
        <w:t>hr</w:t>
      </w:r>
      <w:proofErr w:type="spellEnd"/>
      <w:r w:rsidRPr="009A67C4">
        <w:t xml:space="preserve"> using a heterogeneous photocatalytic </w:t>
      </w:r>
      <w:r w:rsidR="009F4D27" w:rsidRPr="009A67C4">
        <w:t>process (</w:t>
      </w:r>
      <w:r w:rsidR="00106AA5">
        <w:t xml:space="preserve">Spellman et al., 2012). </w:t>
      </w:r>
      <w:r w:rsidRPr="009A67C4">
        <w:t xml:space="preserve">The rest of related literature is full of reports of Advance Oxidation Processes (AOPs) which was evaluated base on spiking </w:t>
      </w:r>
      <w:r>
        <w:t>pharmaceutical</w:t>
      </w:r>
      <w:r w:rsidRPr="009A67C4">
        <w:t>s into distilled wa</w:t>
      </w:r>
      <w:r w:rsidR="008E3A49">
        <w:t>ter or drinking water.</w:t>
      </w:r>
      <w:r w:rsidRPr="009A67C4">
        <w:t xml:space="preserve"> In order to </w:t>
      </w:r>
      <w:r w:rsidRPr="009A67C4">
        <w:lastRenderedPageBreak/>
        <w:t>understand the actual effectiveness of existing oxidation technologies, evaluation should be done with real Hospital samples to evaluate matrix competition for the oxidants</w:t>
      </w:r>
      <w:r w:rsidR="006344F0">
        <w:t xml:space="preserve"> (</w:t>
      </w:r>
      <w:proofErr w:type="spellStart"/>
      <w:r w:rsidR="006344F0" w:rsidRPr="00001A7C">
        <w:rPr>
          <w:rFonts w:eastAsia="Times New Roman"/>
        </w:rPr>
        <w:t>Halling-Sørensen</w:t>
      </w:r>
      <w:proofErr w:type="spellEnd"/>
      <w:r w:rsidR="006344F0">
        <w:rPr>
          <w:rFonts w:eastAsia="Times New Roman"/>
        </w:rPr>
        <w:t xml:space="preserve"> et al., 2000)</w:t>
      </w:r>
      <w:r w:rsidRPr="009A67C4">
        <w:t>.</w:t>
      </w:r>
    </w:p>
    <w:p w14:paraId="60AE3C4C" w14:textId="452495C8" w:rsidR="00E42FA3" w:rsidRPr="009F4D27" w:rsidRDefault="00E42FA3" w:rsidP="006158C8">
      <w:pPr>
        <w:pStyle w:val="Heading2"/>
        <w:rPr>
          <w:szCs w:val="24"/>
        </w:rPr>
      </w:pPr>
      <w:bookmarkStart w:id="37" w:name="_Toc49064320"/>
      <w:r w:rsidRPr="009F4D27">
        <w:rPr>
          <w:szCs w:val="24"/>
        </w:rPr>
        <w:t>2.</w:t>
      </w:r>
      <w:r w:rsidR="00673CDE">
        <w:rPr>
          <w:szCs w:val="24"/>
        </w:rPr>
        <w:t>8</w:t>
      </w:r>
      <w:r w:rsidR="00FE5512" w:rsidRPr="009F4D27">
        <w:rPr>
          <w:szCs w:val="24"/>
        </w:rPr>
        <w:t xml:space="preserve"> </w:t>
      </w:r>
      <w:r w:rsidRPr="009F4D27">
        <w:rPr>
          <w:szCs w:val="24"/>
        </w:rPr>
        <w:t xml:space="preserve">Health care facilities as potential sources of Pharmaceutical and Personal care Products </w:t>
      </w:r>
      <w:r w:rsidR="00557BA2" w:rsidRPr="009F4D27">
        <w:rPr>
          <w:szCs w:val="24"/>
        </w:rPr>
        <w:t>(PPCPs</w:t>
      </w:r>
      <w:r w:rsidRPr="009F4D27">
        <w:rPr>
          <w:szCs w:val="24"/>
        </w:rPr>
        <w:t xml:space="preserve">) to municipal </w:t>
      </w:r>
      <w:r w:rsidR="00730DD6">
        <w:rPr>
          <w:szCs w:val="24"/>
        </w:rPr>
        <w:t>wastewater</w:t>
      </w:r>
      <w:bookmarkEnd w:id="37"/>
    </w:p>
    <w:p w14:paraId="174C087A" w14:textId="73267C05" w:rsidR="00E42FA3" w:rsidRPr="009A67C4" w:rsidRDefault="00E42FA3" w:rsidP="003E3352">
      <w:pPr>
        <w:pStyle w:val="Default"/>
        <w:spacing w:after="240" w:line="480" w:lineRule="auto"/>
        <w:jc w:val="both"/>
      </w:pPr>
      <w:r w:rsidRPr="009A67C4">
        <w:t>Environmental waters contamination with PPCPs is wide spread and our understanding of associated exposure risk is limited. As a precautionary measure, risk management effects to characterize sources of PPCPs to environmental systems and promote removal of PPCPs from known release point are needed. Source characterization data is lacking for PPCPs and the use of data for PPCPs is also difficult to obtain across sectors of society or on an individual community. However the health care sector control the flow of pharmaceuticals to patient and administered do</w:t>
      </w:r>
      <w:r>
        <w:t xml:space="preserve">ses at much higher levels than </w:t>
      </w:r>
      <w:r w:rsidRPr="009A67C4">
        <w:t xml:space="preserve">are usually prescribed to the general public. Health care facilities also administer hormones therapy using natural and synthetic hormone. These facilities also are consumer of detergents use in house to launder linens. Therefore healthcare facilities are a logical starting point when attempting </w:t>
      </w:r>
      <w:r w:rsidR="00B9138E">
        <w:t>to characterize important</w:t>
      </w:r>
      <w:r w:rsidRPr="009A67C4">
        <w:t xml:space="preserve"> sources of PPCPs release to municipal </w:t>
      </w:r>
      <w:r w:rsidR="00730DD6">
        <w:t>wastewater</w:t>
      </w:r>
      <w:r w:rsidR="002803D5">
        <w:t xml:space="preserve"> (WHO, 2010</w:t>
      </w:r>
      <w:r w:rsidRPr="009A67C4">
        <w:t>).</w:t>
      </w:r>
    </w:p>
    <w:p w14:paraId="75BB7E96" w14:textId="1BE50614" w:rsidR="00E42FA3" w:rsidRPr="009A67C4" w:rsidRDefault="00E42FA3" w:rsidP="006158C8">
      <w:pPr>
        <w:pStyle w:val="Default"/>
        <w:spacing w:after="240" w:line="480" w:lineRule="auto"/>
        <w:jc w:val="both"/>
      </w:pPr>
      <w:r w:rsidRPr="009A67C4">
        <w:t>In the United States there are approximately 9,178 general medical and surgical hospitals (North American Industry Classification System (NAICS Code: 622110), 21,459 nursing care facilities (NAICS Code: 6233110) 6,843 containing care retirement communities (NAICS Code</w:t>
      </w:r>
      <w:r w:rsidR="00DB2BD0" w:rsidRPr="009A67C4">
        <w:t>: 623311</w:t>
      </w:r>
      <w:r w:rsidRPr="009A67C4">
        <w:t xml:space="preserve">) and 3,491 homes for elderly (NAICS Code: 623312) providing health care services for millions of patients. The importance of these health care facilities is potential point source contributor of PPCPs to municipal wastewater system is widely anticipated, but there is a lack of information in literature regarding the concentration and magnitude of PPCPs in the </w:t>
      </w:r>
      <w:r w:rsidR="00730DD6">
        <w:t>wastewater</w:t>
      </w:r>
      <w:r>
        <w:t xml:space="preserve"> fr</w:t>
      </w:r>
      <w:r w:rsidR="000F1BD2">
        <w:t>om these facilities (WHO, 1996</w:t>
      </w:r>
      <w:r>
        <w:t>)</w:t>
      </w:r>
    </w:p>
    <w:p w14:paraId="16EA5ADE" w14:textId="1E454B6E" w:rsidR="00E42FA3" w:rsidRPr="009A67C4" w:rsidRDefault="00E42FA3" w:rsidP="006158C8">
      <w:pPr>
        <w:pStyle w:val="Default"/>
        <w:spacing w:after="240" w:line="480" w:lineRule="auto"/>
        <w:jc w:val="both"/>
      </w:pPr>
      <w:r w:rsidRPr="009A67C4">
        <w:lastRenderedPageBreak/>
        <w:t xml:space="preserve">Beginning the </w:t>
      </w:r>
      <w:r w:rsidR="00DB2BD0" w:rsidRPr="009A67C4">
        <w:t>mid-1980s</w:t>
      </w:r>
      <w:r w:rsidR="00B9138E">
        <w:t>, researchers begu</w:t>
      </w:r>
      <w:r w:rsidRPr="009A67C4">
        <w:t xml:space="preserve">n developing methods to determine the concentration </w:t>
      </w:r>
      <w:r w:rsidR="003E3352" w:rsidRPr="009A67C4">
        <w:t>of</w:t>
      </w:r>
      <w:r w:rsidR="003E3352">
        <w:t xml:space="preserve"> </w:t>
      </w:r>
      <w:r w:rsidR="003E3352" w:rsidRPr="009A67C4">
        <w:t>individual</w:t>
      </w:r>
      <w:r w:rsidRPr="009A67C4">
        <w:t xml:space="preserve"> pharmaceutical classes in hospital effluents that were release either due to patient excretions or disposal practices of e</w:t>
      </w:r>
      <w:r w:rsidR="009F6FA4">
        <w:t xml:space="preserve">xpired pharmaceuticals. </w:t>
      </w:r>
      <w:proofErr w:type="spellStart"/>
      <w:r w:rsidR="00C05903">
        <w:t>Heberer</w:t>
      </w:r>
      <w:proofErr w:type="spellEnd"/>
      <w:r w:rsidR="00C05903">
        <w:t xml:space="preserve"> (</w:t>
      </w:r>
      <w:r w:rsidR="00494D9D">
        <w:t>200</w:t>
      </w:r>
      <w:r w:rsidR="009F6FA4">
        <w:t>2</w:t>
      </w:r>
      <w:r w:rsidR="00494D9D">
        <w:t>)</w:t>
      </w:r>
      <w:r w:rsidR="00C05903">
        <w:t>,</w:t>
      </w:r>
      <w:r w:rsidRPr="009A67C4">
        <w:t xml:space="preserve"> investigated chemotherapeutic platinum- based compounds, which was the first class of pharmaceuticals compounds investigated</w:t>
      </w:r>
      <w:r w:rsidR="00EF190D">
        <w:t>.</w:t>
      </w:r>
    </w:p>
    <w:p w14:paraId="74E50C5B" w14:textId="7951E051" w:rsidR="00E42FA3" w:rsidRPr="009A67C4" w:rsidRDefault="00E42FA3" w:rsidP="006158C8">
      <w:pPr>
        <w:pStyle w:val="Default"/>
        <w:spacing w:after="240" w:line="480" w:lineRule="auto"/>
        <w:jc w:val="both"/>
      </w:pPr>
      <w:r w:rsidRPr="009A67C4">
        <w:t>While determining the concentration of pharmaceuticals in hospital effluent is timely, concentration data alone does not allow for the characterization of hospital effluent as sources of pharmaceuticals in the environment. In order to characterize hospitals as a source, flow data need to be integrated to determine a mass loading of pharmaceuticals from the facilities (</w:t>
      </w:r>
      <w:proofErr w:type="spellStart"/>
      <w:r w:rsidR="009F6FA4">
        <w:t>Heberer</w:t>
      </w:r>
      <w:proofErr w:type="spellEnd"/>
      <w:r w:rsidR="009F6FA4">
        <w:t>, 2002)</w:t>
      </w:r>
      <w:r w:rsidRPr="009A67C4">
        <w:t xml:space="preserve">. </w:t>
      </w:r>
    </w:p>
    <w:p w14:paraId="3CB9E9BF" w14:textId="4F3BB713" w:rsidR="00E42FA3" w:rsidRPr="00AF46AB" w:rsidRDefault="006C41CC" w:rsidP="00E42FA3">
      <w:pPr>
        <w:pStyle w:val="Default"/>
        <w:spacing w:line="480" w:lineRule="auto"/>
        <w:jc w:val="both"/>
      </w:pPr>
      <w:r>
        <w:t xml:space="preserve">From the limited </w:t>
      </w:r>
      <w:r w:rsidRPr="009A67C4">
        <w:t>data</w:t>
      </w:r>
      <w:r w:rsidR="00E42FA3" w:rsidRPr="009A67C4">
        <w:t xml:space="preserve"> available in the literature, it is apparent that </w:t>
      </w:r>
      <w:r w:rsidR="00C05903" w:rsidRPr="009A67C4">
        <w:t>hospital</w:t>
      </w:r>
      <w:r w:rsidR="00C05903">
        <w:t>s</w:t>
      </w:r>
      <w:r w:rsidR="00C05903" w:rsidRPr="009A67C4">
        <w:t xml:space="preserve"> </w:t>
      </w:r>
      <w:r w:rsidR="00C05903">
        <w:t>do</w:t>
      </w:r>
      <w:r w:rsidR="00E42FA3" w:rsidRPr="009A67C4">
        <w:t xml:space="preserve"> release some pharmaceuticals to municipal sewer system and the environment. However, hospital effluents have no</w:t>
      </w:r>
      <w:r>
        <w:t>t been evaluated for the presence</w:t>
      </w:r>
      <w:r w:rsidR="00E42FA3" w:rsidRPr="009A67C4">
        <w:t xml:space="preserve"> of many of the commonly prescribes pharmaceutical or fo</w:t>
      </w:r>
      <w:r w:rsidR="00AF46AB">
        <w:t>r other personal care products.</w:t>
      </w:r>
    </w:p>
    <w:p w14:paraId="43491A8E" w14:textId="3DDDD321" w:rsidR="00E42FA3" w:rsidRPr="009F4D27" w:rsidRDefault="00E42FA3" w:rsidP="006158C8">
      <w:pPr>
        <w:pStyle w:val="Heading2"/>
        <w:rPr>
          <w:szCs w:val="24"/>
        </w:rPr>
      </w:pPr>
      <w:bookmarkStart w:id="38" w:name="_Toc49064321"/>
      <w:r w:rsidRPr="009F4D27">
        <w:rPr>
          <w:szCs w:val="24"/>
        </w:rPr>
        <w:t>2.</w:t>
      </w:r>
      <w:r w:rsidR="00673CDE">
        <w:rPr>
          <w:szCs w:val="24"/>
        </w:rPr>
        <w:t>9</w:t>
      </w:r>
      <w:r w:rsidR="001C69A2" w:rsidRPr="009F4D27">
        <w:rPr>
          <w:szCs w:val="24"/>
        </w:rPr>
        <w:t xml:space="preserve"> </w:t>
      </w:r>
      <w:r w:rsidRPr="009F4D27">
        <w:rPr>
          <w:szCs w:val="24"/>
        </w:rPr>
        <w:t>Water Consumption</w:t>
      </w:r>
      <w:r w:rsidR="00494D9D" w:rsidRPr="009F4D27">
        <w:rPr>
          <w:szCs w:val="24"/>
        </w:rPr>
        <w:t>/usage</w:t>
      </w:r>
      <w:r w:rsidRPr="009F4D27">
        <w:rPr>
          <w:szCs w:val="24"/>
        </w:rPr>
        <w:t xml:space="preserve"> in hospital</w:t>
      </w:r>
      <w:r w:rsidR="00494D9D" w:rsidRPr="009F4D27">
        <w:rPr>
          <w:szCs w:val="24"/>
        </w:rPr>
        <w:t>s</w:t>
      </w:r>
      <w:bookmarkEnd w:id="38"/>
    </w:p>
    <w:p w14:paraId="668C8F14" w14:textId="3CFB4E81" w:rsidR="00E42FA3" w:rsidRPr="009A67C4" w:rsidRDefault="001C69A2" w:rsidP="003E3352">
      <w:pPr>
        <w:pStyle w:val="Default"/>
        <w:spacing w:after="240" w:line="480" w:lineRule="auto"/>
        <w:jc w:val="both"/>
      </w:pPr>
      <w:r>
        <w:t>Hospitals require</w:t>
      </w:r>
      <w:r w:rsidR="00E42FA3" w:rsidRPr="009A67C4">
        <w:t xml:space="preserve"> a significant amount of water per day for different purposes and services depending on the activities which take place within the structure. The quantity of </w:t>
      </w:r>
      <w:r w:rsidR="00730DD6">
        <w:t>wastewater</w:t>
      </w:r>
      <w:r w:rsidR="00E42FA3" w:rsidRPr="009A67C4">
        <w:t xml:space="preserve">s (WWs) produced in a hospital </w:t>
      </w:r>
      <w:r w:rsidR="008620EB" w:rsidRPr="009A67C4">
        <w:t>depend</w:t>
      </w:r>
      <w:r w:rsidR="008620EB">
        <w:t>s</w:t>
      </w:r>
      <w:r w:rsidR="008620EB" w:rsidRPr="009A67C4">
        <w:t xml:space="preserve"> </w:t>
      </w:r>
      <w:r w:rsidR="00E42FA3" w:rsidRPr="009A67C4">
        <w:t>on so many factors: bed numbers, hospital age, accessibility to water, general services present inside the structure (kitchen, laundry and air conditioning), numbers and type of wards and units, institution management policies and awareness in managing the structure in safe</w:t>
      </w:r>
      <w:r w:rsidR="00E42FA3">
        <w:t xml:space="preserve"> </w:t>
      </w:r>
      <w:r w:rsidR="00E42FA3" w:rsidRPr="009A67C4">
        <w:t>guarding the environment, climate, culture and ge</w:t>
      </w:r>
      <w:r w:rsidR="009F6FA4">
        <w:t>ographical factors (</w:t>
      </w:r>
      <w:r w:rsidR="009F6FA4" w:rsidRPr="003D64EA">
        <w:t>Joss et al., 2005)</w:t>
      </w:r>
      <w:r w:rsidR="00E42FA3" w:rsidRPr="003D64EA">
        <w:t>.</w:t>
      </w:r>
      <w:r w:rsidR="00E42FA3" w:rsidRPr="009A67C4">
        <w:t xml:space="preserve"> </w:t>
      </w:r>
    </w:p>
    <w:p w14:paraId="09A618F9" w14:textId="60BFFEF4" w:rsidR="00E42FA3" w:rsidRPr="003D64EA" w:rsidRDefault="00AF00C1" w:rsidP="00E42FA3">
      <w:pPr>
        <w:pStyle w:val="Default"/>
        <w:spacing w:line="480" w:lineRule="auto"/>
        <w:jc w:val="both"/>
      </w:pPr>
      <w:r>
        <w:lastRenderedPageBreak/>
        <w:t>In addition</w:t>
      </w:r>
      <w:r w:rsidR="00E42FA3" w:rsidRPr="009A67C4">
        <w:t xml:space="preserve"> literature data for specific water consumption for commercial, </w:t>
      </w:r>
      <w:r w:rsidR="00E42FA3" w:rsidRPr="003D64EA">
        <w:t>institutional and recreational sources show that the rate for hospital is much greater than other specific consumption and that it ranges over a wider interval</w:t>
      </w:r>
      <w:r w:rsidR="009F6FA4" w:rsidRPr="003D64EA">
        <w:t xml:space="preserve"> (</w:t>
      </w:r>
      <w:proofErr w:type="spellStart"/>
      <w:r w:rsidR="009F6FA4" w:rsidRPr="003D64EA">
        <w:t>Tchobanoglous</w:t>
      </w:r>
      <w:proofErr w:type="spellEnd"/>
      <w:r w:rsidR="009F6FA4" w:rsidRPr="003D64EA">
        <w:t xml:space="preserve"> et al.,</w:t>
      </w:r>
      <w:r w:rsidR="00DD1778" w:rsidRPr="003D64EA">
        <w:t xml:space="preserve"> </w:t>
      </w:r>
      <w:r w:rsidR="003D64EA" w:rsidRPr="003D64EA">
        <w:t>2011</w:t>
      </w:r>
      <w:r w:rsidR="00AF46AB" w:rsidRPr="003D64EA">
        <w:t>).</w:t>
      </w:r>
    </w:p>
    <w:p w14:paraId="4418BA49" w14:textId="38E141BA" w:rsidR="00E42FA3" w:rsidRPr="00AF46AB" w:rsidRDefault="00673CDE" w:rsidP="006158C8">
      <w:pPr>
        <w:pStyle w:val="Heading2"/>
      </w:pPr>
      <w:bookmarkStart w:id="39" w:name="_Toc49064322"/>
      <w:r w:rsidRPr="003D64EA">
        <w:t>2.10</w:t>
      </w:r>
      <w:r w:rsidR="00E42FA3" w:rsidRPr="003D64EA">
        <w:t xml:space="preserve"> Chemical and Microbiological Characteristic of Hospital Effluent</w:t>
      </w:r>
      <w:bookmarkEnd w:id="39"/>
    </w:p>
    <w:p w14:paraId="784374EE" w14:textId="23771600" w:rsidR="00E42FA3" w:rsidRPr="009A67C4" w:rsidRDefault="00E42FA3" w:rsidP="00AF46AB">
      <w:pPr>
        <w:pStyle w:val="Default"/>
        <w:spacing w:after="240" w:line="480" w:lineRule="auto"/>
        <w:jc w:val="both"/>
      </w:pPr>
      <w:r w:rsidRPr="009A67C4">
        <w:t>Many chemicals and pharmaceutical waste used in health c</w:t>
      </w:r>
      <w:r>
        <w:t>are establishment are hazardous</w:t>
      </w:r>
      <w:r w:rsidRPr="009A67C4">
        <w:t xml:space="preserve"> tox</w:t>
      </w:r>
      <w:r w:rsidR="00CF55E8">
        <w:t>ic, geno</w:t>
      </w:r>
      <w:r w:rsidRPr="009A67C4">
        <w:t>toxic, corrosive, flammable, reactive, explosive, shock sensitive, carcin</w:t>
      </w:r>
      <w:r w:rsidR="003E3352">
        <w:t xml:space="preserve">ogenic, and pathogenic. These </w:t>
      </w:r>
      <w:r w:rsidRPr="009A67C4">
        <w:t>substances are usually in small quantities in health care waste; larger quantity may be found when unwanted or outdated chemicals are disposed. They may cause intoxication, either by acute, or by chronic exposur</w:t>
      </w:r>
      <w:r w:rsidR="00AF00C1">
        <w:t>e, and injuries including burns</w:t>
      </w:r>
      <w:r w:rsidRPr="009A67C4">
        <w:t xml:space="preserve"> </w:t>
      </w:r>
      <w:r w:rsidRPr="002A7833">
        <w:t>(</w:t>
      </w:r>
      <w:r w:rsidR="004630FD" w:rsidRPr="002A7833">
        <w:t>WHO, 2010</w:t>
      </w:r>
      <w:r w:rsidRPr="002A7833">
        <w:t>)</w:t>
      </w:r>
      <w:r w:rsidR="008620EB" w:rsidRPr="002A7833">
        <w:t>.</w:t>
      </w:r>
    </w:p>
    <w:p w14:paraId="4EE9BACF" w14:textId="120F865F" w:rsidR="00E42FA3" w:rsidRDefault="00673CDE" w:rsidP="003E3352">
      <w:pPr>
        <w:pStyle w:val="Heading3"/>
        <w:spacing w:after="240"/>
      </w:pPr>
      <w:bookmarkStart w:id="40" w:name="_Toc49064323"/>
      <w:r>
        <w:t>2.10</w:t>
      </w:r>
      <w:r w:rsidR="00FE5512">
        <w:t>.1</w:t>
      </w:r>
      <w:r w:rsidR="00E42FA3" w:rsidRPr="009A67C4">
        <w:t xml:space="preserve"> Common </w:t>
      </w:r>
      <w:proofErr w:type="spellStart"/>
      <w:r w:rsidR="00E42FA3" w:rsidRPr="009A67C4">
        <w:t>macropollutant</w:t>
      </w:r>
      <w:bookmarkEnd w:id="40"/>
      <w:proofErr w:type="spellEnd"/>
    </w:p>
    <w:p w14:paraId="44F37511" w14:textId="561A5B83" w:rsidR="00FE5512" w:rsidRDefault="00E42FA3" w:rsidP="00AF46AB">
      <w:pPr>
        <w:pStyle w:val="Default"/>
        <w:spacing w:after="240" w:line="480" w:lineRule="auto"/>
        <w:jc w:val="both"/>
        <w:rPr>
          <w:b/>
        </w:rPr>
      </w:pPr>
      <w:r w:rsidRPr="009A67C4">
        <w:t xml:space="preserve">An in depth literature has been conducted on conventional pollutants of </w:t>
      </w:r>
      <w:r w:rsidR="00730DD6">
        <w:t>wastewater</w:t>
      </w:r>
      <w:r w:rsidRPr="009A67C4">
        <w:t xml:space="preserve"> from hospital of different sizes (60-900 beds), different wards and of </w:t>
      </w:r>
      <w:r w:rsidR="001C69A2" w:rsidRPr="009A67C4">
        <w:t>the following</w:t>
      </w:r>
      <w:r w:rsidRPr="009A67C4">
        <w:t xml:space="preserve"> countries: France Turkey, India, Iran, Tha</w:t>
      </w:r>
      <w:r w:rsidR="009F6FA4">
        <w:t>iland, Canada and Greece (Nasr</w:t>
      </w:r>
      <w:r w:rsidRPr="009A67C4">
        <w:t xml:space="preserve"> et al.,</w:t>
      </w:r>
      <w:r w:rsidR="00BA39F7">
        <w:t xml:space="preserve"> </w:t>
      </w:r>
      <w:r w:rsidR="009F6FA4">
        <w:t>2008</w:t>
      </w:r>
      <w:r w:rsidR="00BA39F7">
        <w:t>)</w:t>
      </w:r>
      <w:r>
        <w:t>.</w:t>
      </w:r>
      <w:r w:rsidR="007510C0">
        <w:t xml:space="preserve"> </w:t>
      </w:r>
    </w:p>
    <w:p w14:paraId="4ADEE31E" w14:textId="3DAB8C9B" w:rsidR="00E42FA3" w:rsidRPr="009A67C4" w:rsidRDefault="00673CDE" w:rsidP="003E3352">
      <w:pPr>
        <w:pStyle w:val="Heading3"/>
        <w:spacing w:after="240"/>
      </w:pPr>
      <w:bookmarkStart w:id="41" w:name="_Toc49064324"/>
      <w:r>
        <w:t>2.10</w:t>
      </w:r>
      <w:r w:rsidR="00FE5512">
        <w:t xml:space="preserve">.2 </w:t>
      </w:r>
      <w:r w:rsidR="00E42FA3" w:rsidRPr="009A67C4">
        <w:t>Micropollutants</w:t>
      </w:r>
      <w:bookmarkEnd w:id="41"/>
    </w:p>
    <w:p w14:paraId="63BBDCD9" w14:textId="2A3C061B" w:rsidR="00E42FA3" w:rsidRDefault="00E42FA3" w:rsidP="003E3352">
      <w:pPr>
        <w:pStyle w:val="Default"/>
        <w:spacing w:after="240" w:line="480" w:lineRule="auto"/>
        <w:jc w:val="both"/>
      </w:pPr>
      <w:r w:rsidRPr="009A67C4">
        <w:t>A great va</w:t>
      </w:r>
      <w:r w:rsidR="00AE6C60">
        <w:t>riety of chemical substances</w:t>
      </w:r>
      <w:r w:rsidRPr="009A67C4">
        <w:t xml:space="preserve"> commonly used in hospital</w:t>
      </w:r>
      <w:r w:rsidR="00CF55E8">
        <w:t>s</w:t>
      </w:r>
      <w:r w:rsidRPr="009A67C4">
        <w:t xml:space="preserve"> for laboratory and research activities </w:t>
      </w:r>
      <w:r w:rsidR="00F02A76" w:rsidRPr="009A67C4">
        <w:t>in surgery</w:t>
      </w:r>
      <w:r w:rsidRPr="009A67C4">
        <w:t xml:space="preserve">. These </w:t>
      </w:r>
      <w:r w:rsidR="00F02A76">
        <w:t>do</w:t>
      </w:r>
      <w:r w:rsidR="00F01908">
        <w:t xml:space="preserve"> </w:t>
      </w:r>
      <w:r w:rsidRPr="009A67C4">
        <w:t>not only including pharmaceuticals but also diagnostic agents and disinfectants. The main class of compound used in hospital</w:t>
      </w:r>
      <w:r w:rsidR="00CF55E8">
        <w:t>s</w:t>
      </w:r>
      <w:r w:rsidRPr="009A67C4">
        <w:t xml:space="preserve"> is reporte</w:t>
      </w:r>
      <w:r>
        <w:t>d in Table 2.1 (</w:t>
      </w:r>
      <w:r w:rsidR="00BA39F7">
        <w:t>Joss et al., 2006)</w:t>
      </w:r>
      <w:r w:rsidRPr="009A67C4">
        <w:t>.</w:t>
      </w:r>
    </w:p>
    <w:p w14:paraId="04C99B25" w14:textId="77777777" w:rsidR="006158C8" w:rsidRDefault="006158C8">
      <w:pPr>
        <w:rPr>
          <w:rFonts w:ascii="Times New Roman" w:hAnsi="Times New Roman" w:cs="Times New Roman"/>
          <w:b/>
          <w:sz w:val="24"/>
        </w:rPr>
      </w:pPr>
      <w:bookmarkStart w:id="42" w:name="_Toc423091774"/>
      <w:bookmarkStart w:id="43" w:name="_Toc532502924"/>
      <w:r>
        <w:br w:type="page"/>
      </w:r>
    </w:p>
    <w:p w14:paraId="391460B3" w14:textId="52182ED6" w:rsidR="00E42FA3" w:rsidRPr="00E8136F" w:rsidRDefault="00576D1C" w:rsidP="00AE7D94">
      <w:pPr>
        <w:pStyle w:val="ListofTables"/>
      </w:pPr>
      <w:r w:rsidRPr="00E8136F">
        <w:lastRenderedPageBreak/>
        <w:t xml:space="preserve">Table 2.1 Main Class of Compound used in </w:t>
      </w:r>
      <w:r w:rsidR="00F80F29" w:rsidRPr="00E8136F">
        <w:t>hospitals</w:t>
      </w:r>
      <w:bookmarkEnd w:id="42"/>
      <w:bookmarkEnd w:id="43"/>
    </w:p>
    <w:tbl>
      <w:tblPr>
        <w:tblStyle w:val="TableGrid"/>
        <w:tblW w:w="8701" w:type="dxa"/>
        <w:tblLook w:val="04A0" w:firstRow="1" w:lastRow="0" w:firstColumn="1" w:lastColumn="0" w:noHBand="0" w:noVBand="1"/>
      </w:tblPr>
      <w:tblGrid>
        <w:gridCol w:w="1975"/>
        <w:gridCol w:w="6726"/>
      </w:tblGrid>
      <w:tr w:rsidR="00A64FF6" w14:paraId="31FA031E" w14:textId="77777777" w:rsidTr="006158C8">
        <w:tc>
          <w:tcPr>
            <w:tcW w:w="1975" w:type="dxa"/>
          </w:tcPr>
          <w:p w14:paraId="4C01AB7F" w14:textId="77777777" w:rsidR="00A64FF6" w:rsidRPr="00AD751D" w:rsidRDefault="00A64FF6" w:rsidP="000631FB">
            <w:pPr>
              <w:rPr>
                <w:rFonts w:ascii="Times New Roman" w:hAnsi="Times New Roman" w:cs="Times New Roman"/>
                <w:sz w:val="24"/>
                <w:szCs w:val="24"/>
              </w:rPr>
            </w:pPr>
            <w:r w:rsidRPr="00AD751D">
              <w:rPr>
                <w:rFonts w:ascii="Times New Roman" w:hAnsi="Times New Roman" w:cs="Times New Roman"/>
                <w:sz w:val="24"/>
                <w:szCs w:val="24"/>
              </w:rPr>
              <w:t>Class</w:t>
            </w:r>
          </w:p>
        </w:tc>
        <w:tc>
          <w:tcPr>
            <w:tcW w:w="6726" w:type="dxa"/>
          </w:tcPr>
          <w:p w14:paraId="771D16A1" w14:textId="77777777" w:rsidR="00A64FF6" w:rsidRPr="00AD751D" w:rsidRDefault="00A64FF6" w:rsidP="000631FB">
            <w:pPr>
              <w:rPr>
                <w:rFonts w:ascii="Times New Roman" w:hAnsi="Times New Roman" w:cs="Times New Roman"/>
                <w:sz w:val="24"/>
                <w:szCs w:val="24"/>
              </w:rPr>
            </w:pPr>
            <w:r w:rsidRPr="00AD751D">
              <w:rPr>
                <w:rFonts w:ascii="Times New Roman" w:hAnsi="Times New Roman" w:cs="Times New Roman"/>
                <w:sz w:val="24"/>
                <w:szCs w:val="24"/>
              </w:rPr>
              <w:t xml:space="preserve">           Examples</w:t>
            </w:r>
          </w:p>
        </w:tc>
      </w:tr>
      <w:tr w:rsidR="00A64FF6" w14:paraId="00803C56" w14:textId="77777777" w:rsidTr="006158C8">
        <w:tc>
          <w:tcPr>
            <w:tcW w:w="1975" w:type="dxa"/>
          </w:tcPr>
          <w:p w14:paraId="5F566DA3" w14:textId="77777777" w:rsidR="00A64FF6" w:rsidRPr="00AD751D" w:rsidRDefault="00A64FF6" w:rsidP="000631FB">
            <w:pPr>
              <w:rPr>
                <w:rFonts w:ascii="Times New Roman" w:hAnsi="Times New Roman" w:cs="Times New Roman"/>
                <w:sz w:val="24"/>
                <w:szCs w:val="24"/>
              </w:rPr>
            </w:pPr>
            <w:r w:rsidRPr="00AD751D">
              <w:rPr>
                <w:rFonts w:ascii="Times New Roman" w:hAnsi="Times New Roman" w:cs="Times New Roman"/>
                <w:sz w:val="24"/>
                <w:szCs w:val="24"/>
              </w:rPr>
              <w:t>Antibiotics</w:t>
            </w:r>
          </w:p>
        </w:tc>
        <w:tc>
          <w:tcPr>
            <w:tcW w:w="6726" w:type="dxa"/>
          </w:tcPr>
          <w:p w14:paraId="11B8FAF5" w14:textId="77777777" w:rsidR="00A64FF6" w:rsidRPr="00AD751D" w:rsidRDefault="00A64FF6" w:rsidP="000631FB">
            <w:pPr>
              <w:jc w:val="both"/>
              <w:rPr>
                <w:rFonts w:ascii="Times New Roman" w:hAnsi="Times New Roman" w:cs="Times New Roman"/>
                <w:sz w:val="24"/>
                <w:szCs w:val="24"/>
              </w:rPr>
            </w:pPr>
            <w:r w:rsidRPr="00AD751D">
              <w:rPr>
                <w:rFonts w:ascii="Times New Roman" w:hAnsi="Times New Roman" w:cs="Times New Roman"/>
                <w:sz w:val="24"/>
                <w:szCs w:val="24"/>
              </w:rPr>
              <w:t xml:space="preserve">Cefazolin, chlortetracycline, ciprofloxacin, ciprofloxacin, Doxycycline, erythromycin, lincomycin, norfloxacin, ofloxacin, Oxytetracycline, penicillin, sulfamethoxazole, </w:t>
            </w:r>
            <w:proofErr w:type="spellStart"/>
            <w:r w:rsidRPr="00AD751D">
              <w:rPr>
                <w:rFonts w:ascii="Times New Roman" w:hAnsi="Times New Roman" w:cs="Times New Roman"/>
                <w:sz w:val="24"/>
                <w:szCs w:val="24"/>
              </w:rPr>
              <w:t>tetracyclin</w:t>
            </w:r>
            <w:proofErr w:type="spellEnd"/>
            <w:r w:rsidRPr="00AD751D">
              <w:rPr>
                <w:rFonts w:ascii="Times New Roman" w:hAnsi="Times New Roman" w:cs="Times New Roman"/>
                <w:sz w:val="24"/>
                <w:szCs w:val="24"/>
              </w:rPr>
              <w:t xml:space="preserve">, </w:t>
            </w:r>
            <w:proofErr w:type="spellStart"/>
            <w:r w:rsidRPr="00AD751D">
              <w:rPr>
                <w:rFonts w:ascii="Times New Roman" w:hAnsi="Times New Roman" w:cs="Times New Roman"/>
                <w:sz w:val="24"/>
                <w:szCs w:val="24"/>
              </w:rPr>
              <w:t>Trimetoprime</w:t>
            </w:r>
            <w:proofErr w:type="spellEnd"/>
          </w:p>
        </w:tc>
      </w:tr>
      <w:tr w:rsidR="00A64FF6" w14:paraId="6AB14997" w14:textId="77777777" w:rsidTr="006158C8">
        <w:tc>
          <w:tcPr>
            <w:tcW w:w="1975" w:type="dxa"/>
          </w:tcPr>
          <w:p w14:paraId="52974C9D" w14:textId="77777777" w:rsidR="00A64FF6" w:rsidRPr="00AD751D" w:rsidRDefault="00A64FF6" w:rsidP="000631FB">
            <w:pPr>
              <w:rPr>
                <w:rFonts w:ascii="Times New Roman" w:hAnsi="Times New Roman" w:cs="Times New Roman"/>
                <w:sz w:val="24"/>
                <w:szCs w:val="24"/>
              </w:rPr>
            </w:pPr>
            <w:r w:rsidRPr="00AD751D">
              <w:rPr>
                <w:rFonts w:ascii="Times New Roman" w:hAnsi="Times New Roman" w:cs="Times New Roman"/>
                <w:sz w:val="24"/>
                <w:szCs w:val="24"/>
              </w:rPr>
              <w:t xml:space="preserve">Analgesics &amp;Anti </w:t>
            </w:r>
            <w:proofErr w:type="spellStart"/>
            <w:r w:rsidRPr="00AD751D">
              <w:rPr>
                <w:rFonts w:ascii="Times New Roman" w:hAnsi="Times New Roman" w:cs="Times New Roman"/>
                <w:sz w:val="24"/>
                <w:szCs w:val="24"/>
              </w:rPr>
              <w:t>inflammatorie</w:t>
            </w:r>
            <w:proofErr w:type="spellEnd"/>
            <w:r w:rsidRPr="00AD751D">
              <w:rPr>
                <w:rFonts w:ascii="Times New Roman" w:hAnsi="Times New Roman" w:cs="Times New Roman"/>
                <w:sz w:val="24"/>
                <w:szCs w:val="24"/>
              </w:rPr>
              <w:t xml:space="preserve">        </w:t>
            </w:r>
          </w:p>
        </w:tc>
        <w:tc>
          <w:tcPr>
            <w:tcW w:w="6726" w:type="dxa"/>
          </w:tcPr>
          <w:p w14:paraId="116304AC" w14:textId="77777777" w:rsidR="00A64FF6" w:rsidRPr="00AD751D" w:rsidRDefault="00A64FF6" w:rsidP="000631FB">
            <w:pPr>
              <w:rPr>
                <w:rFonts w:ascii="Times New Roman" w:hAnsi="Times New Roman" w:cs="Times New Roman"/>
                <w:sz w:val="24"/>
                <w:szCs w:val="24"/>
              </w:rPr>
            </w:pPr>
            <w:r w:rsidRPr="00AD751D">
              <w:rPr>
                <w:rFonts w:ascii="Times New Roman" w:hAnsi="Times New Roman" w:cs="Times New Roman"/>
                <w:sz w:val="24"/>
                <w:szCs w:val="24"/>
              </w:rPr>
              <w:t xml:space="preserve">codeine, diclofenac, dipyrone, ibuprofen, indomethacin, Mefenamic acid, naproxen, paracetamol,  propyphenazone </w:t>
            </w:r>
            <w:proofErr w:type="spellStart"/>
            <w:r w:rsidRPr="00AD751D">
              <w:rPr>
                <w:rFonts w:ascii="Times New Roman" w:hAnsi="Times New Roman" w:cs="Times New Roman"/>
                <w:sz w:val="24"/>
                <w:szCs w:val="24"/>
              </w:rPr>
              <w:t>salycilic</w:t>
            </w:r>
            <w:proofErr w:type="spellEnd"/>
            <w:r w:rsidRPr="00AD751D">
              <w:rPr>
                <w:rFonts w:ascii="Times New Roman" w:hAnsi="Times New Roman" w:cs="Times New Roman"/>
                <w:sz w:val="24"/>
                <w:szCs w:val="24"/>
              </w:rPr>
              <w:t xml:space="preserve"> acid</w:t>
            </w:r>
          </w:p>
          <w:p w14:paraId="1EB6ED10" w14:textId="77777777" w:rsidR="00A64FF6" w:rsidRPr="00AD751D" w:rsidRDefault="00A64FF6" w:rsidP="000631FB">
            <w:pPr>
              <w:rPr>
                <w:rFonts w:ascii="Times New Roman" w:hAnsi="Times New Roman" w:cs="Times New Roman"/>
                <w:sz w:val="24"/>
                <w:szCs w:val="24"/>
              </w:rPr>
            </w:pPr>
          </w:p>
        </w:tc>
      </w:tr>
      <w:tr w:rsidR="00A64FF6" w14:paraId="47A0761B" w14:textId="77777777" w:rsidTr="006158C8">
        <w:tc>
          <w:tcPr>
            <w:tcW w:w="1975" w:type="dxa"/>
          </w:tcPr>
          <w:p w14:paraId="2E610A56" w14:textId="77777777" w:rsidR="00A64FF6" w:rsidRPr="00AD751D" w:rsidRDefault="00A64FF6" w:rsidP="000631FB">
            <w:pPr>
              <w:rPr>
                <w:rFonts w:ascii="Times New Roman" w:hAnsi="Times New Roman" w:cs="Times New Roman"/>
                <w:sz w:val="24"/>
                <w:szCs w:val="24"/>
              </w:rPr>
            </w:pPr>
            <w:proofErr w:type="spellStart"/>
            <w:r w:rsidRPr="00AD751D">
              <w:rPr>
                <w:rFonts w:ascii="Times New Roman" w:hAnsi="Times New Roman" w:cs="Times New Roman"/>
                <w:sz w:val="24"/>
                <w:szCs w:val="24"/>
              </w:rPr>
              <w:t>Cytostatics</w:t>
            </w:r>
            <w:proofErr w:type="spellEnd"/>
          </w:p>
        </w:tc>
        <w:tc>
          <w:tcPr>
            <w:tcW w:w="6726" w:type="dxa"/>
          </w:tcPr>
          <w:p w14:paraId="6C865DE8" w14:textId="77777777" w:rsidR="00A64FF6" w:rsidRDefault="00A64FF6" w:rsidP="000631FB">
            <w:pPr>
              <w:rPr>
                <w:rFonts w:ascii="Times New Roman" w:hAnsi="Times New Roman" w:cs="Times New Roman"/>
                <w:sz w:val="24"/>
                <w:szCs w:val="24"/>
              </w:rPr>
            </w:pPr>
            <w:r w:rsidRPr="00AD751D">
              <w:rPr>
                <w:rFonts w:ascii="Times New Roman" w:hAnsi="Times New Roman" w:cs="Times New Roman"/>
                <w:sz w:val="24"/>
                <w:szCs w:val="24"/>
              </w:rPr>
              <w:t xml:space="preserve">5-fluorouracil, </w:t>
            </w:r>
            <w:proofErr w:type="spellStart"/>
            <w:r w:rsidRPr="00AD751D">
              <w:rPr>
                <w:rFonts w:ascii="Times New Roman" w:hAnsi="Times New Roman" w:cs="Times New Roman"/>
                <w:sz w:val="24"/>
                <w:szCs w:val="24"/>
              </w:rPr>
              <w:t>ifosfamide</w:t>
            </w:r>
            <w:proofErr w:type="spellEnd"/>
          </w:p>
          <w:p w14:paraId="5BD64EF8" w14:textId="77777777" w:rsidR="00A64FF6" w:rsidRPr="00AD751D" w:rsidRDefault="00A64FF6" w:rsidP="000631FB">
            <w:pPr>
              <w:rPr>
                <w:rFonts w:ascii="Times New Roman" w:hAnsi="Times New Roman" w:cs="Times New Roman"/>
                <w:sz w:val="24"/>
                <w:szCs w:val="24"/>
              </w:rPr>
            </w:pPr>
          </w:p>
        </w:tc>
      </w:tr>
      <w:tr w:rsidR="00A64FF6" w14:paraId="2EA48196" w14:textId="77777777" w:rsidTr="006158C8">
        <w:tc>
          <w:tcPr>
            <w:tcW w:w="1975" w:type="dxa"/>
          </w:tcPr>
          <w:p w14:paraId="71DFC6DE" w14:textId="47FE9A7F" w:rsidR="00A64FF6" w:rsidRPr="00AD751D" w:rsidRDefault="006E13C5" w:rsidP="000631FB">
            <w:pPr>
              <w:rPr>
                <w:rFonts w:ascii="Times New Roman" w:hAnsi="Times New Roman" w:cs="Times New Roman"/>
                <w:sz w:val="24"/>
                <w:szCs w:val="24"/>
              </w:rPr>
            </w:pPr>
            <w:proofErr w:type="spellStart"/>
            <w:r>
              <w:rPr>
                <w:rFonts w:ascii="Times New Roman" w:hAnsi="Times New Roman" w:cs="Times New Roman"/>
                <w:sz w:val="24"/>
                <w:szCs w:val="24"/>
              </w:rPr>
              <w:t>A</w:t>
            </w:r>
            <w:r w:rsidR="00A64FF6" w:rsidRPr="00AD751D">
              <w:rPr>
                <w:rFonts w:ascii="Times New Roman" w:hAnsi="Times New Roman" w:cs="Times New Roman"/>
                <w:sz w:val="24"/>
                <w:szCs w:val="24"/>
              </w:rPr>
              <w:t>naesthetics</w:t>
            </w:r>
            <w:proofErr w:type="spellEnd"/>
          </w:p>
        </w:tc>
        <w:tc>
          <w:tcPr>
            <w:tcW w:w="6726" w:type="dxa"/>
          </w:tcPr>
          <w:p w14:paraId="79CD9114" w14:textId="6267E9EE" w:rsidR="00A64FF6" w:rsidRDefault="00A64FF6" w:rsidP="000631FB">
            <w:pPr>
              <w:rPr>
                <w:rFonts w:ascii="Times New Roman" w:hAnsi="Times New Roman" w:cs="Times New Roman"/>
                <w:sz w:val="24"/>
                <w:szCs w:val="24"/>
              </w:rPr>
            </w:pPr>
            <w:r w:rsidRPr="00AD751D">
              <w:rPr>
                <w:rFonts w:ascii="Times New Roman" w:hAnsi="Times New Roman" w:cs="Times New Roman"/>
                <w:sz w:val="24"/>
                <w:szCs w:val="24"/>
              </w:rPr>
              <w:t>Propofol</w:t>
            </w:r>
          </w:p>
          <w:p w14:paraId="30DD236B" w14:textId="77777777" w:rsidR="00A64FF6" w:rsidRPr="00AD751D" w:rsidRDefault="00A64FF6" w:rsidP="000631FB">
            <w:pPr>
              <w:rPr>
                <w:rFonts w:ascii="Times New Roman" w:hAnsi="Times New Roman" w:cs="Times New Roman"/>
                <w:sz w:val="24"/>
                <w:szCs w:val="24"/>
              </w:rPr>
            </w:pPr>
          </w:p>
        </w:tc>
      </w:tr>
      <w:tr w:rsidR="00A64FF6" w14:paraId="6A7F8AF0" w14:textId="77777777" w:rsidTr="006158C8">
        <w:tc>
          <w:tcPr>
            <w:tcW w:w="1975" w:type="dxa"/>
          </w:tcPr>
          <w:p w14:paraId="780C166E" w14:textId="77777777" w:rsidR="00A64FF6" w:rsidRPr="00AD751D" w:rsidRDefault="00A64FF6" w:rsidP="000631FB">
            <w:pPr>
              <w:rPr>
                <w:rFonts w:ascii="Times New Roman" w:hAnsi="Times New Roman" w:cs="Times New Roman"/>
                <w:sz w:val="24"/>
                <w:szCs w:val="24"/>
              </w:rPr>
            </w:pPr>
            <w:r w:rsidRPr="00AD751D">
              <w:rPr>
                <w:rFonts w:ascii="Times New Roman" w:hAnsi="Times New Roman" w:cs="Times New Roman"/>
                <w:sz w:val="24"/>
                <w:szCs w:val="24"/>
              </w:rPr>
              <w:t>Disinfectants</w:t>
            </w:r>
          </w:p>
        </w:tc>
        <w:tc>
          <w:tcPr>
            <w:tcW w:w="6726" w:type="dxa"/>
          </w:tcPr>
          <w:p w14:paraId="47863284" w14:textId="77777777" w:rsidR="00A64FF6" w:rsidRDefault="00A64FF6" w:rsidP="000631FB">
            <w:pPr>
              <w:rPr>
                <w:rFonts w:ascii="Times New Roman" w:hAnsi="Times New Roman" w:cs="Times New Roman"/>
                <w:sz w:val="24"/>
                <w:szCs w:val="24"/>
              </w:rPr>
            </w:pPr>
            <w:r w:rsidRPr="00AD751D">
              <w:rPr>
                <w:rFonts w:ascii="Times New Roman" w:hAnsi="Times New Roman" w:cs="Times New Roman"/>
                <w:sz w:val="24"/>
                <w:szCs w:val="24"/>
              </w:rPr>
              <w:t xml:space="preserve">Triclosan, </w:t>
            </w:r>
            <w:proofErr w:type="spellStart"/>
            <w:r w:rsidRPr="00AD751D">
              <w:rPr>
                <w:rFonts w:ascii="Times New Roman" w:hAnsi="Times New Roman" w:cs="Times New Roman"/>
                <w:sz w:val="24"/>
                <w:szCs w:val="24"/>
              </w:rPr>
              <w:t>glutaradehyde</w:t>
            </w:r>
            <w:proofErr w:type="spellEnd"/>
          </w:p>
          <w:p w14:paraId="02C569FC" w14:textId="77777777" w:rsidR="00A64FF6" w:rsidRPr="00AD751D" w:rsidRDefault="00A64FF6" w:rsidP="000631FB">
            <w:pPr>
              <w:rPr>
                <w:rFonts w:ascii="Times New Roman" w:hAnsi="Times New Roman" w:cs="Times New Roman"/>
                <w:sz w:val="24"/>
                <w:szCs w:val="24"/>
              </w:rPr>
            </w:pPr>
          </w:p>
        </w:tc>
      </w:tr>
      <w:tr w:rsidR="00A64FF6" w14:paraId="10FD01C9" w14:textId="77777777" w:rsidTr="006158C8">
        <w:tc>
          <w:tcPr>
            <w:tcW w:w="1975" w:type="dxa"/>
          </w:tcPr>
          <w:p w14:paraId="3A020157" w14:textId="77777777" w:rsidR="00A64FF6" w:rsidRPr="00AD751D" w:rsidRDefault="00A64FF6" w:rsidP="000631FB">
            <w:pPr>
              <w:rPr>
                <w:rFonts w:ascii="Times New Roman" w:hAnsi="Times New Roman" w:cs="Times New Roman"/>
                <w:sz w:val="24"/>
                <w:szCs w:val="24"/>
              </w:rPr>
            </w:pPr>
            <w:r w:rsidRPr="00AD751D">
              <w:rPr>
                <w:rFonts w:ascii="Times New Roman" w:hAnsi="Times New Roman" w:cs="Times New Roman"/>
                <w:sz w:val="24"/>
                <w:szCs w:val="24"/>
              </w:rPr>
              <w:t>Heavy metals</w:t>
            </w:r>
          </w:p>
        </w:tc>
        <w:tc>
          <w:tcPr>
            <w:tcW w:w="6726" w:type="dxa"/>
          </w:tcPr>
          <w:p w14:paraId="024CD0BE" w14:textId="77777777" w:rsidR="00A64FF6" w:rsidRDefault="00A64FF6" w:rsidP="000631FB">
            <w:pPr>
              <w:rPr>
                <w:rFonts w:ascii="Times New Roman" w:hAnsi="Times New Roman" w:cs="Times New Roman"/>
                <w:sz w:val="24"/>
                <w:szCs w:val="24"/>
              </w:rPr>
            </w:pPr>
            <w:r w:rsidRPr="00AD751D">
              <w:rPr>
                <w:rFonts w:ascii="Times New Roman" w:hAnsi="Times New Roman" w:cs="Times New Roman"/>
                <w:sz w:val="24"/>
                <w:szCs w:val="24"/>
              </w:rPr>
              <w:t>Platinum, mercury</w:t>
            </w:r>
          </w:p>
          <w:p w14:paraId="79FA4383" w14:textId="77777777" w:rsidR="00A64FF6" w:rsidRPr="00AD751D" w:rsidRDefault="00A64FF6" w:rsidP="000631FB">
            <w:pPr>
              <w:rPr>
                <w:rFonts w:ascii="Times New Roman" w:hAnsi="Times New Roman" w:cs="Times New Roman"/>
                <w:sz w:val="24"/>
                <w:szCs w:val="24"/>
              </w:rPr>
            </w:pPr>
          </w:p>
        </w:tc>
      </w:tr>
      <w:tr w:rsidR="00A64FF6" w14:paraId="5AD9B1C9" w14:textId="77777777" w:rsidTr="006158C8">
        <w:tc>
          <w:tcPr>
            <w:tcW w:w="1975" w:type="dxa"/>
          </w:tcPr>
          <w:p w14:paraId="553A45F9" w14:textId="77777777" w:rsidR="00A64FF6" w:rsidRPr="00AD751D" w:rsidRDefault="00A64FF6" w:rsidP="000631FB">
            <w:pPr>
              <w:rPr>
                <w:rFonts w:ascii="Times New Roman" w:hAnsi="Times New Roman" w:cs="Times New Roman"/>
                <w:sz w:val="24"/>
                <w:szCs w:val="24"/>
              </w:rPr>
            </w:pPr>
            <w:r w:rsidRPr="00AD751D">
              <w:rPr>
                <w:rFonts w:ascii="Times New Roman" w:hAnsi="Times New Roman" w:cs="Times New Roman"/>
                <w:sz w:val="24"/>
                <w:szCs w:val="24"/>
              </w:rPr>
              <w:t xml:space="preserve">Iodized contrast             </w:t>
            </w:r>
          </w:p>
        </w:tc>
        <w:tc>
          <w:tcPr>
            <w:tcW w:w="6726" w:type="dxa"/>
          </w:tcPr>
          <w:p w14:paraId="57F0B3E2" w14:textId="77777777" w:rsidR="00A64FF6" w:rsidRDefault="00A64FF6" w:rsidP="000631FB">
            <w:pPr>
              <w:rPr>
                <w:rFonts w:ascii="Times New Roman" w:hAnsi="Times New Roman" w:cs="Times New Roman"/>
                <w:sz w:val="24"/>
                <w:szCs w:val="24"/>
              </w:rPr>
            </w:pPr>
            <w:proofErr w:type="spellStart"/>
            <w:r w:rsidRPr="00AD751D">
              <w:rPr>
                <w:rFonts w:ascii="Times New Roman" w:hAnsi="Times New Roman" w:cs="Times New Roman"/>
                <w:sz w:val="24"/>
                <w:szCs w:val="24"/>
              </w:rPr>
              <w:t>Iopromide</w:t>
            </w:r>
            <w:proofErr w:type="spellEnd"/>
            <w:r w:rsidRPr="00AD751D">
              <w:rPr>
                <w:rFonts w:ascii="Times New Roman" w:hAnsi="Times New Roman" w:cs="Times New Roman"/>
                <w:sz w:val="24"/>
                <w:szCs w:val="24"/>
              </w:rPr>
              <w:t xml:space="preserve">, </w:t>
            </w:r>
            <w:proofErr w:type="spellStart"/>
            <w:r w:rsidRPr="00AD751D">
              <w:rPr>
                <w:rFonts w:ascii="Times New Roman" w:hAnsi="Times New Roman" w:cs="Times New Roman"/>
                <w:sz w:val="24"/>
                <w:szCs w:val="24"/>
              </w:rPr>
              <w:t>iopamidol</w:t>
            </w:r>
            <w:proofErr w:type="spellEnd"/>
          </w:p>
          <w:p w14:paraId="379B4603" w14:textId="77777777" w:rsidR="00A64FF6" w:rsidRPr="00AD751D" w:rsidRDefault="00A64FF6" w:rsidP="000631FB">
            <w:pPr>
              <w:rPr>
                <w:rFonts w:ascii="Times New Roman" w:hAnsi="Times New Roman" w:cs="Times New Roman"/>
                <w:sz w:val="24"/>
                <w:szCs w:val="24"/>
              </w:rPr>
            </w:pPr>
          </w:p>
        </w:tc>
      </w:tr>
    </w:tbl>
    <w:p w14:paraId="0AF9A025" w14:textId="77777777" w:rsidR="00A64FF6" w:rsidRDefault="00A64FF6" w:rsidP="00E42FA3">
      <w:pPr>
        <w:pStyle w:val="Default"/>
        <w:spacing w:line="480" w:lineRule="auto"/>
        <w:jc w:val="both"/>
        <w:rPr>
          <w:i/>
        </w:rPr>
      </w:pPr>
    </w:p>
    <w:p w14:paraId="026D3D7D" w14:textId="409E8682" w:rsidR="00E42FA3" w:rsidRPr="009A67C4" w:rsidRDefault="00E42FA3" w:rsidP="006158C8">
      <w:pPr>
        <w:pStyle w:val="Default"/>
        <w:spacing w:after="240" w:line="480" w:lineRule="auto"/>
        <w:jc w:val="both"/>
      </w:pPr>
      <w:r>
        <w:t xml:space="preserve">The type and amount of </w:t>
      </w:r>
      <w:r w:rsidRPr="009A67C4">
        <w:t>pharmaceuticals in</w:t>
      </w:r>
      <w:r w:rsidR="009F4D27">
        <w:t xml:space="preserve"> hospital wastewa</w:t>
      </w:r>
      <w:r w:rsidR="00EF190D">
        <w:t>te</w:t>
      </w:r>
      <w:r w:rsidRPr="009A67C4">
        <w:t>r</w:t>
      </w:r>
      <w:r w:rsidR="00EF190D">
        <w:t xml:space="preserve"> r</w:t>
      </w:r>
      <w:r w:rsidRPr="009A67C4">
        <w:t>eflect the substances and quantities of the particular drugs being adminis</w:t>
      </w:r>
      <w:r>
        <w:t>tered there. In the case of out</w:t>
      </w:r>
      <w:r w:rsidRPr="009A67C4">
        <w:t>patient</w:t>
      </w:r>
      <w:r w:rsidR="00BA39F7">
        <w:t xml:space="preserve"> at the Razi Hospital</w:t>
      </w:r>
      <w:r w:rsidR="007767D8">
        <w:t xml:space="preserve">, </w:t>
      </w:r>
      <w:r w:rsidR="007767D8" w:rsidRPr="009A67C4">
        <w:t>unmetabolized</w:t>
      </w:r>
      <w:r w:rsidR="00BA39F7">
        <w:t xml:space="preserve"> drugs </w:t>
      </w:r>
      <w:r w:rsidR="007767D8">
        <w:t xml:space="preserve">excretion </w:t>
      </w:r>
      <w:r w:rsidR="007767D8" w:rsidRPr="009A67C4">
        <w:t>partially</w:t>
      </w:r>
      <w:r w:rsidRPr="009A67C4">
        <w:t xml:space="preserve"> occur inside the hospital with the remainder elsewhere. This will depend on the specific therapy and the time spent at the hospital. For instance, </w:t>
      </w:r>
      <w:proofErr w:type="spellStart"/>
      <w:r w:rsidRPr="009A67C4">
        <w:t>cytostatics</w:t>
      </w:r>
      <w:proofErr w:type="spellEnd"/>
      <w:r w:rsidRPr="009A67C4">
        <w:t xml:space="preserve"> are administered at high percentages in out patients’ treatment wards, but relevant amount </w:t>
      </w:r>
      <w:r w:rsidR="00BA39F7">
        <w:t xml:space="preserve">of them were </w:t>
      </w:r>
      <w:r>
        <w:t xml:space="preserve">found in the </w:t>
      </w:r>
      <w:r w:rsidR="00730DD6">
        <w:t>wastewater</w:t>
      </w:r>
      <w:r>
        <w:t xml:space="preserve"> of in</w:t>
      </w:r>
      <w:r w:rsidRPr="009A67C4">
        <w:t>patient treatm</w:t>
      </w:r>
      <w:r w:rsidR="00BA39F7">
        <w:t>ents wards (Joss et al., 2006</w:t>
      </w:r>
      <w:r w:rsidRPr="009A67C4">
        <w:t>).</w:t>
      </w:r>
    </w:p>
    <w:p w14:paraId="33DC9BA2" w14:textId="7FE0E6C3" w:rsidR="00E42FA3" w:rsidRPr="009A67C4" w:rsidRDefault="00E42FA3" w:rsidP="003E3352">
      <w:pPr>
        <w:pStyle w:val="Heading3"/>
        <w:spacing w:after="240"/>
      </w:pPr>
      <w:bookmarkStart w:id="44" w:name="_Toc49064325"/>
      <w:r w:rsidRPr="009A67C4">
        <w:t>2.</w:t>
      </w:r>
      <w:r w:rsidR="00673CDE">
        <w:t>10</w:t>
      </w:r>
      <w:r w:rsidRPr="009A67C4">
        <w:t>.3 Disinfectant</w:t>
      </w:r>
      <w:r w:rsidR="00DB2BD0">
        <w:t>s</w:t>
      </w:r>
      <w:bookmarkEnd w:id="44"/>
    </w:p>
    <w:p w14:paraId="314B6AAD" w14:textId="2E59FC87" w:rsidR="00E42FA3" w:rsidRPr="009A67C4" w:rsidRDefault="00E42FA3" w:rsidP="003E3352">
      <w:pPr>
        <w:pStyle w:val="Default"/>
        <w:spacing w:after="240" w:line="480" w:lineRule="auto"/>
        <w:jc w:val="both"/>
      </w:pPr>
      <w:r w:rsidRPr="009A67C4">
        <w:t xml:space="preserve">These are used in large quantities for the disinfection of surfaces, instrument and skins, in glue and size production and use, and in food processing. They are often highly complex product or mixtures of active substances: alcohol and aldehydes as well as chlorine containing compound such as recalcitrant chlorophenols which are used as active compounds. The main heavy metals found in HWWs are platinum. They are excreted by </w:t>
      </w:r>
      <w:r w:rsidRPr="009A67C4">
        <w:lastRenderedPageBreak/>
        <w:t xml:space="preserve">patients treated with cis-platinum and </w:t>
      </w:r>
      <w:proofErr w:type="spellStart"/>
      <w:r w:rsidRPr="009A67C4">
        <w:t>carboplatinum</w:t>
      </w:r>
      <w:proofErr w:type="spellEnd"/>
      <w:r w:rsidRPr="009A67C4">
        <w:t xml:space="preserve"> or other cytostatic agents; mercury usually found in diagnostic agents, active ingredients of disinfectants as well as diuretic agents, which is use</w:t>
      </w:r>
      <w:r w:rsidR="00E76594">
        <w:t>s</w:t>
      </w:r>
      <w:r w:rsidRPr="009A67C4">
        <w:t xml:space="preserve"> in </w:t>
      </w:r>
      <w:r w:rsidR="00893A23">
        <w:t xml:space="preserve"> magnetic Resident Images</w:t>
      </w:r>
      <w:r>
        <w:t xml:space="preserve"> (</w:t>
      </w:r>
      <w:r w:rsidRPr="009A67C4">
        <w:t>MRI</w:t>
      </w:r>
      <w:r>
        <w:t>)</w:t>
      </w:r>
      <w:r w:rsidRPr="009A67C4">
        <w:t xml:space="preserve"> due to its high magnetic moment</w:t>
      </w:r>
      <w:r w:rsidR="00893A23">
        <w:t>.</w:t>
      </w:r>
    </w:p>
    <w:p w14:paraId="6452503A" w14:textId="343FF410" w:rsidR="00B33940" w:rsidRPr="00CF55E8" w:rsidRDefault="00E42FA3" w:rsidP="006158C8">
      <w:pPr>
        <w:pStyle w:val="Default"/>
        <w:spacing w:after="240" w:line="480" w:lineRule="auto"/>
        <w:jc w:val="both"/>
      </w:pPr>
      <w:r>
        <w:t>Finally,</w:t>
      </w:r>
      <w:r w:rsidRPr="009A67C4">
        <w:t xml:space="preserve"> adsorbable o</w:t>
      </w:r>
      <w:r w:rsidR="00CF55E8">
        <w:t xml:space="preserve">rganic compounds (AOX) are </w:t>
      </w:r>
      <w:r w:rsidR="007767D8">
        <w:t xml:space="preserve">the </w:t>
      </w:r>
      <w:r w:rsidR="007767D8" w:rsidRPr="009A67C4">
        <w:t>most</w:t>
      </w:r>
      <w:r w:rsidRPr="009A67C4">
        <w:t xml:space="preserve"> persistent in the environment. They also tend to accumulate in the food chain; often they are toxic to humans and aquatic organisms. In clinical </w:t>
      </w:r>
      <w:r w:rsidR="00730DD6">
        <w:t>wastewater</w:t>
      </w:r>
      <w:r w:rsidRPr="009A67C4">
        <w:t xml:space="preserve"> the main contributors to the burden of</w:t>
      </w:r>
      <w:r w:rsidR="0071087E">
        <w:t xml:space="preserve"> total AOX are </w:t>
      </w:r>
      <w:proofErr w:type="spellStart"/>
      <w:r w:rsidR="0071087E">
        <w:t>iopromide</w:t>
      </w:r>
      <w:proofErr w:type="spellEnd"/>
      <w:r w:rsidR="0071087E">
        <w:t xml:space="preserve"> (ICM) </w:t>
      </w:r>
      <w:r w:rsidR="0051491B">
        <w:t>(Joss</w:t>
      </w:r>
      <w:r w:rsidRPr="009A67C4">
        <w:t xml:space="preserve"> et al.,</w:t>
      </w:r>
      <w:r w:rsidR="0051491B">
        <w:t xml:space="preserve"> 2006</w:t>
      </w:r>
      <w:r w:rsidRPr="009A67C4">
        <w:t>)</w:t>
      </w:r>
      <w:r>
        <w:t>.</w:t>
      </w:r>
      <w:r w:rsidR="00B33940">
        <w:t xml:space="preserve"> </w:t>
      </w:r>
      <w:r w:rsidRPr="009A67C4">
        <w:t>Concentration</w:t>
      </w:r>
      <w:r>
        <w:t>s</w:t>
      </w:r>
      <w:r w:rsidRPr="009A67C4">
        <w:t xml:space="preserve"> of pharmaceuticals in hospital </w:t>
      </w:r>
      <w:r w:rsidR="00730DD6">
        <w:t>wastewater</w:t>
      </w:r>
      <w:r w:rsidRPr="009A67C4">
        <w:t xml:space="preserve"> as well as in </w:t>
      </w:r>
      <w:r w:rsidR="00893A23">
        <w:t xml:space="preserve">urban </w:t>
      </w:r>
      <w:r w:rsidR="00730DD6">
        <w:t>wastewater</w:t>
      </w:r>
      <w:r w:rsidRPr="009A67C4">
        <w:t xml:space="preserve"> are the results of the </w:t>
      </w:r>
      <w:r>
        <w:t>combination of characteristic (</w:t>
      </w:r>
      <w:r w:rsidRPr="009A67C4">
        <w:t>mainly stability and biodegradabil</w:t>
      </w:r>
      <w:r w:rsidR="0071087E">
        <w:t>ity) of the specific compounds (Abi Saleh et al., 1996).</w:t>
      </w:r>
    </w:p>
    <w:p w14:paraId="7843B0E7" w14:textId="4C1C536B" w:rsidR="00E42FA3" w:rsidRPr="009A67C4" w:rsidRDefault="00E42FA3" w:rsidP="003E3352">
      <w:pPr>
        <w:pStyle w:val="Heading3"/>
        <w:spacing w:after="240"/>
      </w:pPr>
      <w:bookmarkStart w:id="45" w:name="_Toc49064326"/>
      <w:r w:rsidRPr="009A67C4">
        <w:t>2.</w:t>
      </w:r>
      <w:r w:rsidR="00673CDE">
        <w:t>10</w:t>
      </w:r>
      <w:r w:rsidRPr="009A67C4">
        <w:t>.4 Antimicrobials</w:t>
      </w:r>
      <w:bookmarkEnd w:id="45"/>
      <w:r w:rsidRPr="009A67C4">
        <w:t xml:space="preserve"> </w:t>
      </w:r>
    </w:p>
    <w:p w14:paraId="41A51B7E" w14:textId="5BB731F4" w:rsidR="00E42FA3" w:rsidRPr="009A67C4" w:rsidRDefault="00E42FA3" w:rsidP="006158C8">
      <w:pPr>
        <w:pStyle w:val="Default"/>
        <w:tabs>
          <w:tab w:val="left" w:pos="1260"/>
        </w:tabs>
        <w:spacing w:after="240" w:line="480" w:lineRule="auto"/>
        <w:jc w:val="both"/>
      </w:pPr>
      <w:r w:rsidRPr="009A67C4">
        <w:t xml:space="preserve">Antimicrobials can disrupt </w:t>
      </w:r>
      <w:r w:rsidR="00730DD6">
        <w:t>wastewater</w:t>
      </w:r>
      <w:r w:rsidRPr="009A67C4">
        <w:t xml:space="preserve"> treatment process and have a high potential for ecosystem impact because they </w:t>
      </w:r>
      <w:r w:rsidR="00893A23">
        <w:t xml:space="preserve">are </w:t>
      </w:r>
      <w:r w:rsidRPr="009A67C4">
        <w:t xml:space="preserve">designed specifically to be toxic to bacteria </w:t>
      </w:r>
      <w:r w:rsidR="00CF55E8">
        <w:t>(</w:t>
      </w:r>
      <w:r w:rsidR="00D27B88">
        <w:t xml:space="preserve">Hartmann et al., </w:t>
      </w:r>
      <w:r w:rsidR="0051491B">
        <w:t>1998)</w:t>
      </w:r>
      <w:r w:rsidRPr="009A67C4">
        <w:t xml:space="preserve">. They can be hydrophobic or hydrophilic and some </w:t>
      </w:r>
      <w:r w:rsidR="00CF55E8" w:rsidRPr="009A67C4">
        <w:t>bi</w:t>
      </w:r>
      <w:r w:rsidR="00CF55E8">
        <w:t>o</w:t>
      </w:r>
      <w:r w:rsidR="00B6171A">
        <w:t>-</w:t>
      </w:r>
      <w:r w:rsidR="00CF55E8">
        <w:t>accumulate.</w:t>
      </w:r>
      <w:r w:rsidRPr="009A67C4">
        <w:t xml:space="preserve"> </w:t>
      </w:r>
      <w:r w:rsidR="00825E31">
        <w:t>Some such as e</w:t>
      </w:r>
      <w:r w:rsidRPr="009A67C4">
        <w:t>rythromycin also appears to acc</w:t>
      </w:r>
      <w:r w:rsidR="0051491B">
        <w:t>umulate in soils.</w:t>
      </w:r>
      <w:r w:rsidRPr="009A67C4">
        <w:t xml:space="preserve"> It is possible that low concentration of antimicrobials in natural waters may exert selective pressure leading to the development of </w:t>
      </w:r>
      <w:proofErr w:type="spellStart"/>
      <w:r w:rsidRPr="009A67C4">
        <w:t>antimicrobiotic</w:t>
      </w:r>
      <w:proofErr w:type="spellEnd"/>
      <w:r w:rsidRPr="009A67C4">
        <w:t xml:space="preserve"> resistance in bacteria. </w:t>
      </w:r>
      <w:r w:rsidR="00D27B88">
        <w:t>Other s</w:t>
      </w:r>
      <w:r w:rsidRPr="009A67C4">
        <w:t>ources of antimicrobials of special concern include:</w:t>
      </w:r>
      <w:r w:rsidR="007B3525">
        <w:t xml:space="preserve"> A</w:t>
      </w:r>
      <w:r w:rsidR="00B6171A">
        <w:t>griculture</w:t>
      </w:r>
      <w:r w:rsidRPr="009A67C4">
        <w:t xml:space="preserve"> which account for 50% of antibiotic used in Europe, and manure used as fertilizer represent a potential source of antibiotic contaminations of </w:t>
      </w:r>
      <w:r w:rsidR="00BA7B71">
        <w:t xml:space="preserve">surface water and ground water </w:t>
      </w:r>
      <w:r w:rsidR="00130554">
        <w:fldChar w:fldCharType="begin" w:fldLock="1"/>
      </w:r>
      <w:r>
        <w:instrText>ADDIN CSL_CITATION { "citationItems" : [ { "id" : "ITEM-1", "itemData" : { "author" : [ { "dropping-particle" : "", "family" : "Klaus", "given" : "Kummerer", "non-dropping-particle" : "", "parse-names" : false, "suffix" : "" } ], "id" : "ITEM-1", "issued" : { "date-parts" : [ [ "2001" ] ] }, "title" : "Drugs in the environment : emission of drugs , diagnostic aids and disinfectants into wastewater by hospitals in relation to other sources \u00b1 a review mmerer", "type" : "article-journal", "volume" : "45" }, "uris" : [ "http://www.mendeley.com/documents/?uuid=49be9508-94cf-444d-a368-7d8c828bed27" ] } ], "mendeley" : { "formattedCitation" : "(Klaus, 2001)", "plainTextFormattedCitation" : "(Klaus, 2001)", "previouslyFormattedCitation" : "(Klaus, 2001)" }, "properties" : { "noteIndex" : 0 }, "schema" : "https://github.com/citation-style-language/schema/raw/master/csl-citation.json" }</w:instrText>
      </w:r>
      <w:r w:rsidR="00130554">
        <w:fldChar w:fldCharType="separate"/>
      </w:r>
      <w:r w:rsidR="0051491B">
        <w:rPr>
          <w:noProof/>
        </w:rPr>
        <w:t>(Kolpin et al., 2006).</w:t>
      </w:r>
      <w:r w:rsidR="00B6171A">
        <w:rPr>
          <w:noProof/>
        </w:rPr>
        <w:t xml:space="preserve"> </w:t>
      </w:r>
      <w:r w:rsidR="00130554">
        <w:fldChar w:fldCharType="end"/>
      </w:r>
      <w:r w:rsidRPr="009A67C4">
        <w:t>Concentrations of antibiotics of most pathogen have been found in hospital effluent indicating the possible excretion of selective pressure on pathogenic bacteria. In particular, ciprofloxacin, a fluoroquinolone antimicrobial, is known to be highly toxic to bacteria (</w:t>
      </w:r>
      <w:proofErr w:type="spellStart"/>
      <w:r w:rsidRPr="009A67C4">
        <w:t>Hatmann</w:t>
      </w:r>
      <w:proofErr w:type="spellEnd"/>
      <w:r w:rsidRPr="009A67C4">
        <w:t xml:space="preserve"> et al., 1998), and is therefore of special concern with regard to ecosystem impacts.</w:t>
      </w:r>
    </w:p>
    <w:p w14:paraId="761C9254" w14:textId="0C05788C" w:rsidR="00E42FA3" w:rsidRPr="009A67C4" w:rsidRDefault="00673CDE" w:rsidP="003E3352">
      <w:pPr>
        <w:pStyle w:val="Heading3"/>
        <w:spacing w:after="240"/>
      </w:pPr>
      <w:bookmarkStart w:id="46" w:name="_Toc49064327"/>
      <w:r>
        <w:lastRenderedPageBreak/>
        <w:t>2.10</w:t>
      </w:r>
      <w:r w:rsidR="00E42FA3" w:rsidRPr="009A67C4">
        <w:t>.5 Synthetic Hormones</w:t>
      </w:r>
      <w:bookmarkEnd w:id="46"/>
    </w:p>
    <w:p w14:paraId="41268D63" w14:textId="1C044C70" w:rsidR="00E42FA3" w:rsidRPr="009A67C4" w:rsidRDefault="00E42FA3" w:rsidP="003E3352">
      <w:pPr>
        <w:pStyle w:val="Default"/>
        <w:tabs>
          <w:tab w:val="left" w:pos="1260"/>
        </w:tabs>
        <w:spacing w:after="240" w:line="480" w:lineRule="auto"/>
        <w:jc w:val="both"/>
      </w:pPr>
      <w:r w:rsidRPr="009A67C4">
        <w:t xml:space="preserve">These have the potential to affect the </w:t>
      </w:r>
      <w:proofErr w:type="spellStart"/>
      <w:r w:rsidRPr="009A67C4">
        <w:t>endrocrine</w:t>
      </w:r>
      <w:proofErr w:type="spellEnd"/>
      <w:r w:rsidRPr="009A67C4">
        <w:t xml:space="preserve"> system of humans and wild life at low levels. The main synthetic hormones </w:t>
      </w:r>
      <w:r>
        <w:t>found in environmental s</w:t>
      </w:r>
      <w:r w:rsidR="00893A23">
        <w:t>a</w:t>
      </w:r>
      <w:r w:rsidRPr="009A67C4">
        <w:t>mple is 17α-</w:t>
      </w:r>
      <w:proofErr w:type="spellStart"/>
      <w:r w:rsidRPr="009A67C4">
        <w:t>ethinylestra</w:t>
      </w:r>
      <w:r w:rsidR="00893A23">
        <w:t>d</w:t>
      </w:r>
      <w:r w:rsidRPr="009A67C4">
        <w:t>iol</w:t>
      </w:r>
      <w:proofErr w:type="spellEnd"/>
      <w:r w:rsidRPr="009A67C4">
        <w:t xml:space="preserve"> (EE2), used in oral contraceptives for humans. Other synthetic hormones exist, such as mestranol also used as human oral contraceptive but has only been found </w:t>
      </w:r>
      <w:r w:rsidR="00CC7C25">
        <w:t xml:space="preserve">occasionally in </w:t>
      </w:r>
      <w:r w:rsidR="008A12E2">
        <w:t>environmental samples (</w:t>
      </w:r>
      <w:proofErr w:type="spellStart"/>
      <w:r w:rsidR="008A12E2">
        <w:t>Heberer</w:t>
      </w:r>
      <w:proofErr w:type="spellEnd"/>
      <w:r>
        <w:t>,</w:t>
      </w:r>
      <w:r w:rsidRPr="009A67C4">
        <w:t xml:space="preserve"> 2002). A study of aquifer storage recovery by </w:t>
      </w:r>
      <w:r w:rsidR="002A7833">
        <w:t xml:space="preserve">Charry et al., (2008) </w:t>
      </w:r>
      <w:r w:rsidRPr="009A67C4">
        <w:t>determine</w:t>
      </w:r>
      <w:r>
        <w:t>d</w:t>
      </w:r>
      <w:r w:rsidRPr="009A67C4">
        <w:t xml:space="preserve"> that EE2 did not degrade significantly in aquifer material over the period of 70 days.</w:t>
      </w:r>
    </w:p>
    <w:p w14:paraId="7C83B4C4" w14:textId="6BD7CEE7" w:rsidR="00E42FA3" w:rsidRPr="009A67C4" w:rsidRDefault="00E42FA3" w:rsidP="006158C8">
      <w:pPr>
        <w:pStyle w:val="Default"/>
        <w:tabs>
          <w:tab w:val="left" w:pos="1260"/>
        </w:tabs>
        <w:spacing w:after="240" w:line="480" w:lineRule="auto"/>
        <w:jc w:val="both"/>
      </w:pPr>
      <w:r w:rsidRPr="009A67C4">
        <w:t>EE2 is a major concern because it is extremely potent at very low concentrations. A concentration of 0.1 ng/L</w:t>
      </w:r>
      <w:r>
        <w:t xml:space="preserve"> </w:t>
      </w:r>
      <w:r w:rsidRPr="009A67C4">
        <w:t>EE2 in</w:t>
      </w:r>
      <w:r>
        <w:t xml:space="preserve"> </w:t>
      </w:r>
      <w:r w:rsidRPr="009A67C4">
        <w:t>surface water is sufficient to induce productions of the fe</w:t>
      </w:r>
      <w:r w:rsidR="00CC7C25">
        <w:t xml:space="preserve">male egg protein </w:t>
      </w:r>
      <w:proofErr w:type="spellStart"/>
      <w:r w:rsidR="00CC7C25">
        <w:t>vitellogen</w:t>
      </w:r>
      <w:proofErr w:type="spellEnd"/>
      <w:r w:rsidR="00E76594">
        <w:t xml:space="preserve"> </w:t>
      </w:r>
      <w:r w:rsidR="00CC7C25">
        <w:t>in</w:t>
      </w:r>
      <w:r w:rsidRPr="009A67C4">
        <w:t xml:space="preserve"> male rainbow trout (</w:t>
      </w:r>
      <w:proofErr w:type="spellStart"/>
      <w:r w:rsidRPr="009A67C4">
        <w:t>Purdom</w:t>
      </w:r>
      <w:proofErr w:type="spellEnd"/>
      <w:r w:rsidRPr="009A67C4">
        <w:t xml:space="preserve"> et al., 1994). In U.K, </w:t>
      </w:r>
      <w:r w:rsidR="003E3352">
        <w:t xml:space="preserve">concentrations of EE2 </w:t>
      </w:r>
      <w:r w:rsidR="003E3352" w:rsidRPr="009A67C4">
        <w:t>of up to 10 ng/L are</w:t>
      </w:r>
      <w:r w:rsidRPr="009A67C4">
        <w:t xml:space="preserve"> commonly found in wastewater treatment plant and hospital </w:t>
      </w:r>
      <w:r w:rsidR="003E3352" w:rsidRPr="009A67C4">
        <w:t>effluents (</w:t>
      </w:r>
      <w:proofErr w:type="spellStart"/>
      <w:r w:rsidRPr="009A67C4">
        <w:t>Purdom</w:t>
      </w:r>
      <w:proofErr w:type="spellEnd"/>
      <w:r w:rsidRPr="009A67C4">
        <w:t xml:space="preserve"> et al., 1994).</w:t>
      </w:r>
      <w:r w:rsidR="008A12E2">
        <w:t xml:space="preserve"> </w:t>
      </w:r>
      <w:r w:rsidR="0003052E">
        <w:t>Studies</w:t>
      </w:r>
      <w:r w:rsidR="008A12E2">
        <w:t xml:space="preserve"> have shown over the years that effluent discharge from a hospital in the receiving environment if left untreated</w:t>
      </w:r>
      <w:r w:rsidR="000A1700">
        <w:t xml:space="preserve"> is</w:t>
      </w:r>
      <w:r w:rsidR="008A12E2">
        <w:t xml:space="preserve"> capable of causing potential health hazard to the </w:t>
      </w:r>
      <w:r w:rsidR="0003052E">
        <w:t>environment</w:t>
      </w:r>
      <w:r w:rsidR="008A12E2">
        <w:t xml:space="preserve"> and human. </w:t>
      </w:r>
    </w:p>
    <w:p w14:paraId="63BACFEB" w14:textId="29437FA7" w:rsidR="00E42FA3" w:rsidRPr="009A67C4" w:rsidRDefault="00E42FA3" w:rsidP="003E3352">
      <w:pPr>
        <w:pStyle w:val="Heading3"/>
        <w:spacing w:after="240"/>
      </w:pPr>
      <w:bookmarkStart w:id="47" w:name="_Toc49064328"/>
      <w:r w:rsidRPr="009A67C4">
        <w:t>2.</w:t>
      </w:r>
      <w:r w:rsidR="00673CDE">
        <w:t>10</w:t>
      </w:r>
      <w:r w:rsidRPr="009A67C4">
        <w:t>.6 Lipid regulators</w:t>
      </w:r>
      <w:bookmarkEnd w:id="47"/>
      <w:r w:rsidRPr="009A67C4">
        <w:t xml:space="preserve"> </w:t>
      </w:r>
    </w:p>
    <w:p w14:paraId="10C74902" w14:textId="48687A90" w:rsidR="009F60A7" w:rsidRDefault="00E42FA3" w:rsidP="002F0465">
      <w:pPr>
        <w:pStyle w:val="Default"/>
        <w:tabs>
          <w:tab w:val="left" w:pos="1260"/>
        </w:tabs>
        <w:spacing w:after="240" w:line="480" w:lineRule="auto"/>
        <w:jc w:val="both"/>
      </w:pPr>
      <w:r w:rsidRPr="009A67C4">
        <w:t>Lipid regulators are among the most ubiquitous chemicals in environmental s</w:t>
      </w:r>
      <w:r w:rsidR="00CC7C25">
        <w:t>a</w:t>
      </w:r>
      <w:r w:rsidRPr="009A67C4">
        <w:t xml:space="preserve">mples. </w:t>
      </w:r>
      <w:proofErr w:type="spellStart"/>
      <w:r w:rsidRPr="009A67C4">
        <w:t>Clofibric</w:t>
      </w:r>
      <w:proofErr w:type="spellEnd"/>
      <w:r w:rsidRPr="009A67C4">
        <w:t xml:space="preserve"> acid, a metabolite of the lipid regulator clofibrate was the first pharmaceuticals chemicals to be found in tap water at concentration of 10 -165n</w:t>
      </w:r>
      <w:r>
        <w:t>g/L in Berlin</w:t>
      </w:r>
      <w:r w:rsidRPr="009A67C4">
        <w:t xml:space="preserve">. </w:t>
      </w:r>
      <w:proofErr w:type="spellStart"/>
      <w:r w:rsidRPr="009A67C4">
        <w:t>Clofibric</w:t>
      </w:r>
      <w:proofErr w:type="spellEnd"/>
      <w:r w:rsidRPr="009A67C4">
        <w:t xml:space="preserve"> acid is extremely persistent due to it its chemical properties. It has a reported </w:t>
      </w:r>
      <w:r w:rsidR="00704C53" w:rsidRPr="009A67C4">
        <w:t>half-life</w:t>
      </w:r>
      <w:r w:rsidRPr="009A67C4">
        <w:t xml:space="preserve"> of up to 21 years and continue</w:t>
      </w:r>
      <w:r w:rsidR="00CC7C25">
        <w:t xml:space="preserve"> to be found in environmental sa</w:t>
      </w:r>
      <w:r w:rsidRPr="009A67C4">
        <w:t>m</w:t>
      </w:r>
      <w:r>
        <w:t xml:space="preserve">ples, including drinking water </w:t>
      </w:r>
      <w:r w:rsidRPr="009A67C4">
        <w:t>even in location where it has been remove</w:t>
      </w:r>
      <w:r w:rsidR="0003052E">
        <w:t>d</w:t>
      </w:r>
      <w:r w:rsidRPr="009A67C4">
        <w:t xml:space="preserve"> from the market, trace sample of </w:t>
      </w:r>
      <w:proofErr w:type="spellStart"/>
      <w:r w:rsidRPr="009A67C4">
        <w:t>clofibric</w:t>
      </w:r>
      <w:proofErr w:type="spellEnd"/>
      <w:r w:rsidRPr="009A67C4">
        <w:t xml:space="preserve"> acid are </w:t>
      </w:r>
      <w:r w:rsidR="008A12E2">
        <w:t>still been found (Joss et al., 2006)</w:t>
      </w:r>
      <w:r w:rsidRPr="009A67C4">
        <w:t>.</w:t>
      </w:r>
    </w:p>
    <w:p w14:paraId="48489503" w14:textId="265FA831" w:rsidR="00E42FA3" w:rsidRPr="009A67C4" w:rsidRDefault="00673CDE" w:rsidP="003E3352">
      <w:pPr>
        <w:pStyle w:val="Heading3"/>
        <w:spacing w:after="240"/>
      </w:pPr>
      <w:bookmarkStart w:id="48" w:name="_Toc49064329"/>
      <w:r>
        <w:lastRenderedPageBreak/>
        <w:t>2.10</w:t>
      </w:r>
      <w:r w:rsidR="003E3352">
        <w:t>.7 Anti-</w:t>
      </w:r>
      <w:r w:rsidR="00E42FA3" w:rsidRPr="009A67C4">
        <w:t>inflammatories and analgesics</w:t>
      </w:r>
      <w:bookmarkEnd w:id="48"/>
      <w:r w:rsidR="00E42FA3" w:rsidRPr="009A67C4">
        <w:t xml:space="preserve">  </w:t>
      </w:r>
    </w:p>
    <w:p w14:paraId="23897247" w14:textId="477D87BD" w:rsidR="00A0080A" w:rsidRPr="009F60A7" w:rsidRDefault="00E42FA3" w:rsidP="009F60A7">
      <w:pPr>
        <w:pStyle w:val="Default"/>
        <w:tabs>
          <w:tab w:val="left" w:pos="1260"/>
        </w:tabs>
        <w:spacing w:after="240" w:line="480" w:lineRule="auto"/>
        <w:jc w:val="both"/>
      </w:pPr>
      <w:r w:rsidRPr="009A67C4">
        <w:t xml:space="preserve">Anti </w:t>
      </w:r>
      <w:proofErr w:type="spellStart"/>
      <w:r w:rsidRPr="009A67C4">
        <w:t>inflammatories</w:t>
      </w:r>
      <w:proofErr w:type="spellEnd"/>
      <w:r w:rsidRPr="009A67C4">
        <w:t xml:space="preserve"> and analgesics include some of the most widely used pharmaceuticals such as the over-the –counter pain killers acetaminophen, ibuprofen and acetylsalicylic acid (ASA). They are ubiquitous in surface water and are occasionally </w:t>
      </w:r>
      <w:r w:rsidR="008A12E2">
        <w:t>detected in ground water. Oaks et al., (2004</w:t>
      </w:r>
      <w:r w:rsidRPr="009A67C4">
        <w:t>) detected 6ng/L diclofenac,</w:t>
      </w:r>
      <w:r>
        <w:t xml:space="preserve"> </w:t>
      </w:r>
      <w:r w:rsidRPr="009A67C4">
        <w:t>3ng/L ibuprofen, and 50</w:t>
      </w:r>
      <w:r>
        <w:t xml:space="preserve"> </w:t>
      </w:r>
      <w:r w:rsidRPr="009A67C4">
        <w:t>ng/L phenazone in German tap water. Diclofenac has received increased attention recently</w:t>
      </w:r>
      <w:r>
        <w:t xml:space="preserve"> as it has been found to be </w:t>
      </w:r>
      <w:r w:rsidR="00CC7C25">
        <w:t>responsible for the death</w:t>
      </w:r>
      <w:r w:rsidRPr="009A67C4">
        <w:t xml:space="preserve"> of more than 95% of the oriental white back vultures (Oaks et al., 2004). Although it is phot</w:t>
      </w:r>
      <w:r>
        <w:t>odegradable</w:t>
      </w:r>
      <w:r w:rsidRPr="009A67C4">
        <w:t xml:space="preserve"> diclofenac has been found in ground water samples.</w:t>
      </w:r>
    </w:p>
    <w:p w14:paraId="6AF1CDA1" w14:textId="6D881F27" w:rsidR="00E42FA3" w:rsidRPr="009A67C4" w:rsidRDefault="00673CDE" w:rsidP="00241FF1">
      <w:pPr>
        <w:pStyle w:val="Heading3"/>
        <w:spacing w:after="240"/>
      </w:pPr>
      <w:bookmarkStart w:id="49" w:name="_Toc49064330"/>
      <w:r>
        <w:t>2.10</w:t>
      </w:r>
      <w:r w:rsidR="00E42FA3" w:rsidRPr="009A67C4">
        <w:t>.8 Anti</w:t>
      </w:r>
      <w:r w:rsidR="003E3352">
        <w:t>-</w:t>
      </w:r>
      <w:r w:rsidR="00E42FA3" w:rsidRPr="009A67C4">
        <w:t>epileptics</w:t>
      </w:r>
      <w:bookmarkEnd w:id="49"/>
    </w:p>
    <w:p w14:paraId="68327D15" w14:textId="7D15D092" w:rsidR="00E42FA3" w:rsidRPr="00AF46AB" w:rsidRDefault="00E42FA3" w:rsidP="00AF46AB">
      <w:pPr>
        <w:pStyle w:val="Default"/>
        <w:tabs>
          <w:tab w:val="left" w:pos="1260"/>
        </w:tabs>
        <w:spacing w:after="240" w:line="480" w:lineRule="auto"/>
        <w:jc w:val="both"/>
      </w:pPr>
      <w:r w:rsidRPr="009A67C4">
        <w:t xml:space="preserve">The </w:t>
      </w:r>
      <w:proofErr w:type="spellStart"/>
      <w:r w:rsidRPr="009A67C4">
        <w:t>anti convulsant</w:t>
      </w:r>
      <w:proofErr w:type="spellEnd"/>
      <w:r w:rsidRPr="009A67C4">
        <w:t xml:space="preserve"> drug carbamazepine is frequently found in environmental samples. It has been detected in surfac</w:t>
      </w:r>
      <w:r>
        <w:t xml:space="preserve">e water up to 1.1 </w:t>
      </w:r>
      <w:r w:rsidR="00B64406">
        <w:t>µ</w:t>
      </w:r>
      <w:r>
        <w:t xml:space="preserve">g/L </w:t>
      </w:r>
      <w:r w:rsidR="003E3352">
        <w:t xml:space="preserve">and in ground water </w:t>
      </w:r>
      <w:r w:rsidRPr="009A67C4">
        <w:t>at</w:t>
      </w:r>
      <w:r>
        <w:t xml:space="preserve"> 900</w:t>
      </w:r>
      <w:r w:rsidR="00B64406">
        <w:t xml:space="preserve"> µ</w:t>
      </w:r>
      <w:r>
        <w:t>g/L</w:t>
      </w:r>
      <w:r w:rsidR="00CC7C25">
        <w:t>, and has been found</w:t>
      </w:r>
      <w:r w:rsidRPr="009A67C4">
        <w:t xml:space="preserve"> in Canadian drinking water as well as 30 </w:t>
      </w:r>
      <w:r w:rsidR="00B64406">
        <w:t>µ</w:t>
      </w:r>
      <w:r w:rsidRPr="009A67C4">
        <w:t>g/L in German drinking water</w:t>
      </w:r>
      <w:r w:rsidR="008A12E2">
        <w:t xml:space="preserve"> (Clara et al., 2005</w:t>
      </w:r>
      <w:r>
        <w:t>)</w:t>
      </w:r>
      <w:r w:rsidRPr="009A67C4">
        <w:t>. The anti-epileptics carbamazepine and primidone were found to persist and were readily transported to ground water during bank filtration ex</w:t>
      </w:r>
      <w:r w:rsidR="008A12E2">
        <w:t>periments (Clara et al., 2005)</w:t>
      </w:r>
      <w:r w:rsidRPr="009A67C4">
        <w:t xml:space="preserve">. Carbamazepine is so </w:t>
      </w:r>
      <w:r w:rsidR="0003052E" w:rsidRPr="009A67C4">
        <w:t>persistent</w:t>
      </w:r>
      <w:r w:rsidRPr="009A67C4">
        <w:t xml:space="preserve"> that some resea</w:t>
      </w:r>
      <w:r w:rsidR="00CC7C25">
        <w:t>rchers have suggested it be used</w:t>
      </w:r>
      <w:r w:rsidRPr="009A67C4">
        <w:t xml:space="preserve"> as a tracer to indicate water contamination by sewage efflu</w:t>
      </w:r>
      <w:r>
        <w:t>ent (</w:t>
      </w:r>
      <w:proofErr w:type="spellStart"/>
      <w:r w:rsidR="00100A5A" w:rsidRPr="00100A5A">
        <w:t>Amoatey</w:t>
      </w:r>
      <w:proofErr w:type="spellEnd"/>
      <w:r w:rsidR="00100A5A" w:rsidRPr="00100A5A">
        <w:t xml:space="preserve"> &amp; </w:t>
      </w:r>
      <w:proofErr w:type="spellStart"/>
      <w:r w:rsidR="00100A5A" w:rsidRPr="00100A5A">
        <w:t>bani</w:t>
      </w:r>
      <w:proofErr w:type="spellEnd"/>
      <w:r w:rsidR="00100A5A" w:rsidRPr="00100A5A">
        <w:t>, 2010</w:t>
      </w:r>
      <w:r w:rsidR="00AF46AB" w:rsidRPr="00100A5A">
        <w:t>).</w:t>
      </w:r>
    </w:p>
    <w:p w14:paraId="73F57B46" w14:textId="6819BB3C" w:rsidR="00E42FA3" w:rsidRPr="00241FF1" w:rsidRDefault="00E42FA3" w:rsidP="00241FF1">
      <w:pPr>
        <w:pStyle w:val="Heading3"/>
        <w:spacing w:after="240"/>
      </w:pPr>
      <w:bookmarkStart w:id="50" w:name="_Toc49064331"/>
      <w:r w:rsidRPr="00241FF1">
        <w:t>2.</w:t>
      </w:r>
      <w:r w:rsidR="00673CDE">
        <w:t>10</w:t>
      </w:r>
      <w:r w:rsidRPr="00241FF1">
        <w:t>.9 S</w:t>
      </w:r>
      <w:r w:rsidR="00CC7C25" w:rsidRPr="00241FF1">
        <w:t>e</w:t>
      </w:r>
      <w:r w:rsidRPr="00241FF1">
        <w:t>lective Serotonin Reuptake Inhibitors (SSRIs)</w:t>
      </w:r>
      <w:bookmarkEnd w:id="50"/>
    </w:p>
    <w:p w14:paraId="322FF1AC" w14:textId="2111E1CF" w:rsidR="00732CC7" w:rsidRDefault="003E3352" w:rsidP="00732CC7">
      <w:pPr>
        <w:pStyle w:val="Default"/>
        <w:tabs>
          <w:tab w:val="left" w:pos="1260"/>
        </w:tabs>
        <w:spacing w:after="240" w:line="480" w:lineRule="auto"/>
        <w:jc w:val="both"/>
      </w:pPr>
      <w:r>
        <w:t xml:space="preserve">Selective </w:t>
      </w:r>
      <w:r w:rsidR="00E42FA3" w:rsidRPr="009A67C4">
        <w:t xml:space="preserve">serotonin reuptake inhibitors (SSRI) such as </w:t>
      </w:r>
      <w:proofErr w:type="spellStart"/>
      <w:r w:rsidR="00E42FA3" w:rsidRPr="009A67C4">
        <w:t>fluxetine</w:t>
      </w:r>
      <w:proofErr w:type="spellEnd"/>
      <w:r w:rsidR="00E42FA3" w:rsidRPr="009A67C4">
        <w:t xml:space="preserve"> are usually </w:t>
      </w:r>
      <w:r w:rsidRPr="009A67C4">
        <w:t>prescribed</w:t>
      </w:r>
      <w:r w:rsidR="00E42FA3" w:rsidRPr="009A67C4">
        <w:t xml:space="preserve"> as </w:t>
      </w:r>
      <w:r w:rsidR="00DB2BD0" w:rsidRPr="009A67C4">
        <w:t>anti-depressants</w:t>
      </w:r>
      <w:r w:rsidR="00E42FA3" w:rsidRPr="009A67C4">
        <w:t>. They can exert a wide range of effects on aquatic organisms, especially on invertebrates, inducing reactions such as the spawning of mus</w:t>
      </w:r>
      <w:r w:rsidR="008A12E2">
        <w:t xml:space="preserve">sels </w:t>
      </w:r>
      <w:r w:rsidR="008A12E2" w:rsidRPr="00BA7B71">
        <w:t>(</w:t>
      </w:r>
      <w:proofErr w:type="spellStart"/>
      <w:r w:rsidR="008A12E2" w:rsidRPr="00BA7B71">
        <w:t>Coote</w:t>
      </w:r>
      <w:proofErr w:type="spellEnd"/>
      <w:r w:rsidR="00E42FA3" w:rsidRPr="00BA7B71">
        <w:t xml:space="preserve"> et al., 200</w:t>
      </w:r>
      <w:r w:rsidR="008A12E2" w:rsidRPr="00BA7B71">
        <w:t>5</w:t>
      </w:r>
      <w:r w:rsidR="00E42FA3" w:rsidRPr="00BA7B71">
        <w:t>).</w:t>
      </w:r>
      <w:r w:rsidR="00E42FA3" w:rsidRPr="009A67C4">
        <w:t xml:space="preserve"> Fluoxetine has been detected at low level in Canadian surface water and in </w:t>
      </w:r>
      <w:r w:rsidR="00730DD6">
        <w:t>wastewater</w:t>
      </w:r>
      <w:r w:rsidR="00E42FA3" w:rsidRPr="009A67C4">
        <w:t xml:space="preserve"> treatment plant effluents.</w:t>
      </w:r>
    </w:p>
    <w:p w14:paraId="26598BA9" w14:textId="77777777" w:rsidR="006158C8" w:rsidRDefault="006158C8">
      <w:pPr>
        <w:rPr>
          <w:rFonts w:ascii="Times New Roman" w:hAnsi="Times New Roman" w:cs="Times New Roman"/>
          <w:b/>
          <w:bCs/>
          <w:color w:val="000000"/>
          <w:sz w:val="24"/>
          <w:szCs w:val="24"/>
        </w:rPr>
      </w:pPr>
      <w:r>
        <w:rPr>
          <w:rFonts w:ascii="Times New Roman" w:hAnsi="Times New Roman" w:cs="Times New Roman"/>
          <w:b/>
          <w:bCs/>
          <w:color w:val="000000"/>
          <w:sz w:val="24"/>
          <w:szCs w:val="24"/>
        </w:rPr>
        <w:br w:type="page"/>
      </w:r>
    </w:p>
    <w:p w14:paraId="7D2DAB42" w14:textId="54E02CB9" w:rsidR="00DC4BF4" w:rsidRPr="003B1CDA" w:rsidRDefault="00673CDE" w:rsidP="00DC4BF4">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b/>
          <w:bCs/>
          <w:color w:val="000000"/>
          <w:sz w:val="24"/>
          <w:szCs w:val="24"/>
        </w:rPr>
        <w:lastRenderedPageBreak/>
        <w:t>2.11</w:t>
      </w:r>
      <w:r w:rsidR="007704BE">
        <w:rPr>
          <w:rFonts w:ascii="Times New Roman" w:hAnsi="Times New Roman" w:cs="Times New Roman"/>
          <w:b/>
          <w:bCs/>
          <w:color w:val="000000"/>
          <w:sz w:val="24"/>
          <w:szCs w:val="24"/>
        </w:rPr>
        <w:t xml:space="preserve"> </w:t>
      </w:r>
      <w:r w:rsidR="00D0330D">
        <w:rPr>
          <w:rFonts w:ascii="Times New Roman" w:hAnsi="Times New Roman" w:cs="Times New Roman"/>
          <w:b/>
          <w:bCs/>
          <w:color w:val="000000"/>
          <w:sz w:val="24"/>
          <w:szCs w:val="24"/>
        </w:rPr>
        <w:t>Heavy metals and</w:t>
      </w:r>
      <w:r w:rsidR="00DC4BF4">
        <w:rPr>
          <w:rFonts w:ascii="Times New Roman" w:hAnsi="Times New Roman" w:cs="Times New Roman"/>
          <w:b/>
          <w:bCs/>
          <w:color w:val="000000"/>
          <w:sz w:val="24"/>
          <w:szCs w:val="24"/>
        </w:rPr>
        <w:t xml:space="preserve"> irrigation </w:t>
      </w:r>
      <w:r w:rsidR="00732CC7">
        <w:rPr>
          <w:rFonts w:ascii="Times New Roman" w:hAnsi="Times New Roman" w:cs="Times New Roman"/>
          <w:b/>
          <w:bCs/>
          <w:color w:val="000000"/>
          <w:sz w:val="24"/>
          <w:szCs w:val="24"/>
        </w:rPr>
        <w:t>w</w:t>
      </w:r>
      <w:r w:rsidR="00DC4BF4" w:rsidRPr="003B1CDA">
        <w:rPr>
          <w:rFonts w:ascii="Times New Roman" w:hAnsi="Times New Roman" w:cs="Times New Roman"/>
          <w:b/>
          <w:bCs/>
          <w:color w:val="000000"/>
          <w:sz w:val="24"/>
          <w:szCs w:val="24"/>
        </w:rPr>
        <w:t xml:space="preserve">ater </w:t>
      </w:r>
    </w:p>
    <w:p w14:paraId="6AF568DF" w14:textId="19008A10" w:rsidR="00DC4BF4" w:rsidRPr="003B1CDA" w:rsidRDefault="00DC4BF4" w:rsidP="006158C8">
      <w:pPr>
        <w:autoSpaceDE w:val="0"/>
        <w:autoSpaceDN w:val="0"/>
        <w:adjustRightInd w:val="0"/>
        <w:spacing w:line="480" w:lineRule="auto"/>
        <w:jc w:val="both"/>
        <w:rPr>
          <w:rFonts w:ascii="Times New Roman" w:hAnsi="Times New Roman" w:cs="Times New Roman"/>
          <w:color w:val="000000"/>
          <w:sz w:val="24"/>
          <w:szCs w:val="24"/>
        </w:rPr>
      </w:pPr>
      <w:r w:rsidRPr="003B1CDA">
        <w:rPr>
          <w:rFonts w:ascii="Times New Roman" w:hAnsi="Times New Roman" w:cs="Times New Roman"/>
          <w:color w:val="000000"/>
          <w:sz w:val="24"/>
          <w:szCs w:val="24"/>
        </w:rPr>
        <w:t xml:space="preserve">It is believed that an estimated twenty million hectares in 50 countries worldwide are irrigated with raw or partially treated wastewater and this is </w:t>
      </w:r>
      <w:r w:rsidR="007704BE">
        <w:rPr>
          <w:rFonts w:ascii="Times New Roman" w:hAnsi="Times New Roman" w:cs="Times New Roman"/>
          <w:color w:val="000000"/>
          <w:sz w:val="24"/>
          <w:szCs w:val="24"/>
        </w:rPr>
        <w:t xml:space="preserve">even more </w:t>
      </w:r>
      <w:r w:rsidRPr="003B1CDA">
        <w:rPr>
          <w:rFonts w:ascii="Times New Roman" w:hAnsi="Times New Roman" w:cs="Times New Roman"/>
          <w:color w:val="000000"/>
          <w:sz w:val="24"/>
          <w:szCs w:val="24"/>
        </w:rPr>
        <w:t xml:space="preserve">likely to increase </w:t>
      </w:r>
      <w:r w:rsidR="007704BE">
        <w:rPr>
          <w:rFonts w:ascii="Times New Roman" w:hAnsi="Times New Roman" w:cs="Times New Roman"/>
          <w:color w:val="000000"/>
          <w:sz w:val="24"/>
          <w:szCs w:val="24"/>
        </w:rPr>
        <w:t xml:space="preserve">in </w:t>
      </w:r>
      <w:r w:rsidRPr="003B1CDA">
        <w:rPr>
          <w:rFonts w:ascii="Times New Roman" w:hAnsi="Times New Roman" w:cs="Times New Roman"/>
          <w:color w:val="000000"/>
          <w:sz w:val="24"/>
          <w:szCs w:val="24"/>
        </w:rPr>
        <w:t>the next few decades as water stress intensifies (</w:t>
      </w:r>
      <w:proofErr w:type="spellStart"/>
      <w:r w:rsidR="004630FD">
        <w:rPr>
          <w:rFonts w:ascii="Times New Roman" w:hAnsi="Times New Roman" w:cs="Times New Roman"/>
          <w:sz w:val="24"/>
          <w:szCs w:val="24"/>
        </w:rPr>
        <w:t>Bempah</w:t>
      </w:r>
      <w:proofErr w:type="spellEnd"/>
      <w:r w:rsidR="004630FD">
        <w:rPr>
          <w:rFonts w:ascii="Times New Roman" w:hAnsi="Times New Roman" w:cs="Times New Roman"/>
          <w:sz w:val="24"/>
          <w:szCs w:val="24"/>
        </w:rPr>
        <w:t xml:space="preserve"> et al., 2011</w:t>
      </w:r>
      <w:r w:rsidRPr="003B1CDA">
        <w:rPr>
          <w:rFonts w:ascii="Times New Roman" w:hAnsi="Times New Roman" w:cs="Times New Roman"/>
          <w:color w:val="000000"/>
          <w:sz w:val="24"/>
          <w:szCs w:val="24"/>
        </w:rPr>
        <w:t xml:space="preserve">). Wastewaters </w:t>
      </w:r>
      <w:r w:rsidR="007704BE">
        <w:rPr>
          <w:rFonts w:ascii="Times New Roman" w:hAnsi="Times New Roman" w:cs="Times New Roman"/>
          <w:color w:val="000000"/>
          <w:sz w:val="24"/>
          <w:szCs w:val="24"/>
        </w:rPr>
        <w:t>effluent depending on its source could contain</w:t>
      </w:r>
      <w:r w:rsidRPr="003B1CDA">
        <w:rPr>
          <w:rFonts w:ascii="Times New Roman" w:hAnsi="Times New Roman" w:cs="Times New Roman"/>
          <w:color w:val="000000"/>
          <w:sz w:val="24"/>
          <w:szCs w:val="24"/>
        </w:rPr>
        <w:t xml:space="preserve"> </w:t>
      </w:r>
      <w:r w:rsidR="007704BE">
        <w:rPr>
          <w:rFonts w:ascii="Times New Roman" w:hAnsi="Times New Roman" w:cs="Times New Roman"/>
          <w:color w:val="000000"/>
          <w:sz w:val="24"/>
          <w:szCs w:val="24"/>
        </w:rPr>
        <w:t xml:space="preserve">high levels of heavy metals. </w:t>
      </w:r>
      <w:r w:rsidRPr="003B1CDA">
        <w:rPr>
          <w:rFonts w:ascii="Times New Roman" w:hAnsi="Times New Roman" w:cs="Times New Roman"/>
          <w:color w:val="000000"/>
          <w:sz w:val="24"/>
          <w:szCs w:val="24"/>
        </w:rPr>
        <w:t>Heavy metals are transported through wastewaters either as dissolved and/ or as adsorbed substances to suspended s</w:t>
      </w:r>
      <w:r w:rsidR="007704BE">
        <w:rPr>
          <w:rFonts w:ascii="Times New Roman" w:hAnsi="Times New Roman" w:cs="Times New Roman"/>
          <w:color w:val="000000"/>
          <w:sz w:val="24"/>
          <w:szCs w:val="24"/>
        </w:rPr>
        <w:t>olids. The mobility of the metal levels in water is a function of the pH o</w:t>
      </w:r>
      <w:r w:rsidR="0003052E">
        <w:rPr>
          <w:rFonts w:ascii="Times New Roman" w:hAnsi="Times New Roman" w:cs="Times New Roman"/>
          <w:color w:val="000000"/>
          <w:sz w:val="24"/>
          <w:szCs w:val="24"/>
        </w:rPr>
        <w:t>f</w:t>
      </w:r>
      <w:r w:rsidR="007704BE">
        <w:rPr>
          <w:rFonts w:ascii="Times New Roman" w:hAnsi="Times New Roman" w:cs="Times New Roman"/>
          <w:color w:val="000000"/>
          <w:sz w:val="24"/>
          <w:szCs w:val="24"/>
        </w:rPr>
        <w:t xml:space="preserve"> the water, and </w:t>
      </w:r>
      <w:r w:rsidRPr="003B1CDA">
        <w:rPr>
          <w:rFonts w:ascii="Times New Roman" w:hAnsi="Times New Roman" w:cs="Times New Roman"/>
          <w:color w:val="000000"/>
          <w:sz w:val="24"/>
          <w:szCs w:val="24"/>
        </w:rPr>
        <w:t>increase</w:t>
      </w:r>
      <w:r w:rsidR="007704BE">
        <w:rPr>
          <w:rFonts w:ascii="Times New Roman" w:hAnsi="Times New Roman" w:cs="Times New Roman"/>
          <w:color w:val="000000"/>
          <w:sz w:val="24"/>
          <w:szCs w:val="24"/>
        </w:rPr>
        <w:t>s</w:t>
      </w:r>
      <w:r w:rsidRPr="003B1CDA">
        <w:rPr>
          <w:rFonts w:ascii="Times New Roman" w:hAnsi="Times New Roman" w:cs="Times New Roman"/>
          <w:color w:val="000000"/>
          <w:sz w:val="24"/>
          <w:szCs w:val="24"/>
        </w:rPr>
        <w:t xml:space="preserve"> with a decrease in pH</w:t>
      </w:r>
      <w:r w:rsidR="007704BE">
        <w:rPr>
          <w:rFonts w:ascii="Times New Roman" w:hAnsi="Times New Roman" w:cs="Times New Roman"/>
          <w:color w:val="000000"/>
          <w:sz w:val="24"/>
          <w:szCs w:val="24"/>
        </w:rPr>
        <w:t xml:space="preserve"> </w:t>
      </w:r>
      <w:r w:rsidRPr="003B1CDA">
        <w:rPr>
          <w:rFonts w:ascii="Times New Roman" w:hAnsi="Times New Roman" w:cs="Times New Roman"/>
          <w:color w:val="000000"/>
          <w:sz w:val="24"/>
          <w:szCs w:val="24"/>
        </w:rPr>
        <w:t>(</w:t>
      </w:r>
      <w:proofErr w:type="spellStart"/>
      <w:r w:rsidR="00667806">
        <w:rPr>
          <w:rFonts w:ascii="Times New Roman" w:hAnsi="Times New Roman" w:cs="Times New Roman"/>
          <w:sz w:val="24"/>
          <w:szCs w:val="24"/>
        </w:rPr>
        <w:t>Bempah</w:t>
      </w:r>
      <w:proofErr w:type="spellEnd"/>
      <w:r w:rsidR="00667806">
        <w:rPr>
          <w:rFonts w:ascii="Times New Roman" w:hAnsi="Times New Roman" w:cs="Times New Roman"/>
          <w:sz w:val="24"/>
          <w:szCs w:val="24"/>
        </w:rPr>
        <w:t xml:space="preserve"> et al., 2011)</w:t>
      </w:r>
      <w:r w:rsidRPr="00667806">
        <w:rPr>
          <w:rFonts w:ascii="Times New Roman" w:hAnsi="Times New Roman" w:cs="Times New Roman"/>
          <w:color w:val="000000"/>
          <w:sz w:val="24"/>
          <w:szCs w:val="24"/>
        </w:rPr>
        <w:t>.</w:t>
      </w:r>
      <w:r w:rsidRPr="003B1CDA">
        <w:rPr>
          <w:rFonts w:ascii="Times New Roman" w:hAnsi="Times New Roman" w:cs="Times New Roman"/>
          <w:color w:val="000000"/>
          <w:sz w:val="24"/>
          <w:szCs w:val="24"/>
        </w:rPr>
        <w:t xml:space="preserve"> Therefore free metal ions become r</w:t>
      </w:r>
      <w:r w:rsidR="007704BE">
        <w:rPr>
          <w:rFonts w:ascii="Times New Roman" w:hAnsi="Times New Roman" w:cs="Times New Roman"/>
          <w:color w:val="000000"/>
          <w:sz w:val="24"/>
          <w:szCs w:val="24"/>
        </w:rPr>
        <w:t>eleased into the water column and subsequently enter into the food chain.</w:t>
      </w:r>
    </w:p>
    <w:p w14:paraId="63C5310A" w14:textId="69F86D89" w:rsidR="00DC4BF4" w:rsidRPr="009F15AD" w:rsidRDefault="007704BE" w:rsidP="006158C8">
      <w:pPr>
        <w:pStyle w:val="Default"/>
        <w:spacing w:after="240" w:line="480" w:lineRule="auto"/>
        <w:jc w:val="both"/>
      </w:pPr>
      <w:r>
        <w:t>Inadequate water supply in Accra, makes it difficult for vegetable farmers t</w:t>
      </w:r>
      <w:r w:rsidR="00D0330D">
        <w:t>o get suitable water for urban a</w:t>
      </w:r>
      <w:r w:rsidR="004948E8">
        <w:t>griculture.</w:t>
      </w:r>
      <w:r w:rsidR="00DC4BF4" w:rsidRPr="009F15AD">
        <w:t xml:space="preserve"> </w:t>
      </w:r>
      <w:r w:rsidR="004948E8" w:rsidRPr="009F15AD">
        <w:t>It</w:t>
      </w:r>
      <w:r w:rsidR="00DC4BF4" w:rsidRPr="009F15AD">
        <w:t xml:space="preserve"> is a common practice that majority of vegetable growers use wastewater for irrigation</w:t>
      </w:r>
      <w:r w:rsidR="006A2508" w:rsidRPr="006A2508">
        <w:t xml:space="preserve"> </w:t>
      </w:r>
      <w:r w:rsidR="006A2508">
        <w:t>(</w:t>
      </w:r>
      <w:proofErr w:type="spellStart"/>
      <w:r w:rsidR="006A2508" w:rsidRPr="008B1D63">
        <w:t>Anim-Gyampo</w:t>
      </w:r>
      <w:proofErr w:type="spellEnd"/>
      <w:r w:rsidR="006A2508">
        <w:t xml:space="preserve"> et al., 2014)</w:t>
      </w:r>
      <w:r w:rsidR="00DC4BF4" w:rsidRPr="009F15AD">
        <w:t>. The effluent from hospitals and other industrial companies containing toxic chemicals and pathogens are channeled through c</w:t>
      </w:r>
      <w:r w:rsidR="005035E0">
        <w:t xml:space="preserve">losed gutters untreated. A </w:t>
      </w:r>
      <w:r w:rsidR="00DC4BF4" w:rsidRPr="009F15AD">
        <w:t>survey conducted in A</w:t>
      </w:r>
      <w:r w:rsidR="005035E0">
        <w:t>ccra Metropolis revealed</w:t>
      </w:r>
      <w:r w:rsidR="00DC4BF4" w:rsidRPr="009F15AD">
        <w:t xml:space="preserve"> that only few vegetable growers used tap water and bore-hole waters, but the majority relied on rainfall, streams, rivers and wastewater from gutters to irri</w:t>
      </w:r>
      <w:r>
        <w:t>gate their crops (</w:t>
      </w:r>
      <w:proofErr w:type="spellStart"/>
      <w:r>
        <w:t>Obuobie</w:t>
      </w:r>
      <w:proofErr w:type="spellEnd"/>
      <w:r>
        <w:t xml:space="preserve"> et al., 2006).</w:t>
      </w:r>
    </w:p>
    <w:p w14:paraId="48F4BE90" w14:textId="1FBE5156" w:rsidR="00752C85" w:rsidRDefault="00667806" w:rsidP="006158C8">
      <w:pPr>
        <w:autoSpaceDE w:val="0"/>
        <w:autoSpaceDN w:val="0"/>
        <w:adjustRightInd w:val="0"/>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As a remedy to reduce</w:t>
      </w:r>
      <w:r w:rsidR="00DC4BF4" w:rsidRPr="003B1CDA">
        <w:rPr>
          <w:rFonts w:ascii="Times New Roman" w:hAnsi="Times New Roman" w:cs="Times New Roman"/>
          <w:color w:val="000000"/>
          <w:sz w:val="24"/>
          <w:szCs w:val="24"/>
        </w:rPr>
        <w:t xml:space="preserve"> heavy metal pollution</w:t>
      </w:r>
      <w:r>
        <w:rPr>
          <w:rFonts w:ascii="Times New Roman" w:hAnsi="Times New Roman" w:cs="Times New Roman"/>
          <w:color w:val="000000"/>
          <w:sz w:val="24"/>
          <w:szCs w:val="24"/>
        </w:rPr>
        <w:t xml:space="preserve"> in irrigation water</w:t>
      </w:r>
      <w:r w:rsidR="00DC4BF4" w:rsidRPr="003B1CDA">
        <w:rPr>
          <w:rFonts w:ascii="Times New Roman" w:hAnsi="Times New Roman" w:cs="Times New Roman"/>
          <w:color w:val="000000"/>
          <w:sz w:val="24"/>
          <w:szCs w:val="24"/>
        </w:rPr>
        <w:t xml:space="preserve">, recent studies have employed the use of microalgae in irrigation waters to remove free metals ions from the water due to their high affinity to sequester </w:t>
      </w:r>
      <w:r>
        <w:rPr>
          <w:rFonts w:ascii="Times New Roman" w:hAnsi="Times New Roman" w:cs="Times New Roman"/>
          <w:color w:val="000000"/>
          <w:sz w:val="24"/>
          <w:szCs w:val="24"/>
        </w:rPr>
        <w:t>the</w:t>
      </w:r>
      <w:r w:rsidR="00DC4BF4" w:rsidRPr="003B1CDA">
        <w:rPr>
          <w:rFonts w:ascii="Times New Roman" w:hAnsi="Times New Roman" w:cs="Times New Roman"/>
          <w:color w:val="000000"/>
          <w:sz w:val="24"/>
          <w:szCs w:val="24"/>
        </w:rPr>
        <w:t xml:space="preserve"> metals (Kumar et al., 2015). Some farmers are aware of the risks involved in using wastewater for crop production and the application of this microalgae technology could promote safer vegetable production as wastewater treatment is cost effective.</w:t>
      </w:r>
    </w:p>
    <w:p w14:paraId="213A9040" w14:textId="77777777" w:rsidR="006158C8" w:rsidRDefault="006158C8">
      <w:pPr>
        <w:rPr>
          <w:rFonts w:ascii="Times New Roman" w:hAnsi="Times New Roman" w:cs="Times New Roman"/>
          <w:b/>
          <w:bCs/>
          <w:color w:val="000000"/>
          <w:sz w:val="24"/>
          <w:szCs w:val="24"/>
        </w:rPr>
      </w:pPr>
      <w:r>
        <w:rPr>
          <w:rFonts w:ascii="Times New Roman" w:hAnsi="Times New Roman" w:cs="Times New Roman"/>
          <w:b/>
          <w:bCs/>
          <w:color w:val="000000"/>
          <w:sz w:val="24"/>
          <w:szCs w:val="24"/>
        </w:rPr>
        <w:br w:type="page"/>
      </w:r>
    </w:p>
    <w:p w14:paraId="703F7CC4" w14:textId="39418290" w:rsidR="00752C85" w:rsidRPr="003B1CDA" w:rsidRDefault="00673CDE" w:rsidP="00752C85">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b/>
          <w:bCs/>
          <w:color w:val="000000"/>
          <w:sz w:val="24"/>
          <w:szCs w:val="24"/>
        </w:rPr>
        <w:lastRenderedPageBreak/>
        <w:t>2.12</w:t>
      </w:r>
      <w:r w:rsidR="00667806">
        <w:rPr>
          <w:rFonts w:ascii="Times New Roman" w:hAnsi="Times New Roman" w:cs="Times New Roman"/>
          <w:b/>
          <w:bCs/>
          <w:color w:val="000000"/>
          <w:sz w:val="24"/>
          <w:szCs w:val="24"/>
        </w:rPr>
        <w:t xml:space="preserve"> Heavy metals in soil </w:t>
      </w:r>
      <w:r w:rsidR="00752C85" w:rsidRPr="003B1CDA">
        <w:rPr>
          <w:rFonts w:ascii="Times New Roman" w:hAnsi="Times New Roman" w:cs="Times New Roman"/>
          <w:b/>
          <w:bCs/>
          <w:color w:val="000000"/>
          <w:sz w:val="24"/>
          <w:szCs w:val="24"/>
        </w:rPr>
        <w:t xml:space="preserve"> </w:t>
      </w:r>
    </w:p>
    <w:p w14:paraId="744E5E29" w14:textId="1A666779" w:rsidR="00667806" w:rsidRPr="003B1CDA" w:rsidRDefault="00752C85" w:rsidP="006158C8">
      <w:pPr>
        <w:autoSpaceDE w:val="0"/>
        <w:autoSpaceDN w:val="0"/>
        <w:adjustRightInd w:val="0"/>
        <w:spacing w:line="480" w:lineRule="auto"/>
        <w:jc w:val="both"/>
        <w:rPr>
          <w:rFonts w:ascii="Times New Roman" w:hAnsi="Times New Roman" w:cs="Times New Roman"/>
          <w:color w:val="000000"/>
          <w:sz w:val="24"/>
          <w:szCs w:val="24"/>
        </w:rPr>
      </w:pPr>
      <w:r w:rsidRPr="003B1CDA">
        <w:rPr>
          <w:rFonts w:ascii="Times New Roman" w:hAnsi="Times New Roman" w:cs="Times New Roman"/>
          <w:color w:val="000000"/>
          <w:sz w:val="24"/>
          <w:szCs w:val="24"/>
        </w:rPr>
        <w:t xml:space="preserve">Soil has the ability to </w:t>
      </w:r>
      <w:proofErr w:type="spellStart"/>
      <w:r w:rsidRPr="003B1CDA">
        <w:rPr>
          <w:rFonts w:ascii="Times New Roman" w:hAnsi="Times New Roman" w:cs="Times New Roman"/>
          <w:color w:val="000000"/>
          <w:sz w:val="24"/>
          <w:szCs w:val="24"/>
        </w:rPr>
        <w:t>immobilise</w:t>
      </w:r>
      <w:proofErr w:type="spellEnd"/>
      <w:r w:rsidRPr="003B1CDA">
        <w:rPr>
          <w:rFonts w:ascii="Times New Roman" w:hAnsi="Times New Roman" w:cs="Times New Roman"/>
          <w:color w:val="000000"/>
          <w:sz w:val="24"/>
          <w:szCs w:val="24"/>
        </w:rPr>
        <w:t xml:space="preserve"> introduced chemicals like heavy metal ions. The natural processes of weathering and/ or mining release heavy metals in the soil. The transport of these metals depend on th</w:t>
      </w:r>
      <w:r w:rsidR="00667806">
        <w:rPr>
          <w:rFonts w:ascii="Times New Roman" w:hAnsi="Times New Roman" w:cs="Times New Roman"/>
          <w:color w:val="000000"/>
          <w:sz w:val="24"/>
          <w:szCs w:val="24"/>
        </w:rPr>
        <w:t xml:space="preserve">eir physicochemical properties  such as </w:t>
      </w:r>
      <w:r w:rsidRPr="003B1CDA">
        <w:rPr>
          <w:rFonts w:ascii="Times New Roman" w:hAnsi="Times New Roman" w:cs="Times New Roman"/>
          <w:color w:val="000000"/>
          <w:sz w:val="24"/>
          <w:szCs w:val="24"/>
        </w:rPr>
        <w:t>de</w:t>
      </w:r>
      <w:r w:rsidR="00667806">
        <w:rPr>
          <w:rFonts w:ascii="Times New Roman" w:hAnsi="Times New Roman" w:cs="Times New Roman"/>
          <w:color w:val="000000"/>
          <w:sz w:val="24"/>
          <w:szCs w:val="24"/>
        </w:rPr>
        <w:t>nsity, conductivity, reactivity</w:t>
      </w:r>
      <w:r w:rsidRPr="003B1CDA">
        <w:rPr>
          <w:rFonts w:ascii="Times New Roman" w:hAnsi="Times New Roman" w:cs="Times New Roman"/>
          <w:color w:val="000000"/>
          <w:sz w:val="24"/>
          <w:szCs w:val="24"/>
        </w:rPr>
        <w:t xml:space="preserve"> and also on the physicochem</w:t>
      </w:r>
      <w:r w:rsidR="00667806">
        <w:rPr>
          <w:rFonts w:ascii="Times New Roman" w:hAnsi="Times New Roman" w:cs="Times New Roman"/>
          <w:color w:val="000000"/>
          <w:sz w:val="24"/>
          <w:szCs w:val="24"/>
        </w:rPr>
        <w:t>ical properties of the soil including;</w:t>
      </w:r>
      <w:r w:rsidRPr="003B1CDA">
        <w:rPr>
          <w:rFonts w:ascii="Times New Roman" w:hAnsi="Times New Roman" w:cs="Times New Roman"/>
          <w:color w:val="000000"/>
          <w:sz w:val="24"/>
          <w:szCs w:val="24"/>
        </w:rPr>
        <w:t xml:space="preserve"> pH, organic matter content, clay fraction content, mineralogical composition all of which collectively determine the binding ability of soil (</w:t>
      </w:r>
      <w:r w:rsidR="00E54BAF" w:rsidRPr="00100A5A">
        <w:rPr>
          <w:rFonts w:ascii="Times New Roman" w:hAnsi="Times New Roman" w:cs="Times New Roman"/>
          <w:color w:val="000000"/>
          <w:sz w:val="24"/>
          <w:szCs w:val="24"/>
        </w:rPr>
        <w:t>Hamilton et al., 2007).</w:t>
      </w:r>
    </w:p>
    <w:p w14:paraId="7DDD39B3" w14:textId="5EBCBB18" w:rsidR="00667806" w:rsidRDefault="00752C85" w:rsidP="006158C8">
      <w:pPr>
        <w:pStyle w:val="Default"/>
        <w:spacing w:after="240" w:line="480" w:lineRule="auto"/>
        <w:jc w:val="both"/>
      </w:pPr>
      <w:r w:rsidRPr="009F15AD">
        <w:t>The metals introduced exist in soil solutions as either free (</w:t>
      </w:r>
      <w:proofErr w:type="spellStart"/>
      <w:r w:rsidRPr="009F15AD">
        <w:t>uncomplexed</w:t>
      </w:r>
      <w:proofErr w:type="spellEnd"/>
      <w:r w:rsidRPr="009F15AD">
        <w:t>) metal ions in various soluble complexes with inorganic or organic ligands or associated with mobile inorganic and organic colloidal material (</w:t>
      </w:r>
      <w:r w:rsidR="00E54BAF" w:rsidRPr="003B1CDA">
        <w:t>Kumar et al., 2015</w:t>
      </w:r>
      <w:r w:rsidRPr="009F15AD">
        <w:t xml:space="preserve">). The metals become readily mobile based on their solubility and exchangeable forms or they could be bound within the crystalline lattice structure of clay minerals. </w:t>
      </w:r>
      <w:r w:rsidR="00667806">
        <w:t xml:space="preserve">The heavy metals are </w:t>
      </w:r>
      <w:r w:rsidRPr="009F15AD">
        <w:t xml:space="preserve">mobile at lower pH but tend to be immobilized at higher pH rates (Wright et al., 2012). The heavy metal levels generally decrease from clay to coarse slit and to rich organic matter soils due to the high surface area of clay minerals and weak pH dependence of cation exchange capacity </w:t>
      </w:r>
      <w:r w:rsidR="00E54BAF" w:rsidRPr="00100A5A">
        <w:t>(Hamilton et al., 2007</w:t>
      </w:r>
      <w:r w:rsidRPr="00100A5A">
        <w:t>).</w:t>
      </w:r>
      <w:r w:rsidRPr="009F15AD">
        <w:t xml:space="preserve"> </w:t>
      </w:r>
    </w:p>
    <w:p w14:paraId="52A15363" w14:textId="58D2E8D4" w:rsidR="00DC4BF4" w:rsidRPr="006158C8" w:rsidRDefault="00752C85" w:rsidP="006158C8">
      <w:pPr>
        <w:pStyle w:val="Default"/>
        <w:spacing w:after="240" w:line="480" w:lineRule="auto"/>
        <w:jc w:val="both"/>
      </w:pPr>
      <w:r w:rsidRPr="009F15AD">
        <w:t xml:space="preserve">Moreover, agriculture lands have witnessed several residue depositions from the atmosphere and industries especially the mining companies either directly or indirectly. These depositions have caused the elevation of contaminants like heavy metals to increase in the soils. And as much as agricultural organic soils accumulate these heavy metals, a significant correlation is produced in the transfer of these metals from soils to vegetables. Numerous remedies to produce safer and quality vegetables have involved the use of greenhouse vegetable production houses, and even now on soilless greenhouse vegetable productions. This management mode is to limit the excessive application of chemicals like fertilizer and </w:t>
      </w:r>
      <w:r w:rsidRPr="009F15AD">
        <w:lastRenderedPageBreak/>
        <w:t xml:space="preserve">pesticides that would increase plant growth. However, this mode of production systems is not found in Ghana, where most vegetables farms are sited near gutters, refuse and other dumping areas owing to the huge cost involved in setting up the greenhouse farms. As such, many vegetables produced have been reported to contain some metals </w:t>
      </w:r>
      <w:r>
        <w:t xml:space="preserve">at high concentrations </w:t>
      </w:r>
      <w:r w:rsidRPr="009F15AD">
        <w:t xml:space="preserve">which pose a health threat to humans </w:t>
      </w:r>
      <w:r w:rsidRPr="00100A5A">
        <w:t>(</w:t>
      </w:r>
      <w:proofErr w:type="spellStart"/>
      <w:r w:rsidRPr="00100A5A">
        <w:t>Anim-Gyampo</w:t>
      </w:r>
      <w:proofErr w:type="spellEnd"/>
      <w:r w:rsidRPr="00100A5A">
        <w:t xml:space="preserve"> et al., 2012).</w:t>
      </w:r>
      <w:r w:rsidRPr="009F15AD">
        <w:t xml:space="preserve"> In a study conducted in the northwest of Thessaloniki, North Greece, </w:t>
      </w:r>
      <w:proofErr w:type="spellStart"/>
      <w:r w:rsidRPr="009F15AD">
        <w:t>Kasassi</w:t>
      </w:r>
      <w:proofErr w:type="spellEnd"/>
      <w:r w:rsidRPr="009F15AD">
        <w:t xml:space="preserve"> et al. (2008) found low concentrations of Cr, Cu, Ni, Pb and Zn in soils sam</w:t>
      </w:r>
      <w:r>
        <w:t>ples</w:t>
      </w:r>
      <w:r w:rsidRPr="009F15AD">
        <w:t xml:space="preserve">. </w:t>
      </w:r>
    </w:p>
    <w:p w14:paraId="132AC95D" w14:textId="0D38697E" w:rsidR="00DC4BF4" w:rsidRPr="00F16EDF" w:rsidRDefault="0056016A" w:rsidP="00DC4BF4">
      <w:pPr>
        <w:autoSpaceDE w:val="0"/>
        <w:autoSpaceDN w:val="0"/>
        <w:adjustRightInd w:val="0"/>
        <w:spacing w:after="0" w:line="480" w:lineRule="auto"/>
        <w:jc w:val="both"/>
        <w:rPr>
          <w:rFonts w:ascii="Times New Roman" w:hAnsi="Times New Roman" w:cs="Times New Roman"/>
          <w:b/>
          <w:color w:val="000000"/>
          <w:sz w:val="24"/>
          <w:szCs w:val="24"/>
        </w:rPr>
      </w:pPr>
      <w:r>
        <w:rPr>
          <w:rFonts w:ascii="Times New Roman" w:hAnsi="Times New Roman" w:cs="Times New Roman"/>
          <w:b/>
          <w:bCs/>
          <w:color w:val="000000"/>
          <w:sz w:val="24"/>
          <w:szCs w:val="24"/>
        </w:rPr>
        <w:t>2.13</w:t>
      </w:r>
      <w:r w:rsidR="002F285B">
        <w:rPr>
          <w:rFonts w:ascii="Times New Roman" w:hAnsi="Times New Roman" w:cs="Times New Roman"/>
          <w:b/>
          <w:bCs/>
          <w:color w:val="000000"/>
          <w:sz w:val="24"/>
          <w:szCs w:val="24"/>
        </w:rPr>
        <w:t xml:space="preserve"> </w:t>
      </w:r>
      <w:r w:rsidR="007704BE">
        <w:rPr>
          <w:rFonts w:ascii="Times New Roman" w:hAnsi="Times New Roman" w:cs="Times New Roman"/>
          <w:b/>
          <w:bCs/>
          <w:color w:val="000000"/>
          <w:sz w:val="24"/>
          <w:szCs w:val="24"/>
        </w:rPr>
        <w:t>H</w:t>
      </w:r>
      <w:r w:rsidR="002F285B">
        <w:rPr>
          <w:rFonts w:ascii="Times New Roman" w:hAnsi="Times New Roman" w:cs="Times New Roman"/>
          <w:b/>
          <w:bCs/>
          <w:color w:val="000000"/>
          <w:sz w:val="24"/>
          <w:szCs w:val="24"/>
        </w:rPr>
        <w:t xml:space="preserve">eavy metals </w:t>
      </w:r>
      <w:r w:rsidR="00DC4BF4" w:rsidRPr="00F16EDF">
        <w:rPr>
          <w:rFonts w:ascii="Times New Roman" w:hAnsi="Times New Roman" w:cs="Times New Roman"/>
          <w:b/>
          <w:bCs/>
          <w:color w:val="000000"/>
          <w:sz w:val="24"/>
          <w:szCs w:val="24"/>
        </w:rPr>
        <w:t xml:space="preserve">in vegetables </w:t>
      </w:r>
      <w:r w:rsidR="002F285B">
        <w:rPr>
          <w:rFonts w:ascii="Times New Roman" w:hAnsi="Times New Roman" w:cs="Times New Roman"/>
          <w:b/>
          <w:bCs/>
          <w:color w:val="000000"/>
          <w:sz w:val="24"/>
          <w:szCs w:val="24"/>
        </w:rPr>
        <w:t>and Human health risk Assessment</w:t>
      </w:r>
    </w:p>
    <w:p w14:paraId="612E1C80" w14:textId="25BC19A6" w:rsidR="002F285B" w:rsidRDefault="00DC4BF4" w:rsidP="007704BE">
      <w:pPr>
        <w:autoSpaceDE w:val="0"/>
        <w:autoSpaceDN w:val="0"/>
        <w:adjustRightInd w:val="0"/>
        <w:spacing w:after="0" w:line="480" w:lineRule="auto"/>
        <w:jc w:val="both"/>
        <w:rPr>
          <w:rFonts w:ascii="Times New Roman" w:hAnsi="Times New Roman" w:cs="Times New Roman"/>
          <w:sz w:val="24"/>
          <w:szCs w:val="24"/>
        </w:rPr>
      </w:pPr>
      <w:r w:rsidRPr="007704BE">
        <w:rPr>
          <w:rFonts w:ascii="Times New Roman" w:hAnsi="Times New Roman" w:cs="Times New Roman"/>
          <w:sz w:val="24"/>
          <w:szCs w:val="24"/>
        </w:rPr>
        <w:t>Naturally, plants are able to take up metals which are essential</w:t>
      </w:r>
      <w:r w:rsidR="002F285B">
        <w:rPr>
          <w:rFonts w:ascii="Times New Roman" w:hAnsi="Times New Roman" w:cs="Times New Roman"/>
          <w:sz w:val="24"/>
          <w:szCs w:val="24"/>
        </w:rPr>
        <w:t xml:space="preserve"> to them like Fe and Zn</w:t>
      </w:r>
      <w:r w:rsidRPr="007704BE">
        <w:rPr>
          <w:rFonts w:ascii="Times New Roman" w:hAnsi="Times New Roman" w:cs="Times New Roman"/>
          <w:sz w:val="24"/>
          <w:szCs w:val="24"/>
        </w:rPr>
        <w:t xml:space="preserve"> and some few others (Hg, Cd, Ni and Pb) which are </w:t>
      </w:r>
      <w:r w:rsidR="002F285B">
        <w:rPr>
          <w:rFonts w:ascii="Times New Roman" w:hAnsi="Times New Roman" w:cs="Times New Roman"/>
          <w:sz w:val="24"/>
          <w:szCs w:val="24"/>
        </w:rPr>
        <w:t xml:space="preserve">also </w:t>
      </w:r>
      <w:r w:rsidRPr="007704BE">
        <w:rPr>
          <w:rFonts w:ascii="Times New Roman" w:hAnsi="Times New Roman" w:cs="Times New Roman"/>
          <w:sz w:val="24"/>
          <w:szCs w:val="24"/>
        </w:rPr>
        <w:t>toxic to them (</w:t>
      </w:r>
      <w:proofErr w:type="spellStart"/>
      <w:r w:rsidRPr="007704BE">
        <w:rPr>
          <w:rFonts w:ascii="Times New Roman" w:hAnsi="Times New Roman" w:cs="Times New Roman"/>
          <w:sz w:val="24"/>
          <w:szCs w:val="24"/>
        </w:rPr>
        <w:t>Anim-Gyampo</w:t>
      </w:r>
      <w:proofErr w:type="spellEnd"/>
      <w:r w:rsidRPr="007704BE">
        <w:rPr>
          <w:rFonts w:ascii="Times New Roman" w:hAnsi="Times New Roman" w:cs="Times New Roman"/>
          <w:sz w:val="24"/>
          <w:szCs w:val="24"/>
        </w:rPr>
        <w:t xml:space="preserve"> et al., 2012). Many different paths account for the deposit of heavy metals in vegetables. Potentially harmful heavy metals in soils may not come solely from the soil (bedrock), but also from human activities such as solid or liquid waste</w:t>
      </w:r>
      <w:r w:rsidR="002F285B">
        <w:rPr>
          <w:rFonts w:ascii="Times New Roman" w:hAnsi="Times New Roman" w:cs="Times New Roman"/>
          <w:sz w:val="24"/>
          <w:szCs w:val="24"/>
        </w:rPr>
        <w:t xml:space="preserve"> deposits</w:t>
      </w:r>
      <w:r w:rsidR="00E50645">
        <w:rPr>
          <w:rFonts w:ascii="Times New Roman" w:hAnsi="Times New Roman" w:cs="Times New Roman"/>
          <w:sz w:val="24"/>
          <w:szCs w:val="24"/>
        </w:rPr>
        <w:t xml:space="preserve"> and </w:t>
      </w:r>
      <w:r w:rsidR="002F285B">
        <w:rPr>
          <w:rFonts w:ascii="Times New Roman" w:hAnsi="Times New Roman" w:cs="Times New Roman"/>
          <w:sz w:val="24"/>
          <w:szCs w:val="24"/>
        </w:rPr>
        <w:t xml:space="preserve">agricultural inputs </w:t>
      </w:r>
      <w:r w:rsidR="00100A5A" w:rsidRPr="00100A5A">
        <w:rPr>
          <w:rFonts w:ascii="Times New Roman" w:hAnsi="Times New Roman" w:cs="Times New Roman"/>
        </w:rPr>
        <w:t>(Hamilton et al., 2007</w:t>
      </w:r>
      <w:r w:rsidRPr="00100A5A">
        <w:rPr>
          <w:rFonts w:ascii="Times New Roman" w:hAnsi="Times New Roman" w:cs="Times New Roman"/>
          <w:sz w:val="24"/>
          <w:szCs w:val="24"/>
        </w:rPr>
        <w:t>).</w:t>
      </w:r>
      <w:r w:rsidRPr="007704BE">
        <w:rPr>
          <w:rFonts w:ascii="Times New Roman" w:hAnsi="Times New Roman" w:cs="Times New Roman"/>
          <w:sz w:val="24"/>
          <w:szCs w:val="24"/>
        </w:rPr>
        <w:t xml:space="preserve"> To an extent, the farmer’s practices also contribute a great percentage of heavy metal uptakes by vegetables when polluted water </w:t>
      </w:r>
      <w:r w:rsidR="00E50645">
        <w:rPr>
          <w:rFonts w:ascii="Times New Roman" w:hAnsi="Times New Roman" w:cs="Times New Roman"/>
          <w:sz w:val="24"/>
          <w:szCs w:val="24"/>
        </w:rPr>
        <w:t>is</w:t>
      </w:r>
      <w:r w:rsidR="00E50645" w:rsidRPr="007704BE">
        <w:rPr>
          <w:rFonts w:ascii="Times New Roman" w:hAnsi="Times New Roman" w:cs="Times New Roman"/>
          <w:sz w:val="24"/>
          <w:szCs w:val="24"/>
        </w:rPr>
        <w:t xml:space="preserve"> </w:t>
      </w:r>
      <w:r w:rsidRPr="007704BE">
        <w:rPr>
          <w:rFonts w:ascii="Times New Roman" w:hAnsi="Times New Roman" w:cs="Times New Roman"/>
          <w:sz w:val="24"/>
          <w:szCs w:val="24"/>
        </w:rPr>
        <w:t xml:space="preserve">used for irrigation. The main routes of heavy metal entry in vegetables are through soil, water and atmospheric depositions. </w:t>
      </w:r>
      <w:r w:rsidR="007704BE" w:rsidRPr="007704BE">
        <w:rPr>
          <w:rFonts w:ascii="Times New Roman" w:hAnsi="Times New Roman" w:cs="Times New Roman"/>
          <w:color w:val="000000"/>
          <w:sz w:val="24"/>
          <w:szCs w:val="24"/>
        </w:rPr>
        <w:t xml:space="preserve">In a study conducted </w:t>
      </w:r>
      <w:r w:rsidR="007704BE" w:rsidRPr="00E54BAF">
        <w:rPr>
          <w:rFonts w:ascii="Times New Roman" w:hAnsi="Times New Roman" w:cs="Times New Roman"/>
          <w:color w:val="000000"/>
          <w:sz w:val="24"/>
          <w:szCs w:val="24"/>
        </w:rPr>
        <w:t xml:space="preserve">by </w:t>
      </w:r>
      <w:proofErr w:type="spellStart"/>
      <w:r w:rsidR="00E54BAF" w:rsidRPr="00E54BAF">
        <w:rPr>
          <w:rFonts w:ascii="Times New Roman" w:hAnsi="Times New Roman" w:cs="Times New Roman"/>
          <w:sz w:val="24"/>
          <w:szCs w:val="24"/>
        </w:rPr>
        <w:t>Kasassi</w:t>
      </w:r>
      <w:proofErr w:type="spellEnd"/>
      <w:r w:rsidR="00E54BAF" w:rsidRPr="00E54BAF">
        <w:rPr>
          <w:rFonts w:ascii="Times New Roman" w:hAnsi="Times New Roman" w:cs="Times New Roman"/>
          <w:sz w:val="24"/>
          <w:szCs w:val="24"/>
        </w:rPr>
        <w:t xml:space="preserve"> et al. (2008)</w:t>
      </w:r>
      <w:r w:rsidR="00E54BAF">
        <w:t xml:space="preserve"> </w:t>
      </w:r>
      <w:r w:rsidR="007704BE" w:rsidRPr="003B1CDA">
        <w:rPr>
          <w:rFonts w:ascii="Times New Roman" w:hAnsi="Times New Roman" w:cs="Times New Roman"/>
          <w:color w:val="000000"/>
          <w:sz w:val="24"/>
          <w:szCs w:val="24"/>
        </w:rPr>
        <w:t>it was found out that there was a substantial build-up of heavy metals among vegetables</w:t>
      </w:r>
      <w:r w:rsidR="002F285B">
        <w:rPr>
          <w:rFonts w:ascii="Times New Roman" w:hAnsi="Times New Roman" w:cs="Times New Roman"/>
          <w:color w:val="000000"/>
          <w:sz w:val="24"/>
          <w:szCs w:val="24"/>
        </w:rPr>
        <w:t xml:space="preserve"> (Cabbage, lettuce)</w:t>
      </w:r>
      <w:r w:rsidR="007704BE" w:rsidRPr="003B1CDA">
        <w:rPr>
          <w:rFonts w:ascii="Times New Roman" w:hAnsi="Times New Roman" w:cs="Times New Roman"/>
          <w:color w:val="000000"/>
          <w:sz w:val="24"/>
          <w:szCs w:val="24"/>
        </w:rPr>
        <w:t xml:space="preserve"> irrigated with water from different sources. Results of </w:t>
      </w:r>
      <w:r w:rsidR="00E50645">
        <w:rPr>
          <w:rFonts w:ascii="Times New Roman" w:hAnsi="Times New Roman" w:cs="Times New Roman"/>
          <w:color w:val="000000"/>
          <w:sz w:val="24"/>
          <w:szCs w:val="24"/>
        </w:rPr>
        <w:t>their</w:t>
      </w:r>
      <w:r w:rsidR="00E50645" w:rsidRPr="003B1CDA">
        <w:rPr>
          <w:rFonts w:ascii="Times New Roman" w:hAnsi="Times New Roman" w:cs="Times New Roman"/>
          <w:color w:val="000000"/>
          <w:sz w:val="24"/>
          <w:szCs w:val="24"/>
        </w:rPr>
        <w:t xml:space="preserve"> </w:t>
      </w:r>
      <w:r w:rsidR="007704BE" w:rsidRPr="003B1CDA">
        <w:rPr>
          <w:rFonts w:ascii="Times New Roman" w:hAnsi="Times New Roman" w:cs="Times New Roman"/>
          <w:color w:val="000000"/>
          <w:sz w:val="24"/>
          <w:szCs w:val="24"/>
        </w:rPr>
        <w:t xml:space="preserve">study </w:t>
      </w:r>
      <w:r w:rsidR="00B64406">
        <w:rPr>
          <w:rFonts w:ascii="Times New Roman" w:hAnsi="Times New Roman" w:cs="Times New Roman"/>
          <w:color w:val="000000"/>
          <w:sz w:val="24"/>
          <w:szCs w:val="24"/>
        </w:rPr>
        <w:t xml:space="preserve">showed that </w:t>
      </w:r>
      <w:r w:rsidR="007704BE" w:rsidRPr="003B1CDA">
        <w:rPr>
          <w:rFonts w:ascii="Times New Roman" w:hAnsi="Times New Roman" w:cs="Times New Roman"/>
          <w:color w:val="000000"/>
          <w:sz w:val="24"/>
          <w:szCs w:val="24"/>
        </w:rPr>
        <w:t xml:space="preserve">both adults and children consuming vegetables grown in wastewater-irrigated soils ingest significant amount </w:t>
      </w:r>
      <w:r w:rsidR="00B64406">
        <w:rPr>
          <w:rFonts w:ascii="Times New Roman" w:hAnsi="Times New Roman" w:cs="Times New Roman"/>
          <w:color w:val="000000"/>
          <w:sz w:val="24"/>
          <w:szCs w:val="24"/>
        </w:rPr>
        <w:t xml:space="preserve">and poses </w:t>
      </w:r>
      <w:r w:rsidR="002F285B">
        <w:rPr>
          <w:rFonts w:ascii="Times New Roman" w:hAnsi="Times New Roman" w:cs="Times New Roman"/>
          <w:color w:val="000000"/>
          <w:sz w:val="24"/>
          <w:szCs w:val="24"/>
        </w:rPr>
        <w:t>potential human health risk to the consuming population</w:t>
      </w:r>
      <w:r w:rsidR="002F285B" w:rsidRPr="003B1CDA">
        <w:rPr>
          <w:rFonts w:ascii="Times New Roman" w:hAnsi="Times New Roman" w:cs="Times New Roman"/>
          <w:color w:val="000000"/>
          <w:sz w:val="24"/>
          <w:szCs w:val="24"/>
        </w:rPr>
        <w:t xml:space="preserve"> </w:t>
      </w:r>
      <w:r w:rsidR="007704BE" w:rsidRPr="003B1CDA">
        <w:rPr>
          <w:rFonts w:ascii="Times New Roman" w:hAnsi="Times New Roman" w:cs="Times New Roman"/>
          <w:color w:val="000000"/>
          <w:sz w:val="24"/>
          <w:szCs w:val="24"/>
        </w:rPr>
        <w:t>although the metal values analyzed were below the tolerable levels</w:t>
      </w:r>
      <w:r w:rsidR="007F38FF">
        <w:rPr>
          <w:rFonts w:ascii="Times New Roman" w:hAnsi="Times New Roman" w:cs="Times New Roman"/>
          <w:color w:val="000000"/>
          <w:sz w:val="24"/>
          <w:szCs w:val="24"/>
        </w:rPr>
        <w:t xml:space="preserve">. </w:t>
      </w:r>
      <w:proofErr w:type="spellStart"/>
      <w:r w:rsidR="002F285B" w:rsidRPr="002F285B">
        <w:rPr>
          <w:rFonts w:ascii="Times New Roman" w:hAnsi="Times New Roman" w:cs="Times New Roman"/>
          <w:sz w:val="24"/>
          <w:szCs w:val="24"/>
        </w:rPr>
        <w:t>Angelova</w:t>
      </w:r>
      <w:proofErr w:type="spellEnd"/>
      <w:r w:rsidR="002F285B" w:rsidRPr="002F285B">
        <w:rPr>
          <w:rFonts w:ascii="Times New Roman" w:hAnsi="Times New Roman" w:cs="Times New Roman"/>
          <w:sz w:val="24"/>
          <w:szCs w:val="24"/>
        </w:rPr>
        <w:t xml:space="preserve"> et al. (2004) also reported that the heavy metal concentrations in the leaves of cabbages grown in heavily polluted soils were found lower than those concentrations that were present in the soil</w:t>
      </w:r>
      <w:r w:rsidR="002F285B">
        <w:rPr>
          <w:rFonts w:ascii="Times New Roman" w:hAnsi="Times New Roman" w:cs="Times New Roman"/>
          <w:sz w:val="24"/>
          <w:szCs w:val="24"/>
        </w:rPr>
        <w:t>.</w:t>
      </w:r>
    </w:p>
    <w:p w14:paraId="41083730" w14:textId="1BBDD31B" w:rsidR="002F285B" w:rsidRDefault="00066DF0" w:rsidP="007704BE">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A lot of work have been</w:t>
      </w:r>
      <w:r w:rsidR="00EF190D">
        <w:rPr>
          <w:rFonts w:ascii="Times New Roman" w:hAnsi="Times New Roman" w:cs="Times New Roman"/>
          <w:color w:val="000000"/>
          <w:sz w:val="24"/>
          <w:szCs w:val="24"/>
        </w:rPr>
        <w:t xml:space="preserve"> conducted on the assessment of hospital waste quality but not much studies have being conducted on the effects of this waste on vegetable production and health risk assessment therefore creating a theory gap for investigation to add to knowledge and literature.</w:t>
      </w:r>
    </w:p>
    <w:p w14:paraId="6B7BB645" w14:textId="5DFAEAAA" w:rsidR="00DC4BF4" w:rsidRDefault="00DC4BF4" w:rsidP="00DC4BF4">
      <w:pPr>
        <w:pStyle w:val="Default"/>
        <w:spacing w:line="480" w:lineRule="auto"/>
        <w:jc w:val="both"/>
      </w:pPr>
    </w:p>
    <w:p w14:paraId="7E0961A8" w14:textId="7B64A7BC" w:rsidR="00AF46AB" w:rsidRDefault="00AF46AB" w:rsidP="00DC4BF4">
      <w:pPr>
        <w:pStyle w:val="Default"/>
        <w:spacing w:line="480" w:lineRule="auto"/>
        <w:jc w:val="both"/>
      </w:pPr>
    </w:p>
    <w:p w14:paraId="5F83D194" w14:textId="78B74E2E" w:rsidR="00AF46AB" w:rsidRDefault="00AF46AB" w:rsidP="00DC4BF4">
      <w:pPr>
        <w:pStyle w:val="Default"/>
        <w:spacing w:line="480" w:lineRule="auto"/>
        <w:jc w:val="both"/>
      </w:pPr>
    </w:p>
    <w:p w14:paraId="2B3F3944" w14:textId="600A1C72" w:rsidR="00AF46AB" w:rsidRDefault="00AF46AB" w:rsidP="00DC4BF4">
      <w:pPr>
        <w:pStyle w:val="Default"/>
        <w:spacing w:line="480" w:lineRule="auto"/>
        <w:jc w:val="both"/>
      </w:pPr>
    </w:p>
    <w:p w14:paraId="7EF22EF5" w14:textId="5C2ED111" w:rsidR="00AF46AB" w:rsidRDefault="00AF46AB" w:rsidP="00DC4BF4">
      <w:pPr>
        <w:pStyle w:val="Default"/>
        <w:spacing w:line="480" w:lineRule="auto"/>
        <w:jc w:val="both"/>
      </w:pPr>
    </w:p>
    <w:p w14:paraId="0B1761B4" w14:textId="6936626B" w:rsidR="00AF46AB" w:rsidRDefault="00AF46AB" w:rsidP="00DC4BF4">
      <w:pPr>
        <w:pStyle w:val="Default"/>
        <w:spacing w:line="480" w:lineRule="auto"/>
        <w:jc w:val="both"/>
      </w:pPr>
    </w:p>
    <w:p w14:paraId="666A9549" w14:textId="4A3E211D" w:rsidR="00AF46AB" w:rsidRDefault="00AF46AB" w:rsidP="00DC4BF4">
      <w:pPr>
        <w:pStyle w:val="Default"/>
        <w:spacing w:line="480" w:lineRule="auto"/>
        <w:jc w:val="both"/>
      </w:pPr>
    </w:p>
    <w:p w14:paraId="777E6B1D" w14:textId="3BCDB81B" w:rsidR="00AF46AB" w:rsidRDefault="00AF46AB" w:rsidP="00DC4BF4">
      <w:pPr>
        <w:pStyle w:val="Default"/>
        <w:spacing w:line="480" w:lineRule="auto"/>
        <w:jc w:val="both"/>
      </w:pPr>
    </w:p>
    <w:p w14:paraId="5E1CAA17" w14:textId="1C9D78F4" w:rsidR="00AF46AB" w:rsidRDefault="00AF46AB" w:rsidP="00DC4BF4">
      <w:pPr>
        <w:pStyle w:val="Default"/>
        <w:spacing w:line="480" w:lineRule="auto"/>
        <w:jc w:val="both"/>
      </w:pPr>
    </w:p>
    <w:p w14:paraId="6035EA47" w14:textId="77777777" w:rsidR="00AF46AB" w:rsidRDefault="00AF46AB" w:rsidP="00DC4BF4">
      <w:pPr>
        <w:pStyle w:val="Default"/>
        <w:spacing w:line="480" w:lineRule="auto"/>
        <w:jc w:val="both"/>
      </w:pPr>
    </w:p>
    <w:p w14:paraId="249C1372" w14:textId="77777777" w:rsidR="006158C8" w:rsidRDefault="006158C8">
      <w:pPr>
        <w:rPr>
          <w:rFonts w:ascii="Times New Roman" w:eastAsiaTheme="majorEastAsia" w:hAnsi="Times New Roman" w:cstheme="majorBidi"/>
          <w:b/>
          <w:bCs/>
          <w:sz w:val="24"/>
          <w:szCs w:val="28"/>
        </w:rPr>
      </w:pPr>
      <w:r>
        <w:br w:type="page"/>
      </w:r>
    </w:p>
    <w:p w14:paraId="2EFE7E04" w14:textId="779B8722" w:rsidR="000679BF" w:rsidRPr="0004758D" w:rsidRDefault="000679BF" w:rsidP="006158C8">
      <w:pPr>
        <w:pStyle w:val="Heading1"/>
        <w:spacing w:before="0"/>
      </w:pPr>
      <w:bookmarkStart w:id="51" w:name="_Toc49064332"/>
      <w:r w:rsidRPr="003F0392">
        <w:lastRenderedPageBreak/>
        <w:t>CHAPTER THREE</w:t>
      </w:r>
      <w:bookmarkEnd w:id="51"/>
    </w:p>
    <w:p w14:paraId="74351EFD" w14:textId="77777777" w:rsidR="000679BF" w:rsidRPr="009F60A7" w:rsidRDefault="000679BF" w:rsidP="006158C8">
      <w:pPr>
        <w:pStyle w:val="Heading1"/>
        <w:spacing w:before="0"/>
      </w:pPr>
      <w:bookmarkStart w:id="52" w:name="_Toc49064333"/>
      <w:r w:rsidRPr="009F60A7">
        <w:t>M</w:t>
      </w:r>
      <w:r w:rsidR="00CC7C25" w:rsidRPr="009F60A7">
        <w:t>ATERIAL</w:t>
      </w:r>
      <w:r w:rsidR="00A0080A" w:rsidRPr="009F60A7">
        <w:t>S</w:t>
      </w:r>
      <w:r w:rsidR="00CC7C25" w:rsidRPr="009F60A7">
        <w:t xml:space="preserve"> AND METHOD</w:t>
      </w:r>
      <w:r w:rsidR="00A0080A" w:rsidRPr="009F60A7">
        <w:t>S</w:t>
      </w:r>
      <w:bookmarkEnd w:id="52"/>
    </w:p>
    <w:p w14:paraId="34F2D150" w14:textId="4376D175" w:rsidR="000679BF" w:rsidRPr="00B64406" w:rsidRDefault="000679BF" w:rsidP="006158C8">
      <w:pPr>
        <w:pStyle w:val="Heading2"/>
        <w:rPr>
          <w:szCs w:val="24"/>
        </w:rPr>
      </w:pPr>
      <w:bookmarkStart w:id="53" w:name="_Toc49064334"/>
      <w:r w:rsidRPr="00B64406">
        <w:rPr>
          <w:szCs w:val="24"/>
        </w:rPr>
        <w:t>3.</w:t>
      </w:r>
      <w:r w:rsidR="00E50645" w:rsidRPr="00B64406">
        <w:rPr>
          <w:szCs w:val="24"/>
        </w:rPr>
        <w:t xml:space="preserve">1 </w:t>
      </w:r>
      <w:r w:rsidRPr="00B64406">
        <w:rPr>
          <w:szCs w:val="24"/>
        </w:rPr>
        <w:t>Introduction</w:t>
      </w:r>
      <w:bookmarkEnd w:id="53"/>
    </w:p>
    <w:p w14:paraId="6254B836" w14:textId="7EF9409F" w:rsidR="00A64A01" w:rsidRPr="00A64A01" w:rsidRDefault="00A64A01" w:rsidP="00A64A01">
      <w:pPr>
        <w:spacing w:after="240" w:line="480" w:lineRule="auto"/>
        <w:jc w:val="both"/>
        <w:rPr>
          <w:rFonts w:ascii="Times New Roman" w:hAnsi="Times New Roman" w:cs="Times New Roman"/>
          <w:sz w:val="24"/>
          <w:szCs w:val="24"/>
        </w:rPr>
      </w:pPr>
      <w:r w:rsidRPr="003F0392">
        <w:rPr>
          <w:rFonts w:ascii="Times New Roman" w:hAnsi="Times New Roman" w:cs="Times New Roman"/>
          <w:sz w:val="24"/>
          <w:szCs w:val="24"/>
        </w:rPr>
        <w:t xml:space="preserve">This </w:t>
      </w:r>
      <w:r>
        <w:rPr>
          <w:rFonts w:ascii="Times New Roman" w:hAnsi="Times New Roman" w:cs="Times New Roman"/>
          <w:sz w:val="24"/>
          <w:szCs w:val="24"/>
        </w:rPr>
        <w:t>chapter explains</w:t>
      </w:r>
      <w:r w:rsidRPr="003F0392">
        <w:rPr>
          <w:rFonts w:ascii="Times New Roman" w:hAnsi="Times New Roman" w:cs="Times New Roman"/>
          <w:sz w:val="24"/>
          <w:szCs w:val="24"/>
        </w:rPr>
        <w:t xml:space="preserve"> the procedures and method</w:t>
      </w:r>
      <w:r w:rsidR="00E3131D">
        <w:rPr>
          <w:rFonts w:ascii="Times New Roman" w:hAnsi="Times New Roman" w:cs="Times New Roman"/>
          <w:sz w:val="24"/>
          <w:szCs w:val="24"/>
        </w:rPr>
        <w:t>s</w:t>
      </w:r>
      <w:r w:rsidRPr="003F0392">
        <w:rPr>
          <w:rFonts w:ascii="Times New Roman" w:hAnsi="Times New Roman" w:cs="Times New Roman"/>
          <w:sz w:val="24"/>
          <w:szCs w:val="24"/>
        </w:rPr>
        <w:t xml:space="preserve"> used to collect data from the field</w:t>
      </w:r>
      <w:r>
        <w:rPr>
          <w:rFonts w:ascii="Times New Roman" w:hAnsi="Times New Roman" w:cs="Times New Roman"/>
          <w:sz w:val="24"/>
          <w:szCs w:val="24"/>
        </w:rPr>
        <w:t>.</w:t>
      </w:r>
      <w:r w:rsidRPr="003F0392">
        <w:rPr>
          <w:rFonts w:ascii="Times New Roman" w:hAnsi="Times New Roman" w:cs="Times New Roman"/>
          <w:sz w:val="24"/>
          <w:szCs w:val="24"/>
        </w:rPr>
        <w:t xml:space="preserve"> It also deals with the area of s</w:t>
      </w:r>
      <w:r>
        <w:rPr>
          <w:rFonts w:ascii="Times New Roman" w:hAnsi="Times New Roman" w:cs="Times New Roman"/>
          <w:sz w:val="24"/>
          <w:szCs w:val="24"/>
        </w:rPr>
        <w:t>tudy and a brief description of</w:t>
      </w:r>
      <w:r w:rsidRPr="003F0392">
        <w:rPr>
          <w:rFonts w:ascii="Times New Roman" w:hAnsi="Times New Roman" w:cs="Times New Roman"/>
          <w:sz w:val="24"/>
          <w:szCs w:val="24"/>
        </w:rPr>
        <w:t xml:space="preserve"> the population, instrument use</w:t>
      </w:r>
      <w:r>
        <w:rPr>
          <w:rFonts w:ascii="Times New Roman" w:hAnsi="Times New Roman" w:cs="Times New Roman"/>
          <w:sz w:val="24"/>
          <w:szCs w:val="24"/>
        </w:rPr>
        <w:t>d</w:t>
      </w:r>
      <w:r w:rsidRPr="003F0392">
        <w:rPr>
          <w:rFonts w:ascii="Times New Roman" w:hAnsi="Times New Roman" w:cs="Times New Roman"/>
          <w:sz w:val="24"/>
          <w:szCs w:val="24"/>
        </w:rPr>
        <w:t xml:space="preserve"> to collect data, sampling procedures, data collection techniques, type and sources of data and the te</w:t>
      </w:r>
      <w:r>
        <w:rPr>
          <w:rFonts w:ascii="Times New Roman" w:hAnsi="Times New Roman" w:cs="Times New Roman"/>
          <w:sz w:val="24"/>
          <w:szCs w:val="24"/>
        </w:rPr>
        <w:t>chnique use</w:t>
      </w:r>
      <w:r w:rsidR="0047218F">
        <w:rPr>
          <w:rFonts w:ascii="Times New Roman" w:hAnsi="Times New Roman" w:cs="Times New Roman"/>
          <w:sz w:val="24"/>
          <w:szCs w:val="24"/>
        </w:rPr>
        <w:t>d</w:t>
      </w:r>
      <w:r>
        <w:rPr>
          <w:rFonts w:ascii="Times New Roman" w:hAnsi="Times New Roman" w:cs="Times New Roman"/>
          <w:sz w:val="24"/>
          <w:szCs w:val="24"/>
        </w:rPr>
        <w:t xml:space="preserve"> for data analysis. </w:t>
      </w:r>
    </w:p>
    <w:p w14:paraId="10B6F1BA" w14:textId="62ADD9E2" w:rsidR="000679BF" w:rsidRDefault="003D38EB" w:rsidP="000561DE">
      <w:pPr>
        <w:pStyle w:val="Heading3"/>
        <w:spacing w:after="240"/>
      </w:pPr>
      <w:bookmarkStart w:id="54" w:name="_Toc49064335"/>
      <w:r>
        <w:t>3.</w:t>
      </w:r>
      <w:r w:rsidR="0054243F">
        <w:t>2</w:t>
      </w:r>
      <w:r>
        <w:t xml:space="preserve"> Study Area</w:t>
      </w:r>
      <w:bookmarkEnd w:id="54"/>
      <w:r>
        <w:t xml:space="preserve"> </w:t>
      </w:r>
    </w:p>
    <w:p w14:paraId="5311887C" w14:textId="428C8EF7" w:rsidR="00E3131D" w:rsidRPr="00B64406" w:rsidRDefault="00E3131D" w:rsidP="00E3131D">
      <w:pPr>
        <w:pStyle w:val="Heading2"/>
        <w:rPr>
          <w:szCs w:val="24"/>
        </w:rPr>
      </w:pPr>
      <w:bookmarkStart w:id="55" w:name="_Toc49064336"/>
      <w:r w:rsidRPr="00B64406">
        <w:rPr>
          <w:szCs w:val="24"/>
        </w:rPr>
        <w:t>3.2</w:t>
      </w:r>
      <w:r>
        <w:rPr>
          <w:szCs w:val="24"/>
        </w:rPr>
        <w:t>.1</w:t>
      </w:r>
      <w:r w:rsidRPr="00B64406">
        <w:rPr>
          <w:szCs w:val="24"/>
        </w:rPr>
        <w:t xml:space="preserve"> Physical and Natural Environment</w:t>
      </w:r>
      <w:bookmarkEnd w:id="55"/>
    </w:p>
    <w:p w14:paraId="484B285A" w14:textId="0F3ACD99" w:rsidR="003B3D6F" w:rsidRPr="00732CC7" w:rsidRDefault="000679BF" w:rsidP="00732CC7">
      <w:pPr>
        <w:spacing w:after="240" w:line="480" w:lineRule="auto"/>
        <w:jc w:val="both"/>
        <w:rPr>
          <w:rFonts w:ascii="Times New Roman" w:hAnsi="Times New Roman" w:cs="Times New Roman"/>
          <w:b/>
          <w:sz w:val="24"/>
          <w:szCs w:val="24"/>
        </w:rPr>
      </w:pPr>
      <w:r w:rsidRPr="003F0392">
        <w:rPr>
          <w:rFonts w:ascii="Times New Roman" w:hAnsi="Times New Roman" w:cs="Times New Roman"/>
          <w:sz w:val="24"/>
          <w:szCs w:val="24"/>
        </w:rPr>
        <w:t xml:space="preserve">The study was conducted at the University </w:t>
      </w:r>
      <w:r w:rsidR="00DB2BD0" w:rsidRPr="003F0392">
        <w:rPr>
          <w:rFonts w:ascii="Times New Roman" w:hAnsi="Times New Roman" w:cs="Times New Roman"/>
          <w:sz w:val="24"/>
          <w:szCs w:val="24"/>
        </w:rPr>
        <w:t>of</w:t>
      </w:r>
      <w:r w:rsidRPr="003F0392">
        <w:rPr>
          <w:rFonts w:ascii="Times New Roman" w:hAnsi="Times New Roman" w:cs="Times New Roman"/>
          <w:sz w:val="24"/>
          <w:szCs w:val="24"/>
        </w:rPr>
        <w:t xml:space="preserve"> Ghana Hospital, Legon</w:t>
      </w:r>
      <w:r w:rsidR="003D38EB">
        <w:rPr>
          <w:rFonts w:ascii="Times New Roman" w:hAnsi="Times New Roman" w:cs="Times New Roman"/>
          <w:sz w:val="24"/>
          <w:szCs w:val="24"/>
        </w:rPr>
        <w:t xml:space="preserve"> (</w:t>
      </w:r>
      <w:r w:rsidR="0054243F">
        <w:rPr>
          <w:rFonts w:ascii="Times New Roman" w:hAnsi="Times New Roman" w:cs="Times New Roman"/>
          <w:sz w:val="24"/>
          <w:szCs w:val="24"/>
        </w:rPr>
        <w:t>Figure 3.1</w:t>
      </w:r>
      <w:r w:rsidR="003D38EB">
        <w:rPr>
          <w:rFonts w:ascii="Times New Roman" w:hAnsi="Times New Roman" w:cs="Times New Roman"/>
          <w:sz w:val="24"/>
          <w:szCs w:val="24"/>
        </w:rPr>
        <w:t>)</w:t>
      </w:r>
      <w:r w:rsidRPr="003F0392">
        <w:rPr>
          <w:rFonts w:ascii="Times New Roman" w:hAnsi="Times New Roman" w:cs="Times New Roman"/>
          <w:sz w:val="24"/>
          <w:szCs w:val="24"/>
        </w:rPr>
        <w:t>. The hospital is loca</w:t>
      </w:r>
      <w:r w:rsidR="00B51535">
        <w:rPr>
          <w:rFonts w:ascii="Times New Roman" w:hAnsi="Times New Roman" w:cs="Times New Roman"/>
          <w:sz w:val="24"/>
          <w:szCs w:val="24"/>
        </w:rPr>
        <w:t>ted at the eastern part of t</w:t>
      </w:r>
      <w:r w:rsidR="00FB71FA">
        <w:rPr>
          <w:rFonts w:ascii="Times New Roman" w:hAnsi="Times New Roman" w:cs="Times New Roman"/>
          <w:sz w:val="24"/>
          <w:szCs w:val="24"/>
        </w:rPr>
        <w:t>he University main campus. The U</w:t>
      </w:r>
      <w:r w:rsidRPr="003F0392">
        <w:rPr>
          <w:rFonts w:ascii="Times New Roman" w:hAnsi="Times New Roman" w:cs="Times New Roman"/>
          <w:sz w:val="24"/>
          <w:szCs w:val="24"/>
        </w:rPr>
        <w:t xml:space="preserve">niversity is located within the </w:t>
      </w:r>
      <w:proofErr w:type="spellStart"/>
      <w:r w:rsidRPr="003F0392">
        <w:rPr>
          <w:rFonts w:ascii="Times New Roman" w:hAnsi="Times New Roman" w:cs="Times New Roman"/>
          <w:sz w:val="24"/>
          <w:szCs w:val="24"/>
        </w:rPr>
        <w:t>Ayawaso</w:t>
      </w:r>
      <w:proofErr w:type="spellEnd"/>
      <w:r w:rsidRPr="003F0392">
        <w:rPr>
          <w:rFonts w:ascii="Times New Roman" w:hAnsi="Times New Roman" w:cs="Times New Roman"/>
          <w:sz w:val="24"/>
          <w:szCs w:val="24"/>
        </w:rPr>
        <w:t xml:space="preserve"> West of </w:t>
      </w:r>
      <w:r w:rsidR="000561DE" w:rsidRPr="003F0392">
        <w:rPr>
          <w:rFonts w:ascii="Times New Roman" w:hAnsi="Times New Roman" w:cs="Times New Roman"/>
          <w:sz w:val="24"/>
          <w:szCs w:val="24"/>
        </w:rPr>
        <w:t>the Accra</w:t>
      </w:r>
      <w:r w:rsidRPr="003F0392">
        <w:rPr>
          <w:rFonts w:ascii="Times New Roman" w:hAnsi="Times New Roman" w:cs="Times New Roman"/>
          <w:sz w:val="24"/>
          <w:szCs w:val="24"/>
        </w:rPr>
        <w:t xml:space="preserve"> Metropolitan Assembly</w:t>
      </w:r>
      <w:r w:rsidR="009F60A7">
        <w:rPr>
          <w:rFonts w:ascii="Times New Roman" w:hAnsi="Times New Roman" w:cs="Times New Roman"/>
          <w:sz w:val="24"/>
          <w:szCs w:val="24"/>
        </w:rPr>
        <w:t xml:space="preserve"> (AMA)</w:t>
      </w:r>
      <w:r w:rsidRPr="003F0392">
        <w:rPr>
          <w:rFonts w:ascii="Times New Roman" w:hAnsi="Times New Roman" w:cs="Times New Roman"/>
          <w:sz w:val="24"/>
          <w:szCs w:val="24"/>
        </w:rPr>
        <w:t xml:space="preserve"> which is among the twenty metropolitan, municipals and district</w:t>
      </w:r>
      <w:r w:rsidR="00CC7C25">
        <w:rPr>
          <w:rFonts w:ascii="Times New Roman" w:hAnsi="Times New Roman" w:cs="Times New Roman"/>
          <w:sz w:val="24"/>
          <w:szCs w:val="24"/>
        </w:rPr>
        <w:t>s</w:t>
      </w:r>
      <w:r w:rsidRPr="003F0392">
        <w:rPr>
          <w:rFonts w:ascii="Times New Roman" w:hAnsi="Times New Roman" w:cs="Times New Roman"/>
          <w:sz w:val="24"/>
          <w:szCs w:val="24"/>
        </w:rPr>
        <w:t xml:space="preserve"> of the Greater Accra Region of Ghana. Accra is the Administrative capital of the </w:t>
      </w:r>
      <w:r w:rsidR="000561DE" w:rsidRPr="003F0392">
        <w:rPr>
          <w:rFonts w:ascii="Times New Roman" w:hAnsi="Times New Roman" w:cs="Times New Roman"/>
          <w:sz w:val="24"/>
          <w:szCs w:val="24"/>
        </w:rPr>
        <w:t>Metropolitan Assembly</w:t>
      </w:r>
      <w:r w:rsidRPr="003F0392">
        <w:rPr>
          <w:rFonts w:ascii="Times New Roman" w:hAnsi="Times New Roman" w:cs="Times New Roman"/>
          <w:sz w:val="24"/>
          <w:szCs w:val="24"/>
        </w:rPr>
        <w:t>. The AMA has a total land size of 200</w:t>
      </w:r>
      <w:r w:rsidR="003D38EB">
        <w:rPr>
          <w:rFonts w:ascii="Times New Roman" w:hAnsi="Times New Roman" w:cs="Times New Roman"/>
          <w:sz w:val="24"/>
          <w:szCs w:val="24"/>
        </w:rPr>
        <w:t xml:space="preserve"> sq </w:t>
      </w:r>
      <w:r w:rsidRPr="003F0392">
        <w:rPr>
          <w:rFonts w:ascii="Times New Roman" w:hAnsi="Times New Roman" w:cs="Times New Roman"/>
          <w:sz w:val="24"/>
          <w:szCs w:val="24"/>
        </w:rPr>
        <w:t xml:space="preserve">km and is made up of sub metros namely </w:t>
      </w:r>
      <w:proofErr w:type="spellStart"/>
      <w:r w:rsidRPr="003F0392">
        <w:rPr>
          <w:rFonts w:ascii="Times New Roman" w:hAnsi="Times New Roman" w:cs="Times New Roman"/>
          <w:sz w:val="24"/>
          <w:szCs w:val="24"/>
        </w:rPr>
        <w:t>Okaikoi</w:t>
      </w:r>
      <w:proofErr w:type="spellEnd"/>
      <w:r w:rsidRPr="003F0392">
        <w:rPr>
          <w:rFonts w:ascii="Times New Roman" w:hAnsi="Times New Roman" w:cs="Times New Roman"/>
          <w:sz w:val="24"/>
          <w:szCs w:val="24"/>
        </w:rPr>
        <w:t xml:space="preserve">, </w:t>
      </w:r>
      <w:proofErr w:type="spellStart"/>
      <w:r w:rsidRPr="003F0392">
        <w:rPr>
          <w:rFonts w:ascii="Times New Roman" w:hAnsi="Times New Roman" w:cs="Times New Roman"/>
          <w:sz w:val="24"/>
          <w:szCs w:val="24"/>
        </w:rPr>
        <w:t>Ashiedu</w:t>
      </w:r>
      <w:proofErr w:type="spellEnd"/>
      <w:r w:rsidRPr="003F0392">
        <w:rPr>
          <w:rFonts w:ascii="Times New Roman" w:hAnsi="Times New Roman" w:cs="Times New Roman"/>
          <w:sz w:val="24"/>
          <w:szCs w:val="24"/>
        </w:rPr>
        <w:t xml:space="preserve"> </w:t>
      </w:r>
      <w:proofErr w:type="spellStart"/>
      <w:r w:rsidRPr="003F0392">
        <w:rPr>
          <w:rFonts w:ascii="Times New Roman" w:hAnsi="Times New Roman" w:cs="Times New Roman"/>
          <w:sz w:val="24"/>
          <w:szCs w:val="24"/>
        </w:rPr>
        <w:t>Keteke</w:t>
      </w:r>
      <w:proofErr w:type="spellEnd"/>
      <w:r w:rsidRPr="003F0392">
        <w:rPr>
          <w:rFonts w:ascii="Times New Roman" w:hAnsi="Times New Roman" w:cs="Times New Roman"/>
          <w:sz w:val="24"/>
          <w:szCs w:val="24"/>
        </w:rPr>
        <w:t xml:space="preserve">, </w:t>
      </w:r>
      <w:proofErr w:type="spellStart"/>
      <w:r w:rsidRPr="003F0392">
        <w:rPr>
          <w:rFonts w:ascii="Times New Roman" w:hAnsi="Times New Roman" w:cs="Times New Roman"/>
          <w:sz w:val="24"/>
          <w:szCs w:val="24"/>
        </w:rPr>
        <w:t>Ayawaso</w:t>
      </w:r>
      <w:proofErr w:type="spellEnd"/>
      <w:r w:rsidRPr="003F0392">
        <w:rPr>
          <w:rFonts w:ascii="Times New Roman" w:hAnsi="Times New Roman" w:cs="Times New Roman"/>
          <w:sz w:val="24"/>
          <w:szCs w:val="24"/>
        </w:rPr>
        <w:t xml:space="preserve">, </w:t>
      </w:r>
      <w:proofErr w:type="spellStart"/>
      <w:r w:rsidRPr="003F0392">
        <w:rPr>
          <w:rFonts w:ascii="Times New Roman" w:hAnsi="Times New Roman" w:cs="Times New Roman"/>
          <w:sz w:val="24"/>
          <w:szCs w:val="24"/>
        </w:rPr>
        <w:t>Kpeshie</w:t>
      </w:r>
      <w:proofErr w:type="spellEnd"/>
      <w:r w:rsidRPr="003F0392">
        <w:rPr>
          <w:rFonts w:ascii="Times New Roman" w:hAnsi="Times New Roman" w:cs="Times New Roman"/>
          <w:sz w:val="24"/>
          <w:szCs w:val="24"/>
        </w:rPr>
        <w:t xml:space="preserve">, </w:t>
      </w:r>
      <w:proofErr w:type="spellStart"/>
      <w:r w:rsidRPr="003F0392">
        <w:rPr>
          <w:rFonts w:ascii="Times New Roman" w:hAnsi="Times New Roman" w:cs="Times New Roman"/>
          <w:sz w:val="24"/>
          <w:szCs w:val="24"/>
        </w:rPr>
        <w:t>Osu</w:t>
      </w:r>
      <w:proofErr w:type="spellEnd"/>
      <w:r w:rsidRPr="003F0392">
        <w:rPr>
          <w:rFonts w:ascii="Times New Roman" w:hAnsi="Times New Roman" w:cs="Times New Roman"/>
          <w:sz w:val="24"/>
          <w:szCs w:val="24"/>
        </w:rPr>
        <w:t xml:space="preserve"> </w:t>
      </w:r>
      <w:proofErr w:type="spellStart"/>
      <w:r w:rsidRPr="003F0392">
        <w:rPr>
          <w:rFonts w:ascii="Times New Roman" w:hAnsi="Times New Roman" w:cs="Times New Roman"/>
          <w:sz w:val="24"/>
          <w:szCs w:val="24"/>
        </w:rPr>
        <w:t>Klotey</w:t>
      </w:r>
      <w:proofErr w:type="spellEnd"/>
      <w:r w:rsidRPr="003F0392">
        <w:rPr>
          <w:rFonts w:ascii="Times New Roman" w:hAnsi="Times New Roman" w:cs="Times New Roman"/>
          <w:sz w:val="24"/>
          <w:szCs w:val="24"/>
        </w:rPr>
        <w:t xml:space="preserve"> and </w:t>
      </w:r>
      <w:proofErr w:type="spellStart"/>
      <w:r w:rsidRPr="003F0392">
        <w:rPr>
          <w:rFonts w:ascii="Times New Roman" w:hAnsi="Times New Roman" w:cs="Times New Roman"/>
          <w:sz w:val="24"/>
          <w:szCs w:val="24"/>
        </w:rPr>
        <w:t>Ablekuma</w:t>
      </w:r>
      <w:proofErr w:type="spellEnd"/>
      <w:r w:rsidRPr="003F0392">
        <w:rPr>
          <w:rFonts w:ascii="Times New Roman" w:hAnsi="Times New Roman" w:cs="Times New Roman"/>
          <w:sz w:val="24"/>
          <w:szCs w:val="24"/>
        </w:rPr>
        <w:t>.</w:t>
      </w:r>
      <w:r w:rsidR="00732CC7">
        <w:rPr>
          <w:rFonts w:ascii="Times New Roman" w:hAnsi="Times New Roman" w:cs="Times New Roman"/>
          <w:b/>
          <w:sz w:val="24"/>
          <w:szCs w:val="24"/>
        </w:rPr>
        <w:t xml:space="preserve"> </w:t>
      </w:r>
      <w:r w:rsidR="000561DE">
        <w:rPr>
          <w:rFonts w:ascii="Times New Roman" w:hAnsi="Times New Roman" w:cs="Times New Roman"/>
          <w:sz w:val="24"/>
          <w:szCs w:val="24"/>
        </w:rPr>
        <w:t xml:space="preserve">The </w:t>
      </w:r>
      <w:r w:rsidRPr="003F0392">
        <w:rPr>
          <w:rFonts w:ascii="Times New Roman" w:hAnsi="Times New Roman" w:cs="Times New Roman"/>
          <w:sz w:val="24"/>
          <w:szCs w:val="24"/>
        </w:rPr>
        <w:t>population of the Accra Metropolitan for the year 2010 housing and popu</w:t>
      </w:r>
      <w:r w:rsidR="000561DE">
        <w:rPr>
          <w:rFonts w:ascii="Times New Roman" w:hAnsi="Times New Roman" w:cs="Times New Roman"/>
          <w:sz w:val="24"/>
          <w:szCs w:val="24"/>
        </w:rPr>
        <w:t xml:space="preserve">lation census was </w:t>
      </w:r>
      <w:r w:rsidRPr="003F0392">
        <w:rPr>
          <w:rFonts w:ascii="Times New Roman" w:hAnsi="Times New Roman" w:cs="Times New Roman"/>
          <w:sz w:val="24"/>
          <w:szCs w:val="24"/>
        </w:rPr>
        <w:t xml:space="preserve">1,848,614 </w:t>
      </w:r>
      <w:r w:rsidR="000561DE" w:rsidRPr="003F0392">
        <w:rPr>
          <w:rFonts w:ascii="Times New Roman" w:hAnsi="Times New Roman" w:cs="Times New Roman"/>
          <w:sz w:val="24"/>
          <w:szCs w:val="24"/>
        </w:rPr>
        <w:t>of which</w:t>
      </w:r>
      <w:r w:rsidRPr="003F0392">
        <w:rPr>
          <w:rFonts w:ascii="Times New Roman" w:hAnsi="Times New Roman" w:cs="Times New Roman"/>
          <w:sz w:val="24"/>
          <w:szCs w:val="24"/>
        </w:rPr>
        <w:t xml:space="preserve"> 887,673</w:t>
      </w:r>
      <w:r w:rsidR="0047218F">
        <w:rPr>
          <w:rFonts w:ascii="Times New Roman" w:hAnsi="Times New Roman" w:cs="Times New Roman"/>
          <w:sz w:val="24"/>
          <w:szCs w:val="24"/>
        </w:rPr>
        <w:t xml:space="preserve"> were</w:t>
      </w:r>
      <w:r w:rsidRPr="003F0392">
        <w:rPr>
          <w:rFonts w:ascii="Times New Roman" w:hAnsi="Times New Roman" w:cs="Times New Roman"/>
          <w:sz w:val="24"/>
          <w:szCs w:val="24"/>
        </w:rPr>
        <w:t xml:space="preserve"> male</w:t>
      </w:r>
      <w:r w:rsidR="0047218F">
        <w:rPr>
          <w:rFonts w:ascii="Times New Roman" w:hAnsi="Times New Roman" w:cs="Times New Roman"/>
          <w:sz w:val="24"/>
          <w:szCs w:val="24"/>
        </w:rPr>
        <w:t>s</w:t>
      </w:r>
      <w:r w:rsidRPr="003F0392">
        <w:rPr>
          <w:rFonts w:ascii="Times New Roman" w:hAnsi="Times New Roman" w:cs="Times New Roman"/>
          <w:sz w:val="24"/>
          <w:szCs w:val="24"/>
        </w:rPr>
        <w:t xml:space="preserve"> and 960,941 </w:t>
      </w:r>
      <w:r w:rsidR="0047218F">
        <w:rPr>
          <w:rFonts w:ascii="Times New Roman" w:hAnsi="Times New Roman" w:cs="Times New Roman"/>
          <w:sz w:val="24"/>
          <w:szCs w:val="24"/>
        </w:rPr>
        <w:t xml:space="preserve">were </w:t>
      </w:r>
      <w:r w:rsidRPr="003F0392">
        <w:rPr>
          <w:rFonts w:ascii="Times New Roman" w:hAnsi="Times New Roman" w:cs="Times New Roman"/>
          <w:sz w:val="24"/>
          <w:szCs w:val="24"/>
        </w:rPr>
        <w:t>female</w:t>
      </w:r>
      <w:r w:rsidR="0047218F">
        <w:rPr>
          <w:rFonts w:ascii="Times New Roman" w:hAnsi="Times New Roman" w:cs="Times New Roman"/>
          <w:sz w:val="24"/>
          <w:szCs w:val="24"/>
        </w:rPr>
        <w:t>s</w:t>
      </w:r>
      <w:r w:rsidRPr="003F0392">
        <w:rPr>
          <w:rFonts w:ascii="Times New Roman" w:hAnsi="Times New Roman" w:cs="Times New Roman"/>
          <w:sz w:val="24"/>
          <w:szCs w:val="24"/>
        </w:rPr>
        <w:t xml:space="preserve"> with the growth rate of 4.3% </w:t>
      </w:r>
      <w:r w:rsidR="0030259A" w:rsidRPr="002A7833">
        <w:rPr>
          <w:rFonts w:ascii="Times New Roman" w:hAnsi="Times New Roman" w:cs="Times New Roman"/>
          <w:sz w:val="24"/>
          <w:szCs w:val="24"/>
        </w:rPr>
        <w:t>(</w:t>
      </w:r>
      <w:r w:rsidR="002A7833">
        <w:rPr>
          <w:rFonts w:ascii="Times New Roman" w:hAnsi="Times New Roman" w:cs="Times New Roman"/>
          <w:sz w:val="24"/>
          <w:szCs w:val="24"/>
        </w:rPr>
        <w:t>GSS, 2010).</w:t>
      </w:r>
      <w:r w:rsidRPr="003F0392">
        <w:rPr>
          <w:rFonts w:ascii="Times New Roman" w:hAnsi="Times New Roman" w:cs="Times New Roman"/>
          <w:sz w:val="24"/>
          <w:szCs w:val="24"/>
        </w:rPr>
        <w:t xml:space="preserve"> The gross density of the Accra Metropolitan</w:t>
      </w:r>
      <w:r w:rsidR="0047218F">
        <w:rPr>
          <w:rFonts w:ascii="Times New Roman" w:hAnsi="Times New Roman" w:cs="Times New Roman"/>
          <w:sz w:val="24"/>
          <w:szCs w:val="24"/>
        </w:rPr>
        <w:t xml:space="preserve"> area</w:t>
      </w:r>
      <w:r w:rsidRPr="003F0392">
        <w:rPr>
          <w:rFonts w:ascii="Times New Roman" w:hAnsi="Times New Roman" w:cs="Times New Roman"/>
          <w:sz w:val="24"/>
          <w:szCs w:val="24"/>
        </w:rPr>
        <w:t xml:space="preserve"> for the year 2010 was 10.03 person per hectare compare</w:t>
      </w:r>
      <w:r w:rsidR="003D38EB">
        <w:rPr>
          <w:rFonts w:ascii="Times New Roman" w:hAnsi="Times New Roman" w:cs="Times New Roman"/>
          <w:sz w:val="24"/>
          <w:szCs w:val="24"/>
        </w:rPr>
        <w:t>d to 6.23 in</w:t>
      </w:r>
      <w:r w:rsidRPr="003F0392">
        <w:rPr>
          <w:rFonts w:ascii="Times New Roman" w:hAnsi="Times New Roman" w:cs="Times New Roman"/>
          <w:sz w:val="24"/>
          <w:szCs w:val="24"/>
        </w:rPr>
        <w:t xml:space="preserve"> 1970</w:t>
      </w:r>
      <w:r w:rsidR="003D38EB">
        <w:rPr>
          <w:rFonts w:ascii="Times New Roman" w:hAnsi="Times New Roman" w:cs="Times New Roman"/>
          <w:sz w:val="24"/>
          <w:szCs w:val="24"/>
        </w:rPr>
        <w:t>s</w:t>
      </w:r>
      <w:r w:rsidRPr="003F0392">
        <w:rPr>
          <w:rFonts w:ascii="Times New Roman" w:hAnsi="Times New Roman" w:cs="Times New Roman"/>
          <w:sz w:val="24"/>
          <w:szCs w:val="24"/>
        </w:rPr>
        <w:t>. This implies great pressure on natural res</w:t>
      </w:r>
      <w:r w:rsidR="003D38EB">
        <w:rPr>
          <w:rFonts w:ascii="Times New Roman" w:hAnsi="Times New Roman" w:cs="Times New Roman"/>
          <w:sz w:val="24"/>
          <w:szCs w:val="24"/>
        </w:rPr>
        <w:t xml:space="preserve">ources and land occupation </w:t>
      </w:r>
      <w:r w:rsidR="003B3D6F" w:rsidRPr="008767B3">
        <w:rPr>
          <w:rFonts w:ascii="Times New Roman" w:hAnsi="Times New Roman" w:cs="Times New Roman"/>
          <w:sz w:val="24"/>
          <w:szCs w:val="24"/>
        </w:rPr>
        <w:t>(GSS, 20</w:t>
      </w:r>
      <w:r w:rsidR="004A352A" w:rsidRPr="008767B3">
        <w:rPr>
          <w:rFonts w:ascii="Times New Roman" w:hAnsi="Times New Roman" w:cs="Times New Roman"/>
          <w:sz w:val="24"/>
          <w:szCs w:val="24"/>
        </w:rPr>
        <w:t>10</w:t>
      </w:r>
      <w:r w:rsidR="003B3D6F" w:rsidRPr="008767B3">
        <w:rPr>
          <w:rFonts w:ascii="Times New Roman" w:hAnsi="Times New Roman" w:cs="Times New Roman"/>
          <w:sz w:val="24"/>
          <w:szCs w:val="24"/>
        </w:rPr>
        <w:t>)</w:t>
      </w:r>
      <w:r w:rsidR="009F60A7" w:rsidRPr="008767B3">
        <w:rPr>
          <w:rFonts w:ascii="Times New Roman" w:hAnsi="Times New Roman" w:cs="Times New Roman"/>
          <w:sz w:val="24"/>
          <w:szCs w:val="24"/>
        </w:rPr>
        <w:t>.</w:t>
      </w:r>
    </w:p>
    <w:p w14:paraId="0657D83F" w14:textId="14A00C10" w:rsidR="008D619B" w:rsidRDefault="000679BF" w:rsidP="008D619B">
      <w:pPr>
        <w:keepNext/>
        <w:spacing w:after="0" w:line="480" w:lineRule="auto"/>
        <w:jc w:val="both"/>
      </w:pPr>
      <w:r w:rsidRPr="003F0392">
        <w:rPr>
          <w:rFonts w:ascii="Times New Roman" w:hAnsi="Times New Roman" w:cs="Times New Roman"/>
          <w:noProof/>
          <w:sz w:val="24"/>
          <w:szCs w:val="24"/>
        </w:rPr>
        <w:lastRenderedPageBreak/>
        <w:drawing>
          <wp:inline distT="0" distB="0" distL="0" distR="0" wp14:anchorId="0624C89E" wp14:editId="5E659C4C">
            <wp:extent cx="5722883" cy="7257240"/>
            <wp:effectExtent l="0" t="0" r="0" b="1270"/>
            <wp:docPr id="16" name="Picture 2" descr="C:\Users\Dolo\Downloads\Ayawaso Wes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olo\Downloads\Ayawaso West2.jpg"/>
                    <pic:cNvPicPr>
                      <a:picLocks noChangeAspect="1" noChangeArrowheads="1"/>
                    </pic:cNvPicPr>
                  </pic:nvPicPr>
                  <pic:blipFill>
                    <a:blip r:embed="rId12" cstate="print"/>
                    <a:srcRect/>
                    <a:stretch>
                      <a:fillRect/>
                    </a:stretch>
                  </pic:blipFill>
                  <pic:spPr bwMode="auto">
                    <a:xfrm>
                      <a:off x="0" y="0"/>
                      <a:ext cx="5732442" cy="7269362"/>
                    </a:xfrm>
                    <a:prstGeom prst="rect">
                      <a:avLst/>
                    </a:prstGeom>
                    <a:noFill/>
                    <a:ln w="9525">
                      <a:noFill/>
                      <a:miter lim="800000"/>
                      <a:headEnd/>
                      <a:tailEnd/>
                    </a:ln>
                  </pic:spPr>
                </pic:pic>
              </a:graphicData>
            </a:graphic>
          </wp:inline>
        </w:drawing>
      </w:r>
    </w:p>
    <w:p w14:paraId="3639ACA0" w14:textId="3C681719" w:rsidR="009F60A7" w:rsidRDefault="00A65E4D" w:rsidP="009F60A7">
      <w:pPr>
        <w:pStyle w:val="Caption"/>
        <w:spacing w:after="0"/>
        <w:jc w:val="both"/>
        <w:rPr>
          <w:rFonts w:ascii="Times New Roman" w:hAnsi="Times New Roman" w:cs="Times New Roman"/>
          <w:color w:val="000000" w:themeColor="text1"/>
          <w:sz w:val="24"/>
          <w:szCs w:val="24"/>
        </w:rPr>
      </w:pPr>
      <w:bookmarkStart w:id="56" w:name="_Toc532501218"/>
      <w:r>
        <w:rPr>
          <w:rFonts w:ascii="Times New Roman" w:hAnsi="Times New Roman" w:cs="Times New Roman"/>
          <w:b w:val="0"/>
          <w:color w:val="000000" w:themeColor="text1"/>
          <w:sz w:val="24"/>
          <w:szCs w:val="24"/>
        </w:rPr>
        <w:t xml:space="preserve"> </w:t>
      </w:r>
      <w:r w:rsidR="008D619B" w:rsidRPr="00650B2A">
        <w:rPr>
          <w:rFonts w:ascii="Times New Roman" w:hAnsi="Times New Roman" w:cs="Times New Roman"/>
          <w:color w:val="000000" w:themeColor="text1"/>
          <w:sz w:val="24"/>
          <w:szCs w:val="24"/>
        </w:rPr>
        <w:t xml:space="preserve">Figure: 3.1 Map of </w:t>
      </w:r>
      <w:proofErr w:type="spellStart"/>
      <w:r w:rsidR="008D619B" w:rsidRPr="00650B2A">
        <w:rPr>
          <w:rFonts w:ascii="Times New Roman" w:hAnsi="Times New Roman" w:cs="Times New Roman"/>
          <w:color w:val="000000" w:themeColor="text1"/>
          <w:sz w:val="24"/>
          <w:szCs w:val="24"/>
        </w:rPr>
        <w:t>Ayawaso</w:t>
      </w:r>
      <w:proofErr w:type="spellEnd"/>
      <w:r w:rsidR="008D619B" w:rsidRPr="00650B2A">
        <w:rPr>
          <w:rFonts w:ascii="Times New Roman" w:hAnsi="Times New Roman" w:cs="Times New Roman"/>
          <w:color w:val="000000" w:themeColor="text1"/>
          <w:sz w:val="24"/>
          <w:szCs w:val="24"/>
        </w:rPr>
        <w:t xml:space="preserve"> West showing sampling location</w:t>
      </w:r>
      <w:bookmarkEnd w:id="56"/>
    </w:p>
    <w:p w14:paraId="13E455D8" w14:textId="77777777" w:rsidR="00A65E4D" w:rsidRPr="00A65E4D" w:rsidRDefault="00A65E4D" w:rsidP="00A65E4D"/>
    <w:p w14:paraId="5DA04B51" w14:textId="3418FB6E" w:rsidR="000679BF" w:rsidRPr="009F60A7" w:rsidRDefault="000679BF" w:rsidP="009F60A7">
      <w:pPr>
        <w:pStyle w:val="Heading3"/>
        <w:spacing w:after="240"/>
        <w:rPr>
          <w:szCs w:val="18"/>
        </w:rPr>
      </w:pPr>
      <w:bookmarkStart w:id="57" w:name="_Toc49064337"/>
      <w:r w:rsidRPr="003F0392">
        <w:t>3.</w:t>
      </w:r>
      <w:r w:rsidR="0054243F">
        <w:t>2</w:t>
      </w:r>
      <w:r w:rsidRPr="003F0392">
        <w:t xml:space="preserve">.2 </w:t>
      </w:r>
      <w:r w:rsidRPr="000748F4">
        <w:t>Vegetation and Climate</w:t>
      </w:r>
      <w:bookmarkEnd w:id="57"/>
    </w:p>
    <w:p w14:paraId="6976506B" w14:textId="11743F0D" w:rsidR="000679BF" w:rsidRPr="003F0392" w:rsidRDefault="000679BF" w:rsidP="009F60A7">
      <w:pPr>
        <w:spacing w:after="240" w:line="480" w:lineRule="auto"/>
        <w:jc w:val="both"/>
        <w:rPr>
          <w:rFonts w:ascii="Times New Roman" w:hAnsi="Times New Roman" w:cs="Times New Roman"/>
          <w:sz w:val="24"/>
          <w:szCs w:val="24"/>
        </w:rPr>
      </w:pPr>
      <w:r w:rsidRPr="003F0392">
        <w:rPr>
          <w:rFonts w:ascii="Times New Roman" w:hAnsi="Times New Roman" w:cs="Times New Roman"/>
          <w:sz w:val="24"/>
          <w:szCs w:val="24"/>
        </w:rPr>
        <w:t>Evidence suggest</w:t>
      </w:r>
      <w:r w:rsidR="00F64368">
        <w:rPr>
          <w:rFonts w:ascii="Times New Roman" w:hAnsi="Times New Roman" w:cs="Times New Roman"/>
          <w:sz w:val="24"/>
          <w:szCs w:val="24"/>
        </w:rPr>
        <w:t>s</w:t>
      </w:r>
      <w:r w:rsidRPr="003F0392">
        <w:rPr>
          <w:rFonts w:ascii="Times New Roman" w:hAnsi="Times New Roman" w:cs="Times New Roman"/>
          <w:sz w:val="24"/>
          <w:szCs w:val="24"/>
        </w:rPr>
        <w:t xml:space="preserve"> that the vegetation of the metropolitan areas has been altered in recent century by climate and other factors</w:t>
      </w:r>
      <w:r w:rsidR="00F64368">
        <w:rPr>
          <w:rFonts w:ascii="Times New Roman" w:hAnsi="Times New Roman" w:cs="Times New Roman"/>
          <w:sz w:val="24"/>
          <w:szCs w:val="24"/>
        </w:rPr>
        <w:t xml:space="preserve"> such as anthropogenic </w:t>
      </w:r>
      <w:r w:rsidR="00F64368" w:rsidRPr="008767B3">
        <w:rPr>
          <w:rFonts w:ascii="Times New Roman" w:hAnsi="Times New Roman" w:cs="Times New Roman"/>
          <w:sz w:val="24"/>
          <w:szCs w:val="24"/>
        </w:rPr>
        <w:t>(GSS, 2</w:t>
      </w:r>
      <w:r w:rsidR="008767B3" w:rsidRPr="008767B3">
        <w:rPr>
          <w:rFonts w:ascii="Times New Roman" w:hAnsi="Times New Roman" w:cs="Times New Roman"/>
          <w:sz w:val="24"/>
          <w:szCs w:val="24"/>
        </w:rPr>
        <w:t>010</w:t>
      </w:r>
      <w:r w:rsidR="00F64368" w:rsidRPr="008767B3">
        <w:rPr>
          <w:rFonts w:ascii="Times New Roman" w:hAnsi="Times New Roman" w:cs="Times New Roman"/>
          <w:sz w:val="24"/>
          <w:szCs w:val="24"/>
        </w:rPr>
        <w:t>)</w:t>
      </w:r>
      <w:r w:rsidRPr="008767B3">
        <w:rPr>
          <w:rFonts w:ascii="Times New Roman" w:hAnsi="Times New Roman" w:cs="Times New Roman"/>
          <w:sz w:val="24"/>
          <w:szCs w:val="24"/>
        </w:rPr>
        <w:t>.</w:t>
      </w:r>
      <w:r w:rsidRPr="003F0392">
        <w:rPr>
          <w:rFonts w:ascii="Times New Roman" w:hAnsi="Times New Roman" w:cs="Times New Roman"/>
          <w:sz w:val="24"/>
          <w:szCs w:val="24"/>
        </w:rPr>
        <w:t xml:space="preserve"> Only a few remnant </w:t>
      </w:r>
      <w:r w:rsidRPr="003F0392">
        <w:rPr>
          <w:rFonts w:ascii="Times New Roman" w:hAnsi="Times New Roman" w:cs="Times New Roman"/>
          <w:sz w:val="24"/>
          <w:szCs w:val="24"/>
        </w:rPr>
        <w:lastRenderedPageBreak/>
        <w:t xml:space="preserve">trees survived from the area that was known to have been covered by dense forest. A climate change combine with the gradients of the plains and cultivation have imposed </w:t>
      </w:r>
      <w:r w:rsidR="00F64368" w:rsidRPr="003F0392">
        <w:rPr>
          <w:rFonts w:ascii="Times New Roman" w:hAnsi="Times New Roman" w:cs="Times New Roman"/>
          <w:sz w:val="24"/>
          <w:szCs w:val="24"/>
        </w:rPr>
        <w:t>vegetation</w:t>
      </w:r>
      <w:r w:rsidRPr="003F0392">
        <w:rPr>
          <w:rFonts w:ascii="Times New Roman" w:hAnsi="Times New Roman" w:cs="Times New Roman"/>
          <w:sz w:val="24"/>
          <w:szCs w:val="24"/>
        </w:rPr>
        <w:t xml:space="preserve"> structures similar to those of the southern shale, </w:t>
      </w:r>
      <w:r w:rsidR="00B51535" w:rsidRPr="003F0392">
        <w:rPr>
          <w:rFonts w:ascii="Times New Roman" w:hAnsi="Times New Roman" w:cs="Times New Roman"/>
          <w:sz w:val="24"/>
          <w:szCs w:val="24"/>
        </w:rPr>
        <w:t>Sudan</w:t>
      </w:r>
      <w:r w:rsidRPr="003F0392">
        <w:rPr>
          <w:rFonts w:ascii="Times New Roman" w:hAnsi="Times New Roman" w:cs="Times New Roman"/>
          <w:sz w:val="24"/>
          <w:szCs w:val="24"/>
        </w:rPr>
        <w:t xml:space="preserve"> and guinea savannahs, all of which lied in the Accra plains. There are three broad vegetation zones in the metropolitan area, which comprise shrub land, grass land and costal lands.</w:t>
      </w:r>
    </w:p>
    <w:p w14:paraId="7AF80B95" w14:textId="496B4513" w:rsidR="000679BF" w:rsidRPr="003F0392" w:rsidRDefault="000679BF" w:rsidP="000679BF">
      <w:pPr>
        <w:spacing w:line="480" w:lineRule="auto"/>
        <w:jc w:val="both"/>
        <w:rPr>
          <w:rFonts w:ascii="Times New Roman" w:hAnsi="Times New Roman" w:cs="Times New Roman"/>
          <w:sz w:val="24"/>
          <w:szCs w:val="24"/>
        </w:rPr>
      </w:pPr>
      <w:r w:rsidRPr="003F0392">
        <w:rPr>
          <w:rFonts w:ascii="Times New Roman" w:hAnsi="Times New Roman" w:cs="Times New Roman"/>
          <w:sz w:val="24"/>
          <w:szCs w:val="24"/>
        </w:rPr>
        <w:t xml:space="preserve">The </w:t>
      </w:r>
      <w:r w:rsidR="00B5380E">
        <w:rPr>
          <w:rFonts w:ascii="Times New Roman" w:hAnsi="Times New Roman" w:cs="Times New Roman"/>
          <w:sz w:val="24"/>
          <w:szCs w:val="24"/>
        </w:rPr>
        <w:t>Accra M</w:t>
      </w:r>
      <w:r w:rsidRPr="003F0392">
        <w:rPr>
          <w:rFonts w:ascii="Times New Roman" w:hAnsi="Times New Roman" w:cs="Times New Roman"/>
          <w:sz w:val="24"/>
          <w:szCs w:val="24"/>
        </w:rPr>
        <w:t>etropolitan Assembly lies in the savannah zone. There are two rainy seasons:</w:t>
      </w:r>
      <w:r w:rsidR="009F60A7">
        <w:rPr>
          <w:rFonts w:ascii="Times New Roman" w:hAnsi="Times New Roman" w:cs="Times New Roman"/>
          <w:sz w:val="24"/>
          <w:szCs w:val="24"/>
        </w:rPr>
        <w:t xml:space="preserve"> t</w:t>
      </w:r>
      <w:r w:rsidR="00C54469">
        <w:rPr>
          <w:rFonts w:ascii="Times New Roman" w:hAnsi="Times New Roman" w:cs="Times New Roman"/>
          <w:sz w:val="24"/>
          <w:szCs w:val="24"/>
        </w:rPr>
        <w:t>he first begin</w:t>
      </w:r>
      <w:r w:rsidR="00457E78">
        <w:rPr>
          <w:rFonts w:ascii="Times New Roman" w:hAnsi="Times New Roman" w:cs="Times New Roman"/>
          <w:sz w:val="24"/>
          <w:szCs w:val="24"/>
        </w:rPr>
        <w:t>s</w:t>
      </w:r>
      <w:r w:rsidR="00C54469">
        <w:rPr>
          <w:rFonts w:ascii="Times New Roman" w:hAnsi="Times New Roman" w:cs="Times New Roman"/>
          <w:sz w:val="24"/>
          <w:szCs w:val="24"/>
        </w:rPr>
        <w:t xml:space="preserve"> in May and ends in mid- July</w:t>
      </w:r>
      <w:r w:rsidR="00457E78">
        <w:rPr>
          <w:rFonts w:ascii="Times New Roman" w:hAnsi="Times New Roman" w:cs="Times New Roman"/>
          <w:sz w:val="24"/>
          <w:szCs w:val="24"/>
        </w:rPr>
        <w:t>;</w:t>
      </w:r>
      <w:r w:rsidR="00C54469">
        <w:rPr>
          <w:rFonts w:ascii="Times New Roman" w:hAnsi="Times New Roman" w:cs="Times New Roman"/>
          <w:sz w:val="24"/>
          <w:szCs w:val="24"/>
        </w:rPr>
        <w:t xml:space="preserve"> </w:t>
      </w:r>
      <w:r w:rsidR="000561DE">
        <w:rPr>
          <w:rFonts w:ascii="Times New Roman" w:hAnsi="Times New Roman" w:cs="Times New Roman"/>
          <w:sz w:val="24"/>
          <w:szCs w:val="24"/>
        </w:rPr>
        <w:t>the</w:t>
      </w:r>
      <w:r w:rsidR="00C54469">
        <w:rPr>
          <w:rFonts w:ascii="Times New Roman" w:hAnsi="Times New Roman" w:cs="Times New Roman"/>
          <w:sz w:val="24"/>
          <w:szCs w:val="24"/>
        </w:rPr>
        <w:t xml:space="preserve"> second begins in m</w:t>
      </w:r>
      <w:r w:rsidR="00A65E4D">
        <w:rPr>
          <w:rFonts w:ascii="Times New Roman" w:hAnsi="Times New Roman" w:cs="Times New Roman"/>
          <w:sz w:val="24"/>
          <w:szCs w:val="24"/>
        </w:rPr>
        <w:t>id- August and ends in October.</w:t>
      </w:r>
      <w:r w:rsidR="00C54469">
        <w:rPr>
          <w:rFonts w:ascii="Times New Roman" w:hAnsi="Times New Roman" w:cs="Times New Roman"/>
          <w:sz w:val="24"/>
          <w:szCs w:val="24"/>
        </w:rPr>
        <w:t xml:space="preserve"> </w:t>
      </w:r>
      <w:r w:rsidRPr="003F0392">
        <w:rPr>
          <w:rFonts w:ascii="Times New Roman" w:hAnsi="Times New Roman" w:cs="Times New Roman"/>
          <w:sz w:val="24"/>
          <w:szCs w:val="24"/>
        </w:rPr>
        <w:t>Th</w:t>
      </w:r>
      <w:r w:rsidR="004A352A">
        <w:rPr>
          <w:rFonts w:ascii="Times New Roman" w:hAnsi="Times New Roman" w:cs="Times New Roman"/>
          <w:sz w:val="24"/>
          <w:szCs w:val="24"/>
        </w:rPr>
        <w:t>e average annual</w:t>
      </w:r>
      <w:r w:rsidRPr="003F0392">
        <w:rPr>
          <w:rFonts w:ascii="Times New Roman" w:hAnsi="Times New Roman" w:cs="Times New Roman"/>
          <w:sz w:val="24"/>
          <w:szCs w:val="24"/>
        </w:rPr>
        <w:t xml:space="preserve"> rainfall is 730</w:t>
      </w:r>
      <w:r w:rsidR="004A352A">
        <w:rPr>
          <w:rFonts w:ascii="Times New Roman" w:hAnsi="Times New Roman" w:cs="Times New Roman"/>
          <w:sz w:val="24"/>
          <w:szCs w:val="24"/>
        </w:rPr>
        <w:t xml:space="preserve"> </w:t>
      </w:r>
      <w:r w:rsidRPr="003F0392">
        <w:rPr>
          <w:rFonts w:ascii="Times New Roman" w:hAnsi="Times New Roman" w:cs="Times New Roman"/>
          <w:sz w:val="24"/>
          <w:szCs w:val="24"/>
        </w:rPr>
        <w:t xml:space="preserve">mm, which fall primary during </w:t>
      </w:r>
      <w:r w:rsidR="000561DE">
        <w:rPr>
          <w:rFonts w:ascii="Times New Roman" w:hAnsi="Times New Roman" w:cs="Times New Roman"/>
          <w:sz w:val="24"/>
          <w:szCs w:val="24"/>
        </w:rPr>
        <w:t xml:space="preserve">first </w:t>
      </w:r>
      <w:r w:rsidR="00C54469">
        <w:rPr>
          <w:rFonts w:ascii="Times New Roman" w:hAnsi="Times New Roman" w:cs="Times New Roman"/>
          <w:sz w:val="24"/>
          <w:szCs w:val="24"/>
        </w:rPr>
        <w:t xml:space="preserve">rainy season. </w:t>
      </w:r>
    </w:p>
    <w:p w14:paraId="17CDCFA0" w14:textId="72C4E0C1" w:rsidR="00062551" w:rsidRPr="00AF46AB" w:rsidRDefault="000679BF" w:rsidP="00AF46AB">
      <w:pPr>
        <w:spacing w:line="480" w:lineRule="auto"/>
        <w:jc w:val="both"/>
        <w:rPr>
          <w:rFonts w:ascii="Times New Roman" w:hAnsi="Times New Roman" w:cs="Times New Roman"/>
          <w:sz w:val="24"/>
          <w:szCs w:val="24"/>
        </w:rPr>
      </w:pPr>
      <w:r w:rsidRPr="003F0392">
        <w:rPr>
          <w:rFonts w:ascii="Times New Roman" w:hAnsi="Times New Roman" w:cs="Times New Roman"/>
          <w:sz w:val="24"/>
          <w:szCs w:val="24"/>
        </w:rPr>
        <w:t>There is very little v</w:t>
      </w:r>
      <w:r w:rsidR="000561DE">
        <w:rPr>
          <w:rFonts w:ascii="Times New Roman" w:hAnsi="Times New Roman" w:cs="Times New Roman"/>
          <w:sz w:val="24"/>
          <w:szCs w:val="24"/>
        </w:rPr>
        <w:t>ariation in temperature through</w:t>
      </w:r>
      <w:r w:rsidRPr="003F0392">
        <w:rPr>
          <w:rFonts w:ascii="Times New Roman" w:hAnsi="Times New Roman" w:cs="Times New Roman"/>
          <w:sz w:val="24"/>
          <w:szCs w:val="24"/>
        </w:rPr>
        <w:t>out the year. The main mont</w:t>
      </w:r>
      <w:r w:rsidR="0030259A">
        <w:rPr>
          <w:rFonts w:ascii="Times New Roman" w:hAnsi="Times New Roman" w:cs="Times New Roman"/>
          <w:sz w:val="24"/>
          <w:szCs w:val="24"/>
        </w:rPr>
        <w:t>h</w:t>
      </w:r>
      <w:r w:rsidRPr="003F0392">
        <w:rPr>
          <w:rFonts w:ascii="Times New Roman" w:hAnsi="Times New Roman" w:cs="Times New Roman"/>
          <w:sz w:val="24"/>
          <w:szCs w:val="24"/>
        </w:rPr>
        <w:t>ly temperature range</w:t>
      </w:r>
      <w:r w:rsidR="000561DE">
        <w:rPr>
          <w:rFonts w:ascii="Times New Roman" w:hAnsi="Times New Roman" w:cs="Times New Roman"/>
          <w:sz w:val="24"/>
          <w:szCs w:val="24"/>
        </w:rPr>
        <w:t>s</w:t>
      </w:r>
      <w:r w:rsidRPr="003F0392">
        <w:rPr>
          <w:rFonts w:ascii="Times New Roman" w:hAnsi="Times New Roman" w:cs="Times New Roman"/>
          <w:sz w:val="24"/>
          <w:szCs w:val="24"/>
        </w:rPr>
        <w:t xml:space="preserve"> from 24.7</w:t>
      </w:r>
      <w:r w:rsidR="004A352A">
        <w:rPr>
          <w:rFonts w:ascii="Times New Roman" w:hAnsi="Times New Roman" w:cs="Times New Roman"/>
          <w:sz w:val="24"/>
          <w:szCs w:val="24"/>
        </w:rPr>
        <w:t xml:space="preserve"> </w:t>
      </w:r>
      <w:r w:rsidRPr="003F0392">
        <w:rPr>
          <w:rFonts w:ascii="Times New Roman" w:hAnsi="Times New Roman" w:cs="Times New Roman"/>
          <w:sz w:val="24"/>
          <w:szCs w:val="24"/>
          <w:vertAlign w:val="superscript"/>
        </w:rPr>
        <w:t>0</w:t>
      </w:r>
      <w:r w:rsidR="000561DE">
        <w:rPr>
          <w:rFonts w:ascii="Times New Roman" w:hAnsi="Times New Roman" w:cs="Times New Roman"/>
          <w:sz w:val="24"/>
          <w:szCs w:val="24"/>
        </w:rPr>
        <w:t>C in August (</w:t>
      </w:r>
      <w:r w:rsidRPr="003F0392">
        <w:rPr>
          <w:rFonts w:ascii="Times New Roman" w:hAnsi="Times New Roman" w:cs="Times New Roman"/>
          <w:sz w:val="24"/>
          <w:szCs w:val="24"/>
        </w:rPr>
        <w:t>the coolest) to 28</w:t>
      </w:r>
      <w:r w:rsidR="004A352A">
        <w:rPr>
          <w:rFonts w:ascii="Times New Roman" w:hAnsi="Times New Roman" w:cs="Times New Roman"/>
          <w:sz w:val="24"/>
          <w:szCs w:val="24"/>
        </w:rPr>
        <w:t xml:space="preserve"> </w:t>
      </w:r>
      <w:r w:rsidRPr="003F0392">
        <w:rPr>
          <w:rFonts w:ascii="Times New Roman" w:hAnsi="Times New Roman" w:cs="Times New Roman"/>
          <w:sz w:val="24"/>
          <w:szCs w:val="24"/>
          <w:vertAlign w:val="superscript"/>
        </w:rPr>
        <w:t>0</w:t>
      </w:r>
      <w:r w:rsidRPr="003F0392">
        <w:rPr>
          <w:rFonts w:ascii="Times New Roman" w:hAnsi="Times New Roman" w:cs="Times New Roman"/>
          <w:sz w:val="24"/>
          <w:szCs w:val="24"/>
        </w:rPr>
        <w:t>C in March (the hottest) with annual average of 26.8</w:t>
      </w:r>
      <w:r w:rsidRPr="003F0392">
        <w:rPr>
          <w:rFonts w:ascii="Times New Roman" w:hAnsi="Times New Roman" w:cs="Times New Roman"/>
          <w:sz w:val="24"/>
          <w:szCs w:val="24"/>
          <w:vertAlign w:val="superscript"/>
        </w:rPr>
        <w:t>0</w:t>
      </w:r>
      <w:r w:rsidRPr="003F0392">
        <w:rPr>
          <w:rFonts w:ascii="Times New Roman" w:hAnsi="Times New Roman" w:cs="Times New Roman"/>
          <w:sz w:val="24"/>
          <w:szCs w:val="24"/>
        </w:rPr>
        <w:t>C. Relative humidity is generally high varying from 65% in the mi</w:t>
      </w:r>
      <w:r w:rsidR="0030259A">
        <w:rPr>
          <w:rFonts w:ascii="Times New Roman" w:hAnsi="Times New Roman" w:cs="Times New Roman"/>
          <w:sz w:val="24"/>
          <w:szCs w:val="24"/>
        </w:rPr>
        <w:t xml:space="preserve">d afternoon to 95% at night </w:t>
      </w:r>
      <w:r w:rsidR="0030259A" w:rsidRPr="008767B3">
        <w:rPr>
          <w:rFonts w:ascii="Times New Roman" w:hAnsi="Times New Roman" w:cs="Times New Roman"/>
          <w:sz w:val="24"/>
          <w:szCs w:val="24"/>
        </w:rPr>
        <w:t>(GSS</w:t>
      </w:r>
      <w:r w:rsidRPr="008767B3">
        <w:rPr>
          <w:rFonts w:ascii="Times New Roman" w:hAnsi="Times New Roman" w:cs="Times New Roman"/>
          <w:sz w:val="24"/>
          <w:szCs w:val="24"/>
        </w:rPr>
        <w:t>, 20</w:t>
      </w:r>
      <w:r w:rsidR="008767B3" w:rsidRPr="008767B3">
        <w:rPr>
          <w:rFonts w:ascii="Times New Roman" w:hAnsi="Times New Roman" w:cs="Times New Roman"/>
          <w:sz w:val="24"/>
          <w:szCs w:val="24"/>
        </w:rPr>
        <w:t>10</w:t>
      </w:r>
      <w:r w:rsidRPr="008767B3">
        <w:rPr>
          <w:rFonts w:ascii="Times New Roman" w:hAnsi="Times New Roman" w:cs="Times New Roman"/>
          <w:sz w:val="24"/>
          <w:szCs w:val="24"/>
        </w:rPr>
        <w:t>)</w:t>
      </w:r>
      <w:r w:rsidR="00062551" w:rsidRPr="008767B3">
        <w:rPr>
          <w:rFonts w:ascii="Times New Roman" w:hAnsi="Times New Roman" w:cs="Times New Roman"/>
          <w:sz w:val="24"/>
          <w:szCs w:val="24"/>
        </w:rPr>
        <w:t>.</w:t>
      </w:r>
    </w:p>
    <w:p w14:paraId="4DA2EC37" w14:textId="77777777" w:rsidR="000679BF" w:rsidRPr="003F0392" w:rsidRDefault="000679BF" w:rsidP="000561DE">
      <w:pPr>
        <w:pStyle w:val="Heading3"/>
        <w:spacing w:after="240"/>
      </w:pPr>
      <w:bookmarkStart w:id="58" w:name="_Toc49064338"/>
      <w:r w:rsidRPr="003F0392">
        <w:t>3.</w:t>
      </w:r>
      <w:r w:rsidR="0054243F">
        <w:t>2</w:t>
      </w:r>
      <w:r w:rsidRPr="003F0392">
        <w:t xml:space="preserve">.3 </w:t>
      </w:r>
      <w:r w:rsidRPr="000748F4">
        <w:t>Soil and Geology</w:t>
      </w:r>
      <w:bookmarkEnd w:id="58"/>
    </w:p>
    <w:p w14:paraId="7E4CD191" w14:textId="4B4D72E7" w:rsidR="009847C8" w:rsidRDefault="009F60A7" w:rsidP="009847C8">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The geology of the AMA consist</w:t>
      </w:r>
      <w:r w:rsidR="009847C8">
        <w:rPr>
          <w:rFonts w:ascii="Times New Roman" w:hAnsi="Times New Roman" w:cs="Times New Roman"/>
          <w:sz w:val="24"/>
          <w:szCs w:val="24"/>
        </w:rPr>
        <w:t>s</w:t>
      </w:r>
      <w:r>
        <w:rPr>
          <w:rFonts w:ascii="Times New Roman" w:hAnsi="Times New Roman" w:cs="Times New Roman"/>
          <w:sz w:val="24"/>
          <w:szCs w:val="24"/>
        </w:rPr>
        <w:t xml:space="preserve"> of sandstone sha</w:t>
      </w:r>
      <w:r w:rsidR="009847C8">
        <w:rPr>
          <w:rFonts w:ascii="Times New Roman" w:hAnsi="Times New Roman" w:cs="Times New Roman"/>
          <w:sz w:val="24"/>
          <w:szCs w:val="24"/>
        </w:rPr>
        <w:t xml:space="preserve">le and </w:t>
      </w:r>
      <w:r w:rsidR="001D7B6D">
        <w:rPr>
          <w:rFonts w:ascii="Times New Roman" w:hAnsi="Times New Roman" w:cs="Times New Roman"/>
          <w:sz w:val="24"/>
          <w:szCs w:val="24"/>
        </w:rPr>
        <w:t>interbedded</w:t>
      </w:r>
      <w:r w:rsidR="009847C8">
        <w:rPr>
          <w:rFonts w:ascii="Times New Roman" w:hAnsi="Times New Roman" w:cs="Times New Roman"/>
          <w:sz w:val="24"/>
          <w:szCs w:val="24"/>
        </w:rPr>
        <w:t xml:space="preserve"> sandstone-shale with gypsum lenses</w:t>
      </w:r>
      <w:r w:rsidR="000679BF" w:rsidRPr="009F60A7">
        <w:rPr>
          <w:rFonts w:ascii="Times New Roman" w:hAnsi="Times New Roman" w:cs="Times New Roman"/>
          <w:sz w:val="24"/>
          <w:szCs w:val="24"/>
        </w:rPr>
        <w:t>.</w:t>
      </w:r>
      <w:r w:rsidR="009847C8">
        <w:rPr>
          <w:rFonts w:ascii="Times New Roman" w:hAnsi="Times New Roman" w:cs="Times New Roman"/>
          <w:sz w:val="24"/>
          <w:szCs w:val="24"/>
        </w:rPr>
        <w:t xml:space="preserve"> Other formations are the </w:t>
      </w:r>
      <w:r w:rsidR="001D7B6D">
        <w:rPr>
          <w:rFonts w:ascii="Times New Roman" w:hAnsi="Times New Roman" w:cs="Times New Roman"/>
          <w:sz w:val="24"/>
          <w:szCs w:val="24"/>
        </w:rPr>
        <w:t>Paleozoic</w:t>
      </w:r>
      <w:r w:rsidR="009847C8">
        <w:rPr>
          <w:rFonts w:ascii="Times New Roman" w:hAnsi="Times New Roman" w:cs="Times New Roman"/>
          <w:sz w:val="24"/>
          <w:szCs w:val="24"/>
        </w:rPr>
        <w:t xml:space="preserve"> sediments. The coastline of Accra comprises of resistant rocks outcrops and plate and sandy beaches near the mouth of lagoons.</w:t>
      </w:r>
    </w:p>
    <w:p w14:paraId="6FF67E09" w14:textId="2B1231DB" w:rsidR="000679BF" w:rsidRDefault="00B5380E" w:rsidP="00651405">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The soil in the </w:t>
      </w:r>
      <w:r w:rsidR="00B51535">
        <w:rPr>
          <w:rFonts w:ascii="Times New Roman" w:hAnsi="Times New Roman" w:cs="Times New Roman"/>
          <w:sz w:val="24"/>
          <w:szCs w:val="24"/>
        </w:rPr>
        <w:t>Accra M</w:t>
      </w:r>
      <w:r>
        <w:rPr>
          <w:rFonts w:ascii="Times New Roman" w:hAnsi="Times New Roman" w:cs="Times New Roman"/>
          <w:sz w:val="24"/>
          <w:szCs w:val="24"/>
        </w:rPr>
        <w:t>etropolitan a</w:t>
      </w:r>
      <w:r w:rsidR="000679BF" w:rsidRPr="003F0392">
        <w:rPr>
          <w:rFonts w:ascii="Times New Roman" w:hAnsi="Times New Roman" w:cs="Times New Roman"/>
          <w:sz w:val="24"/>
          <w:szCs w:val="24"/>
        </w:rPr>
        <w:t>rea can be divided into four main groups: draft materials resulting from dep</w:t>
      </w:r>
      <w:r w:rsidR="000561DE">
        <w:rPr>
          <w:rFonts w:ascii="Times New Roman" w:hAnsi="Times New Roman" w:cs="Times New Roman"/>
          <w:sz w:val="24"/>
          <w:szCs w:val="24"/>
        </w:rPr>
        <w:t>osits by wind-</w:t>
      </w:r>
      <w:r w:rsidR="000679BF" w:rsidRPr="003F0392">
        <w:rPr>
          <w:rFonts w:ascii="Times New Roman" w:hAnsi="Times New Roman" w:cs="Times New Roman"/>
          <w:sz w:val="24"/>
          <w:szCs w:val="24"/>
        </w:rPr>
        <w:t xml:space="preserve">blown erosion; alluvial and marine </w:t>
      </w:r>
      <w:proofErr w:type="spellStart"/>
      <w:r w:rsidR="000679BF" w:rsidRPr="003F0392">
        <w:rPr>
          <w:rFonts w:ascii="Times New Roman" w:hAnsi="Times New Roman" w:cs="Times New Roman"/>
          <w:sz w:val="24"/>
          <w:szCs w:val="24"/>
        </w:rPr>
        <w:t>motted</w:t>
      </w:r>
      <w:proofErr w:type="spellEnd"/>
      <w:r w:rsidR="000679BF" w:rsidRPr="003F0392">
        <w:rPr>
          <w:rFonts w:ascii="Times New Roman" w:hAnsi="Times New Roman" w:cs="Times New Roman"/>
          <w:sz w:val="24"/>
          <w:szCs w:val="24"/>
        </w:rPr>
        <w:t xml:space="preserve"> clays of comparatively recent origin derived from underlying shales residual clays and gravels derived from weather quartzites, gneiss and schist rocks, and lateritic sandy clay soils derived from weathered </w:t>
      </w:r>
      <w:proofErr w:type="spellStart"/>
      <w:r w:rsidR="000679BF" w:rsidRPr="003F0392">
        <w:rPr>
          <w:rFonts w:ascii="Times New Roman" w:hAnsi="Times New Roman" w:cs="Times New Roman"/>
          <w:sz w:val="24"/>
          <w:szCs w:val="24"/>
        </w:rPr>
        <w:t>Accraian</w:t>
      </w:r>
      <w:proofErr w:type="spellEnd"/>
      <w:r w:rsidR="000679BF" w:rsidRPr="003F0392">
        <w:rPr>
          <w:rFonts w:ascii="Times New Roman" w:hAnsi="Times New Roman" w:cs="Times New Roman"/>
          <w:sz w:val="24"/>
          <w:szCs w:val="24"/>
        </w:rPr>
        <w:t xml:space="preserve"> sandstone bedrock formations.</w:t>
      </w:r>
      <w:r w:rsidR="00651405">
        <w:rPr>
          <w:rFonts w:ascii="Times New Roman" w:hAnsi="Times New Roman" w:cs="Times New Roman"/>
          <w:sz w:val="24"/>
          <w:szCs w:val="24"/>
        </w:rPr>
        <w:t xml:space="preserve"> I</w:t>
      </w:r>
      <w:r w:rsidR="0030259A">
        <w:rPr>
          <w:rFonts w:ascii="Times New Roman" w:hAnsi="Times New Roman" w:cs="Times New Roman"/>
          <w:sz w:val="24"/>
          <w:szCs w:val="24"/>
        </w:rPr>
        <w:t>n many low lying poor</w:t>
      </w:r>
      <w:r w:rsidR="000679BF" w:rsidRPr="003F0392">
        <w:rPr>
          <w:rFonts w:ascii="Times New Roman" w:hAnsi="Times New Roman" w:cs="Times New Roman"/>
          <w:sz w:val="24"/>
          <w:szCs w:val="24"/>
        </w:rPr>
        <w:t xml:space="preserve"> drain</w:t>
      </w:r>
      <w:r w:rsidR="0030259A">
        <w:rPr>
          <w:rFonts w:ascii="Times New Roman" w:hAnsi="Times New Roman" w:cs="Times New Roman"/>
          <w:sz w:val="24"/>
          <w:szCs w:val="24"/>
        </w:rPr>
        <w:t>age</w:t>
      </w:r>
      <w:r w:rsidR="000679BF" w:rsidRPr="003F0392">
        <w:rPr>
          <w:rFonts w:ascii="Times New Roman" w:hAnsi="Times New Roman" w:cs="Times New Roman"/>
          <w:sz w:val="24"/>
          <w:szCs w:val="24"/>
        </w:rPr>
        <w:t xml:space="preserve"> areas, pocket of alluvial ‘black cotton’ soils are found. These soils have a heavy </w:t>
      </w:r>
      <w:r w:rsidR="000679BF" w:rsidRPr="003F0392">
        <w:rPr>
          <w:rFonts w:ascii="Times New Roman" w:hAnsi="Times New Roman" w:cs="Times New Roman"/>
          <w:sz w:val="24"/>
          <w:szCs w:val="24"/>
        </w:rPr>
        <w:lastRenderedPageBreak/>
        <w:t>organic content, expand and contract readily causing major problems with foundation and footi</w:t>
      </w:r>
      <w:r w:rsidR="00651405">
        <w:rPr>
          <w:rFonts w:ascii="Times New Roman" w:hAnsi="Times New Roman" w:cs="Times New Roman"/>
          <w:sz w:val="24"/>
          <w:szCs w:val="24"/>
        </w:rPr>
        <w:t>ngs (GSS, 2010).</w:t>
      </w:r>
    </w:p>
    <w:p w14:paraId="72AD7E38" w14:textId="77777777" w:rsidR="000679BF" w:rsidRPr="000748F4" w:rsidRDefault="000679BF" w:rsidP="000561DE">
      <w:pPr>
        <w:pStyle w:val="Heading3"/>
        <w:spacing w:after="240"/>
      </w:pPr>
      <w:bookmarkStart w:id="59" w:name="_Toc49064339"/>
      <w:r w:rsidRPr="003F0392">
        <w:t>3.</w:t>
      </w:r>
      <w:r w:rsidR="0054243F">
        <w:t>2</w:t>
      </w:r>
      <w:r w:rsidRPr="003F0392">
        <w:t>.</w:t>
      </w:r>
      <w:r w:rsidRPr="000748F4">
        <w:t>4 Topology and Drainage</w:t>
      </w:r>
      <w:bookmarkEnd w:id="59"/>
    </w:p>
    <w:p w14:paraId="04D02EF9" w14:textId="77777777" w:rsidR="000679BF" w:rsidRPr="003F0392" w:rsidRDefault="000679BF" w:rsidP="000561DE">
      <w:pPr>
        <w:spacing w:after="240" w:line="480" w:lineRule="auto"/>
        <w:jc w:val="both"/>
        <w:rPr>
          <w:rFonts w:ascii="Times New Roman" w:hAnsi="Times New Roman" w:cs="Times New Roman"/>
          <w:sz w:val="24"/>
          <w:szCs w:val="24"/>
        </w:rPr>
      </w:pPr>
      <w:r w:rsidRPr="003F0392">
        <w:rPr>
          <w:rFonts w:ascii="Times New Roman" w:hAnsi="Times New Roman" w:cs="Times New Roman"/>
          <w:sz w:val="24"/>
          <w:szCs w:val="24"/>
        </w:rPr>
        <w:t>The Accra Metropolita</w:t>
      </w:r>
      <w:r w:rsidR="000748F4">
        <w:rPr>
          <w:rFonts w:ascii="Times New Roman" w:hAnsi="Times New Roman" w:cs="Times New Roman"/>
          <w:sz w:val="24"/>
          <w:szCs w:val="24"/>
        </w:rPr>
        <w:t>n drainage catchment area extend</w:t>
      </w:r>
      <w:r w:rsidR="00BA682D">
        <w:rPr>
          <w:rFonts w:ascii="Times New Roman" w:hAnsi="Times New Roman" w:cs="Times New Roman"/>
          <w:sz w:val="24"/>
          <w:szCs w:val="24"/>
        </w:rPr>
        <w:t>s</w:t>
      </w:r>
      <w:r w:rsidRPr="003F0392">
        <w:rPr>
          <w:rFonts w:ascii="Times New Roman" w:hAnsi="Times New Roman" w:cs="Times New Roman"/>
          <w:sz w:val="24"/>
          <w:szCs w:val="24"/>
        </w:rPr>
        <w:t xml:space="preserve"> from the eastern boundary of the </w:t>
      </w:r>
      <w:proofErr w:type="spellStart"/>
      <w:r w:rsidR="00704C53" w:rsidRPr="003F0392">
        <w:rPr>
          <w:rFonts w:ascii="Times New Roman" w:hAnsi="Times New Roman" w:cs="Times New Roman"/>
          <w:sz w:val="24"/>
          <w:szCs w:val="24"/>
        </w:rPr>
        <w:t>Nyanyanu</w:t>
      </w:r>
      <w:proofErr w:type="spellEnd"/>
      <w:r w:rsidR="00704C53" w:rsidRPr="003F0392">
        <w:rPr>
          <w:rFonts w:ascii="Times New Roman" w:hAnsi="Times New Roman" w:cs="Times New Roman"/>
          <w:sz w:val="24"/>
          <w:szCs w:val="24"/>
        </w:rPr>
        <w:t xml:space="preserve"> catchment</w:t>
      </w:r>
      <w:r w:rsidRPr="003F0392">
        <w:rPr>
          <w:rFonts w:ascii="Times New Roman" w:hAnsi="Times New Roman" w:cs="Times New Roman"/>
          <w:sz w:val="24"/>
          <w:szCs w:val="24"/>
        </w:rPr>
        <w:t xml:space="preserve"> on the west of greater Accra regional boundary to </w:t>
      </w:r>
      <w:proofErr w:type="spellStart"/>
      <w:r w:rsidRPr="003F0392">
        <w:rPr>
          <w:rFonts w:ascii="Times New Roman" w:hAnsi="Times New Roman" w:cs="Times New Roman"/>
          <w:sz w:val="24"/>
          <w:szCs w:val="24"/>
        </w:rPr>
        <w:t>Laloi</w:t>
      </w:r>
      <w:proofErr w:type="spellEnd"/>
      <w:r w:rsidRPr="003F0392">
        <w:rPr>
          <w:rFonts w:ascii="Times New Roman" w:hAnsi="Times New Roman" w:cs="Times New Roman"/>
          <w:sz w:val="24"/>
          <w:szCs w:val="24"/>
        </w:rPr>
        <w:t xml:space="preserve"> east of </w:t>
      </w:r>
      <w:proofErr w:type="spellStart"/>
      <w:r w:rsidRPr="003F0392">
        <w:rPr>
          <w:rFonts w:ascii="Times New Roman" w:hAnsi="Times New Roman" w:cs="Times New Roman"/>
          <w:sz w:val="24"/>
          <w:szCs w:val="24"/>
        </w:rPr>
        <w:t>Tema</w:t>
      </w:r>
      <w:proofErr w:type="spellEnd"/>
      <w:r w:rsidRPr="003F0392">
        <w:rPr>
          <w:rFonts w:ascii="Times New Roman" w:hAnsi="Times New Roman" w:cs="Times New Roman"/>
          <w:sz w:val="24"/>
          <w:szCs w:val="24"/>
        </w:rPr>
        <w:t>.</w:t>
      </w:r>
    </w:p>
    <w:p w14:paraId="41A6A70D" w14:textId="41B048BB" w:rsidR="000679BF" w:rsidRPr="003F0392" w:rsidRDefault="000748F4" w:rsidP="000679BF">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proofErr w:type="spellStart"/>
      <w:r>
        <w:rPr>
          <w:rFonts w:ascii="Times New Roman" w:hAnsi="Times New Roman" w:cs="Times New Roman"/>
          <w:sz w:val="24"/>
          <w:szCs w:val="24"/>
        </w:rPr>
        <w:t>De</w:t>
      </w:r>
      <w:r w:rsidR="000679BF" w:rsidRPr="003F0392">
        <w:rPr>
          <w:rFonts w:ascii="Times New Roman" w:hAnsi="Times New Roman" w:cs="Times New Roman"/>
          <w:sz w:val="24"/>
          <w:szCs w:val="24"/>
        </w:rPr>
        <w:t>nsu</w:t>
      </w:r>
      <w:proofErr w:type="spellEnd"/>
      <w:r w:rsidR="000679BF" w:rsidRPr="003F0392">
        <w:rPr>
          <w:rFonts w:ascii="Times New Roman" w:hAnsi="Times New Roman" w:cs="Times New Roman"/>
          <w:sz w:val="24"/>
          <w:szCs w:val="24"/>
        </w:rPr>
        <w:t xml:space="preserve"> River catchment and </w:t>
      </w:r>
      <w:proofErr w:type="spellStart"/>
      <w:r w:rsidR="000679BF" w:rsidRPr="003F0392">
        <w:rPr>
          <w:rFonts w:ascii="Times New Roman" w:hAnsi="Times New Roman" w:cs="Times New Roman"/>
          <w:sz w:val="24"/>
          <w:szCs w:val="24"/>
        </w:rPr>
        <w:t>Sakumo</w:t>
      </w:r>
      <w:proofErr w:type="spellEnd"/>
      <w:r w:rsidR="000679BF" w:rsidRPr="003F0392">
        <w:rPr>
          <w:rFonts w:ascii="Times New Roman" w:hAnsi="Times New Roman" w:cs="Times New Roman"/>
          <w:sz w:val="24"/>
          <w:szCs w:val="24"/>
        </w:rPr>
        <w:t xml:space="preserve"> Lagoon are the largest of all the four basins within the study area. The total</w:t>
      </w:r>
      <w:r w:rsidR="00BA682D">
        <w:rPr>
          <w:rFonts w:ascii="Times New Roman" w:hAnsi="Times New Roman" w:cs="Times New Roman"/>
          <w:sz w:val="24"/>
          <w:szCs w:val="24"/>
        </w:rPr>
        <w:t xml:space="preserve"> drainage area is about 2,500 </w:t>
      </w:r>
      <w:r w:rsidR="000679BF" w:rsidRPr="003F0392">
        <w:rPr>
          <w:rFonts w:ascii="Times New Roman" w:hAnsi="Times New Roman" w:cs="Times New Roman"/>
          <w:sz w:val="24"/>
          <w:szCs w:val="24"/>
        </w:rPr>
        <w:t>km</w:t>
      </w:r>
      <w:r w:rsidR="00BA682D" w:rsidRPr="00BA682D">
        <w:rPr>
          <w:rFonts w:ascii="Times New Roman" w:hAnsi="Times New Roman" w:cs="Times New Roman"/>
          <w:sz w:val="24"/>
          <w:szCs w:val="24"/>
          <w:vertAlign w:val="superscript"/>
        </w:rPr>
        <w:t>2</w:t>
      </w:r>
      <w:r w:rsidR="000679BF" w:rsidRPr="003F0392">
        <w:rPr>
          <w:rFonts w:ascii="Times New Roman" w:hAnsi="Times New Roman" w:cs="Times New Roman"/>
          <w:sz w:val="24"/>
          <w:szCs w:val="24"/>
        </w:rPr>
        <w:t>. The northern section of the b</w:t>
      </w:r>
      <w:r>
        <w:rPr>
          <w:rFonts w:ascii="Times New Roman" w:hAnsi="Times New Roman" w:cs="Times New Roman"/>
          <w:sz w:val="24"/>
          <w:szCs w:val="24"/>
        </w:rPr>
        <w:t xml:space="preserve">asin extends inland along the </w:t>
      </w:r>
      <w:proofErr w:type="spellStart"/>
      <w:r>
        <w:rPr>
          <w:rFonts w:ascii="Times New Roman" w:hAnsi="Times New Roman" w:cs="Times New Roman"/>
          <w:sz w:val="24"/>
          <w:szCs w:val="24"/>
        </w:rPr>
        <w:t>De</w:t>
      </w:r>
      <w:r w:rsidR="000679BF" w:rsidRPr="003F0392">
        <w:rPr>
          <w:rFonts w:ascii="Times New Roman" w:hAnsi="Times New Roman" w:cs="Times New Roman"/>
          <w:sz w:val="24"/>
          <w:szCs w:val="24"/>
        </w:rPr>
        <w:t>nsu</w:t>
      </w:r>
      <w:proofErr w:type="spellEnd"/>
      <w:r w:rsidR="000679BF" w:rsidRPr="003F0392">
        <w:rPr>
          <w:rFonts w:ascii="Times New Roman" w:hAnsi="Times New Roman" w:cs="Times New Roman"/>
          <w:sz w:val="24"/>
          <w:szCs w:val="24"/>
        </w:rPr>
        <w:t xml:space="preserve"> River about 100 km, and hilly with the highest point reaching 230</w:t>
      </w:r>
      <w:r w:rsidR="003F7835">
        <w:rPr>
          <w:rFonts w:ascii="Times New Roman" w:hAnsi="Times New Roman" w:cs="Times New Roman"/>
          <w:sz w:val="24"/>
          <w:szCs w:val="24"/>
        </w:rPr>
        <w:t xml:space="preserve"> </w:t>
      </w:r>
      <w:r w:rsidR="000679BF" w:rsidRPr="003F0392">
        <w:rPr>
          <w:rFonts w:ascii="Times New Roman" w:hAnsi="Times New Roman" w:cs="Times New Roman"/>
          <w:sz w:val="24"/>
          <w:szCs w:val="24"/>
        </w:rPr>
        <w:t xml:space="preserve">m above sea level. The southern section of the basin is low lying and comprised the </w:t>
      </w:r>
      <w:proofErr w:type="spellStart"/>
      <w:r w:rsidR="000679BF" w:rsidRPr="003F0392">
        <w:rPr>
          <w:rFonts w:ascii="Times New Roman" w:hAnsi="Times New Roman" w:cs="Times New Roman"/>
          <w:sz w:val="24"/>
          <w:szCs w:val="24"/>
        </w:rPr>
        <w:t>Sakumo</w:t>
      </w:r>
      <w:proofErr w:type="spellEnd"/>
      <w:r w:rsidR="000679BF" w:rsidRPr="003F0392">
        <w:rPr>
          <w:rFonts w:ascii="Times New Roman" w:hAnsi="Times New Roman" w:cs="Times New Roman"/>
          <w:sz w:val="24"/>
          <w:szCs w:val="24"/>
        </w:rPr>
        <w:t xml:space="preserve"> I lagoon and </w:t>
      </w:r>
      <w:proofErr w:type="spellStart"/>
      <w:r w:rsidR="000679BF" w:rsidRPr="003F0392">
        <w:rPr>
          <w:rFonts w:ascii="Times New Roman" w:hAnsi="Times New Roman" w:cs="Times New Roman"/>
          <w:sz w:val="24"/>
          <w:szCs w:val="24"/>
        </w:rPr>
        <w:t>Pa</w:t>
      </w:r>
      <w:r w:rsidR="00B64406">
        <w:rPr>
          <w:rFonts w:ascii="Times New Roman" w:hAnsi="Times New Roman" w:cs="Times New Roman"/>
          <w:sz w:val="24"/>
          <w:szCs w:val="24"/>
        </w:rPr>
        <w:t>n</w:t>
      </w:r>
      <w:r w:rsidR="000679BF" w:rsidRPr="003F0392">
        <w:rPr>
          <w:rFonts w:ascii="Times New Roman" w:hAnsi="Times New Roman" w:cs="Times New Roman"/>
          <w:sz w:val="24"/>
          <w:szCs w:val="24"/>
        </w:rPr>
        <w:t>bro</w:t>
      </w:r>
      <w:r>
        <w:rPr>
          <w:rFonts w:ascii="Times New Roman" w:hAnsi="Times New Roman" w:cs="Times New Roman"/>
          <w:sz w:val="24"/>
          <w:szCs w:val="24"/>
        </w:rPr>
        <w:t>s</w:t>
      </w:r>
      <w:proofErr w:type="spellEnd"/>
      <w:r w:rsidR="000679BF" w:rsidRPr="003F0392">
        <w:rPr>
          <w:rFonts w:ascii="Times New Roman" w:hAnsi="Times New Roman" w:cs="Times New Roman"/>
          <w:sz w:val="24"/>
          <w:szCs w:val="24"/>
        </w:rPr>
        <w:t xml:space="preserve"> salt pans. </w:t>
      </w:r>
    </w:p>
    <w:p w14:paraId="31637816" w14:textId="77777777" w:rsidR="000679BF" w:rsidRPr="003F0392" w:rsidRDefault="000679BF" w:rsidP="000679BF">
      <w:pPr>
        <w:spacing w:line="480" w:lineRule="auto"/>
        <w:jc w:val="both"/>
        <w:rPr>
          <w:rFonts w:ascii="Times New Roman" w:hAnsi="Times New Roman" w:cs="Times New Roman"/>
          <w:sz w:val="24"/>
          <w:szCs w:val="24"/>
        </w:rPr>
      </w:pPr>
      <w:r w:rsidRPr="003F0392">
        <w:rPr>
          <w:rFonts w:ascii="Times New Roman" w:hAnsi="Times New Roman" w:cs="Times New Roman"/>
          <w:sz w:val="24"/>
          <w:szCs w:val="24"/>
        </w:rPr>
        <w:t xml:space="preserve">The Korle- </w:t>
      </w:r>
      <w:proofErr w:type="spellStart"/>
      <w:r w:rsidRPr="003F0392">
        <w:rPr>
          <w:rFonts w:ascii="Times New Roman" w:hAnsi="Times New Roman" w:cs="Times New Roman"/>
          <w:sz w:val="24"/>
          <w:szCs w:val="24"/>
        </w:rPr>
        <w:t>Chemu</w:t>
      </w:r>
      <w:proofErr w:type="spellEnd"/>
      <w:r w:rsidRPr="003F0392">
        <w:rPr>
          <w:rFonts w:ascii="Times New Roman" w:hAnsi="Times New Roman" w:cs="Times New Roman"/>
          <w:sz w:val="24"/>
          <w:szCs w:val="24"/>
        </w:rPr>
        <w:t xml:space="preserve"> Catchment area covers an area of 250 km</w:t>
      </w:r>
      <w:r w:rsidRPr="003F0392">
        <w:rPr>
          <w:rFonts w:ascii="Times New Roman" w:hAnsi="Times New Roman" w:cs="Times New Roman"/>
          <w:sz w:val="24"/>
          <w:szCs w:val="24"/>
          <w:vertAlign w:val="superscript"/>
        </w:rPr>
        <w:t>2</w:t>
      </w:r>
      <w:r w:rsidRPr="003F0392">
        <w:rPr>
          <w:rFonts w:ascii="Times New Roman" w:hAnsi="Times New Roman" w:cs="Times New Roman"/>
          <w:sz w:val="24"/>
          <w:szCs w:val="24"/>
        </w:rPr>
        <w:t xml:space="preserve">. The principal streams that drain the catchment area are the </w:t>
      </w:r>
      <w:proofErr w:type="spellStart"/>
      <w:r w:rsidRPr="003F0392">
        <w:rPr>
          <w:rFonts w:ascii="Times New Roman" w:hAnsi="Times New Roman" w:cs="Times New Roman"/>
          <w:sz w:val="24"/>
          <w:szCs w:val="24"/>
        </w:rPr>
        <w:t>Odaw</w:t>
      </w:r>
      <w:proofErr w:type="spellEnd"/>
      <w:r w:rsidRPr="003F0392">
        <w:rPr>
          <w:rFonts w:ascii="Times New Roman" w:hAnsi="Times New Roman" w:cs="Times New Roman"/>
          <w:sz w:val="24"/>
          <w:szCs w:val="24"/>
        </w:rPr>
        <w:t xml:space="preserve"> river and its tributaries. This area contains the major urbanized areas of Accra. Many of the drainage channel area poorly developed and maintained.</w:t>
      </w:r>
    </w:p>
    <w:p w14:paraId="5002C014" w14:textId="300DA43B" w:rsidR="007053C0" w:rsidRPr="003F0392" w:rsidRDefault="000679BF" w:rsidP="000679BF">
      <w:pPr>
        <w:spacing w:line="480" w:lineRule="auto"/>
        <w:jc w:val="both"/>
        <w:rPr>
          <w:rFonts w:ascii="Times New Roman" w:hAnsi="Times New Roman" w:cs="Times New Roman"/>
          <w:sz w:val="24"/>
          <w:szCs w:val="24"/>
        </w:rPr>
      </w:pPr>
      <w:r w:rsidRPr="003F0392">
        <w:rPr>
          <w:rFonts w:ascii="Times New Roman" w:hAnsi="Times New Roman" w:cs="Times New Roman"/>
          <w:sz w:val="24"/>
          <w:szCs w:val="24"/>
        </w:rPr>
        <w:t xml:space="preserve">The </w:t>
      </w:r>
      <w:proofErr w:type="spellStart"/>
      <w:r w:rsidRPr="003F0392">
        <w:rPr>
          <w:rFonts w:ascii="Times New Roman" w:hAnsi="Times New Roman" w:cs="Times New Roman"/>
          <w:sz w:val="24"/>
          <w:szCs w:val="24"/>
        </w:rPr>
        <w:t>Kpeshie</w:t>
      </w:r>
      <w:proofErr w:type="spellEnd"/>
      <w:r w:rsidRPr="003F0392">
        <w:rPr>
          <w:rFonts w:ascii="Times New Roman" w:hAnsi="Times New Roman" w:cs="Times New Roman"/>
          <w:sz w:val="24"/>
          <w:szCs w:val="24"/>
        </w:rPr>
        <w:t xml:space="preserve"> drainage basin covers </w:t>
      </w:r>
      <w:r w:rsidR="00A93FEA" w:rsidRPr="003F0392">
        <w:rPr>
          <w:rFonts w:ascii="Times New Roman" w:hAnsi="Times New Roman" w:cs="Times New Roman"/>
          <w:sz w:val="24"/>
          <w:szCs w:val="24"/>
        </w:rPr>
        <w:t>relatively small catchment areas</w:t>
      </w:r>
      <w:r w:rsidRPr="003F0392">
        <w:rPr>
          <w:rFonts w:ascii="Times New Roman" w:hAnsi="Times New Roman" w:cs="Times New Roman"/>
          <w:sz w:val="24"/>
          <w:szCs w:val="24"/>
        </w:rPr>
        <w:t xml:space="preserve"> of 110 km</w:t>
      </w:r>
      <w:r w:rsidRPr="003F0392">
        <w:rPr>
          <w:rFonts w:ascii="Times New Roman" w:hAnsi="Times New Roman" w:cs="Times New Roman"/>
          <w:sz w:val="24"/>
          <w:szCs w:val="24"/>
          <w:vertAlign w:val="superscript"/>
        </w:rPr>
        <w:t>2</w:t>
      </w:r>
      <w:r w:rsidRPr="003F0392">
        <w:rPr>
          <w:rFonts w:ascii="Times New Roman" w:hAnsi="Times New Roman" w:cs="Times New Roman"/>
          <w:sz w:val="24"/>
          <w:szCs w:val="24"/>
        </w:rPr>
        <w:t xml:space="preserve"> and the </w:t>
      </w:r>
      <w:proofErr w:type="spellStart"/>
      <w:r w:rsidRPr="003F0392">
        <w:rPr>
          <w:rFonts w:ascii="Times New Roman" w:hAnsi="Times New Roman" w:cs="Times New Roman"/>
          <w:sz w:val="24"/>
          <w:szCs w:val="24"/>
        </w:rPr>
        <w:t>Songo</w:t>
      </w:r>
      <w:proofErr w:type="spellEnd"/>
      <w:r w:rsidRPr="003F0392">
        <w:rPr>
          <w:rFonts w:ascii="Times New Roman" w:hAnsi="Times New Roman" w:cs="Times New Roman"/>
          <w:sz w:val="24"/>
          <w:szCs w:val="24"/>
        </w:rPr>
        <w:t xml:space="preserve">- </w:t>
      </w:r>
      <w:proofErr w:type="spellStart"/>
      <w:r w:rsidRPr="003F0392">
        <w:rPr>
          <w:rFonts w:ascii="Times New Roman" w:hAnsi="Times New Roman" w:cs="Times New Roman"/>
          <w:sz w:val="24"/>
          <w:szCs w:val="24"/>
        </w:rPr>
        <w:t>Mokwe</w:t>
      </w:r>
      <w:proofErr w:type="spellEnd"/>
      <w:r w:rsidRPr="003F0392">
        <w:rPr>
          <w:rFonts w:ascii="Times New Roman" w:hAnsi="Times New Roman" w:cs="Times New Roman"/>
          <w:sz w:val="24"/>
          <w:szCs w:val="24"/>
        </w:rPr>
        <w:t xml:space="preserve"> catchment is the smallest basin in the catchment area of the metropolitan and covered about 50</w:t>
      </w:r>
      <w:r w:rsidR="003F7835">
        <w:rPr>
          <w:rFonts w:ascii="Times New Roman" w:hAnsi="Times New Roman" w:cs="Times New Roman"/>
          <w:sz w:val="24"/>
          <w:szCs w:val="24"/>
        </w:rPr>
        <w:t xml:space="preserve"> </w:t>
      </w:r>
      <w:r w:rsidRPr="003F0392">
        <w:rPr>
          <w:rFonts w:ascii="Times New Roman" w:hAnsi="Times New Roman" w:cs="Times New Roman"/>
          <w:sz w:val="24"/>
          <w:szCs w:val="24"/>
        </w:rPr>
        <w:t>km</w:t>
      </w:r>
      <w:r w:rsidRPr="003F0392">
        <w:rPr>
          <w:rFonts w:ascii="Times New Roman" w:hAnsi="Times New Roman" w:cs="Times New Roman"/>
          <w:sz w:val="24"/>
          <w:szCs w:val="24"/>
          <w:vertAlign w:val="superscript"/>
        </w:rPr>
        <w:t>2</w:t>
      </w:r>
      <w:r w:rsidR="00651405">
        <w:rPr>
          <w:rFonts w:ascii="Times New Roman" w:hAnsi="Times New Roman" w:cs="Times New Roman"/>
          <w:sz w:val="24"/>
          <w:szCs w:val="24"/>
        </w:rPr>
        <w:t xml:space="preserve"> (GSS, 2010)</w:t>
      </w:r>
    </w:p>
    <w:p w14:paraId="148FA22D" w14:textId="77777777" w:rsidR="000679BF" w:rsidRPr="003F0392" w:rsidRDefault="000679BF" w:rsidP="00A93FEA">
      <w:pPr>
        <w:pStyle w:val="Heading3"/>
        <w:spacing w:after="240"/>
      </w:pPr>
      <w:bookmarkStart w:id="60" w:name="_Toc49064340"/>
      <w:r w:rsidRPr="003F0392">
        <w:t>3.</w:t>
      </w:r>
      <w:r w:rsidR="0054243F">
        <w:t>2</w:t>
      </w:r>
      <w:r w:rsidRPr="003F0392">
        <w:t xml:space="preserve">.5 </w:t>
      </w:r>
      <w:r w:rsidRPr="000748F4">
        <w:t>Municipal Economy</w:t>
      </w:r>
      <w:bookmarkEnd w:id="60"/>
    </w:p>
    <w:p w14:paraId="654D42D4" w14:textId="53867488" w:rsidR="000679BF" w:rsidRPr="003F0392" w:rsidRDefault="000679BF" w:rsidP="00A93FEA">
      <w:pPr>
        <w:spacing w:after="240" w:line="480" w:lineRule="auto"/>
        <w:jc w:val="both"/>
        <w:rPr>
          <w:rFonts w:ascii="Times New Roman" w:hAnsi="Times New Roman" w:cs="Times New Roman"/>
          <w:sz w:val="24"/>
          <w:szCs w:val="24"/>
        </w:rPr>
      </w:pPr>
      <w:r w:rsidRPr="003F0392">
        <w:rPr>
          <w:rFonts w:ascii="Times New Roman" w:hAnsi="Times New Roman" w:cs="Times New Roman"/>
          <w:sz w:val="24"/>
          <w:szCs w:val="24"/>
        </w:rPr>
        <w:t>The AMA economy consists</w:t>
      </w:r>
      <w:r w:rsidR="002532FF">
        <w:rPr>
          <w:rFonts w:ascii="Times New Roman" w:hAnsi="Times New Roman" w:cs="Times New Roman"/>
          <w:sz w:val="24"/>
          <w:szCs w:val="24"/>
        </w:rPr>
        <w:t xml:space="preserve"> of</w:t>
      </w:r>
      <w:r w:rsidRPr="003F0392">
        <w:rPr>
          <w:rFonts w:ascii="Times New Roman" w:hAnsi="Times New Roman" w:cs="Times New Roman"/>
          <w:sz w:val="24"/>
          <w:szCs w:val="24"/>
        </w:rPr>
        <w:t xml:space="preserve"> three major sectors. These sectors include</w:t>
      </w:r>
      <w:r w:rsidR="00501744">
        <w:rPr>
          <w:rFonts w:ascii="Times New Roman" w:hAnsi="Times New Roman" w:cs="Times New Roman"/>
          <w:sz w:val="24"/>
          <w:szCs w:val="24"/>
        </w:rPr>
        <w:t xml:space="preserve">: </w:t>
      </w:r>
      <w:r w:rsidR="00A93FEA">
        <w:rPr>
          <w:rFonts w:ascii="Times New Roman" w:hAnsi="Times New Roman" w:cs="Times New Roman"/>
          <w:sz w:val="24"/>
          <w:szCs w:val="24"/>
        </w:rPr>
        <w:t xml:space="preserve"> </w:t>
      </w:r>
      <w:r w:rsidR="003F7835">
        <w:rPr>
          <w:rFonts w:ascii="Times New Roman" w:hAnsi="Times New Roman" w:cs="Times New Roman"/>
          <w:sz w:val="24"/>
          <w:szCs w:val="24"/>
        </w:rPr>
        <w:t>p</w:t>
      </w:r>
      <w:r w:rsidRPr="003F0392">
        <w:rPr>
          <w:rFonts w:ascii="Times New Roman" w:hAnsi="Times New Roman" w:cs="Times New Roman"/>
          <w:sz w:val="24"/>
          <w:szCs w:val="24"/>
        </w:rPr>
        <w:t>rimary, secondary and tertiary sectors. Primary sector such as farming, fishing, mining and quarrying</w:t>
      </w:r>
      <w:r w:rsidR="0030259A">
        <w:rPr>
          <w:rFonts w:ascii="Times New Roman" w:hAnsi="Times New Roman" w:cs="Times New Roman"/>
          <w:sz w:val="24"/>
          <w:szCs w:val="24"/>
        </w:rPr>
        <w:t xml:space="preserve">, and </w:t>
      </w:r>
      <w:r w:rsidRPr="003F0392">
        <w:rPr>
          <w:rFonts w:ascii="Times New Roman" w:hAnsi="Times New Roman" w:cs="Times New Roman"/>
          <w:sz w:val="24"/>
          <w:szCs w:val="24"/>
        </w:rPr>
        <w:t xml:space="preserve">secondary sector such as manufacturing, electricity, gas, water, construction and tertiary sector such as wholesale, trade, retail trade, hotel, restaurant, transportation, storage, communication, financial intermediation, real estate services, public </w:t>
      </w:r>
      <w:r w:rsidRPr="003F0392">
        <w:rPr>
          <w:rFonts w:ascii="Times New Roman" w:hAnsi="Times New Roman" w:cs="Times New Roman"/>
          <w:sz w:val="24"/>
          <w:szCs w:val="24"/>
        </w:rPr>
        <w:lastRenderedPageBreak/>
        <w:t xml:space="preserve">administrations, education, health and other social services. As an urban </w:t>
      </w:r>
      <w:r w:rsidR="002532FF" w:rsidRPr="003F0392">
        <w:rPr>
          <w:rFonts w:ascii="Times New Roman" w:hAnsi="Times New Roman" w:cs="Times New Roman"/>
          <w:sz w:val="24"/>
          <w:szCs w:val="24"/>
        </w:rPr>
        <w:t>econom</w:t>
      </w:r>
      <w:r w:rsidR="002532FF">
        <w:rPr>
          <w:rFonts w:ascii="Times New Roman" w:hAnsi="Times New Roman" w:cs="Times New Roman"/>
          <w:sz w:val="24"/>
          <w:szCs w:val="24"/>
        </w:rPr>
        <w:t>y</w:t>
      </w:r>
      <w:r w:rsidR="002532FF" w:rsidRPr="003F0392">
        <w:rPr>
          <w:rFonts w:ascii="Times New Roman" w:hAnsi="Times New Roman" w:cs="Times New Roman"/>
          <w:sz w:val="24"/>
          <w:szCs w:val="24"/>
        </w:rPr>
        <w:t xml:space="preserve"> </w:t>
      </w:r>
      <w:r w:rsidRPr="003F0392">
        <w:rPr>
          <w:rFonts w:ascii="Times New Roman" w:hAnsi="Times New Roman" w:cs="Times New Roman"/>
          <w:sz w:val="24"/>
          <w:szCs w:val="24"/>
        </w:rPr>
        <w:t>the service sector is the largest, employing about 531,670 people. The se</w:t>
      </w:r>
      <w:r w:rsidR="000561DE">
        <w:rPr>
          <w:rFonts w:ascii="Times New Roman" w:hAnsi="Times New Roman" w:cs="Times New Roman"/>
          <w:sz w:val="24"/>
          <w:szCs w:val="24"/>
        </w:rPr>
        <w:t xml:space="preserve">cond largest, secondary </w:t>
      </w:r>
      <w:r w:rsidR="00501744">
        <w:rPr>
          <w:rFonts w:ascii="Times New Roman" w:hAnsi="Times New Roman" w:cs="Times New Roman"/>
          <w:sz w:val="24"/>
          <w:szCs w:val="24"/>
        </w:rPr>
        <w:t>sector employs about</w:t>
      </w:r>
      <w:r w:rsidRPr="003F0392">
        <w:rPr>
          <w:rFonts w:ascii="Times New Roman" w:hAnsi="Times New Roman" w:cs="Times New Roman"/>
          <w:sz w:val="24"/>
          <w:szCs w:val="24"/>
        </w:rPr>
        <w:t xml:space="preserve"> 22.34% of the </w:t>
      </w:r>
      <w:proofErr w:type="spellStart"/>
      <w:r w:rsidRPr="003F0392">
        <w:rPr>
          <w:rFonts w:ascii="Times New Roman" w:hAnsi="Times New Roman" w:cs="Times New Roman"/>
          <w:sz w:val="24"/>
          <w:szCs w:val="24"/>
        </w:rPr>
        <w:t>labour</w:t>
      </w:r>
      <w:proofErr w:type="spellEnd"/>
      <w:r w:rsidRPr="003F0392">
        <w:rPr>
          <w:rFonts w:ascii="Times New Roman" w:hAnsi="Times New Roman" w:cs="Times New Roman"/>
          <w:sz w:val="24"/>
          <w:szCs w:val="24"/>
        </w:rPr>
        <w:t xml:space="preserve"> force, which is 183,934 people. </w:t>
      </w:r>
      <w:r w:rsidR="003F63AD">
        <w:rPr>
          <w:rFonts w:ascii="Times New Roman" w:hAnsi="Times New Roman" w:cs="Times New Roman"/>
          <w:sz w:val="24"/>
          <w:szCs w:val="24"/>
        </w:rPr>
        <w:t>The unemployment rate in Accra is 12.2% with 114,189 of the labor</w:t>
      </w:r>
      <w:r w:rsidR="00DA4F0D">
        <w:rPr>
          <w:rFonts w:ascii="Times New Roman" w:hAnsi="Times New Roman" w:cs="Times New Roman"/>
          <w:sz w:val="24"/>
          <w:szCs w:val="24"/>
        </w:rPr>
        <w:t xml:space="preserve"> force being unemployed </w:t>
      </w:r>
      <w:r w:rsidR="008767B3" w:rsidRPr="008767B3">
        <w:rPr>
          <w:rFonts w:ascii="Times New Roman" w:hAnsi="Times New Roman" w:cs="Times New Roman"/>
          <w:sz w:val="24"/>
          <w:szCs w:val="24"/>
        </w:rPr>
        <w:t>(GSS, 2010</w:t>
      </w:r>
      <w:r w:rsidR="00DA4F0D" w:rsidRPr="008767B3">
        <w:rPr>
          <w:rFonts w:ascii="Times New Roman" w:hAnsi="Times New Roman" w:cs="Times New Roman"/>
          <w:sz w:val="24"/>
          <w:szCs w:val="24"/>
        </w:rPr>
        <w:t>)</w:t>
      </w:r>
      <w:r w:rsidRPr="008767B3">
        <w:rPr>
          <w:rFonts w:ascii="Times New Roman" w:hAnsi="Times New Roman" w:cs="Times New Roman"/>
          <w:sz w:val="24"/>
          <w:szCs w:val="24"/>
        </w:rPr>
        <w:t>.</w:t>
      </w:r>
    </w:p>
    <w:p w14:paraId="34DFCD78" w14:textId="3CA78869" w:rsidR="000679BF" w:rsidRPr="003F0392" w:rsidRDefault="000679BF" w:rsidP="00A93FEA">
      <w:pPr>
        <w:pStyle w:val="Heading3"/>
        <w:spacing w:after="240"/>
      </w:pPr>
      <w:bookmarkStart w:id="61" w:name="_Toc49064341"/>
      <w:r w:rsidRPr="003F0392">
        <w:t>3.</w:t>
      </w:r>
      <w:r w:rsidR="0054243F">
        <w:t>2</w:t>
      </w:r>
      <w:r w:rsidR="00A14B83">
        <w:t>.6</w:t>
      </w:r>
      <w:r w:rsidRPr="003F0392">
        <w:t xml:space="preserve"> Incidence of Diseases</w:t>
      </w:r>
      <w:bookmarkEnd w:id="61"/>
      <w:r w:rsidRPr="003F0392">
        <w:t xml:space="preserve"> </w:t>
      </w:r>
    </w:p>
    <w:p w14:paraId="08DA33B0" w14:textId="708816C0" w:rsidR="00BA682D" w:rsidRPr="00616181" w:rsidRDefault="000679BF" w:rsidP="00BA682D">
      <w:pPr>
        <w:spacing w:after="240" w:line="480" w:lineRule="auto"/>
        <w:jc w:val="both"/>
        <w:rPr>
          <w:rFonts w:ascii="Times New Roman" w:hAnsi="Times New Roman" w:cs="Times New Roman"/>
          <w:sz w:val="24"/>
          <w:szCs w:val="24"/>
        </w:rPr>
      </w:pPr>
      <w:r w:rsidRPr="003F0392">
        <w:rPr>
          <w:rFonts w:ascii="Times New Roman" w:hAnsi="Times New Roman" w:cs="Times New Roman"/>
          <w:sz w:val="24"/>
          <w:szCs w:val="24"/>
        </w:rPr>
        <w:t xml:space="preserve">The major health </w:t>
      </w:r>
      <w:r w:rsidR="00A93FEA" w:rsidRPr="003F0392">
        <w:rPr>
          <w:rFonts w:ascii="Times New Roman" w:hAnsi="Times New Roman" w:cs="Times New Roman"/>
          <w:sz w:val="24"/>
          <w:szCs w:val="24"/>
        </w:rPr>
        <w:t>problems of AMA are</w:t>
      </w:r>
      <w:r w:rsidRPr="003F0392">
        <w:rPr>
          <w:rFonts w:ascii="Times New Roman" w:hAnsi="Times New Roman" w:cs="Times New Roman"/>
          <w:sz w:val="24"/>
          <w:szCs w:val="24"/>
        </w:rPr>
        <w:t xml:space="preserve"> essentially communicable diseases due to poor environmental sanitation, ignorance, and poverty. Malaria has been the premier disease in AMA, claiming about 53% of all </w:t>
      </w:r>
      <w:r w:rsidR="000A1366">
        <w:rPr>
          <w:rFonts w:ascii="Times New Roman" w:hAnsi="Times New Roman" w:cs="Times New Roman"/>
          <w:sz w:val="24"/>
          <w:szCs w:val="24"/>
        </w:rPr>
        <w:t>out patients department (</w:t>
      </w:r>
      <w:r w:rsidRPr="003F0392">
        <w:rPr>
          <w:rFonts w:ascii="Times New Roman" w:hAnsi="Times New Roman" w:cs="Times New Roman"/>
          <w:sz w:val="24"/>
          <w:szCs w:val="24"/>
        </w:rPr>
        <w:t>OPD</w:t>
      </w:r>
      <w:r w:rsidR="000A1366">
        <w:rPr>
          <w:rFonts w:ascii="Times New Roman" w:hAnsi="Times New Roman" w:cs="Times New Roman"/>
          <w:sz w:val="24"/>
          <w:szCs w:val="24"/>
        </w:rPr>
        <w:t>)</w:t>
      </w:r>
      <w:r w:rsidRPr="003F0392">
        <w:rPr>
          <w:rFonts w:ascii="Times New Roman" w:hAnsi="Times New Roman" w:cs="Times New Roman"/>
          <w:sz w:val="24"/>
          <w:szCs w:val="24"/>
        </w:rPr>
        <w:t xml:space="preserve"> cases in 2001. Th</w:t>
      </w:r>
      <w:r w:rsidR="003F63AD">
        <w:rPr>
          <w:rFonts w:ascii="Times New Roman" w:hAnsi="Times New Roman" w:cs="Times New Roman"/>
          <w:sz w:val="24"/>
          <w:szCs w:val="24"/>
        </w:rPr>
        <w:t>e major communicable diseases</w:t>
      </w:r>
      <w:r w:rsidRPr="003F0392">
        <w:rPr>
          <w:rFonts w:ascii="Times New Roman" w:hAnsi="Times New Roman" w:cs="Times New Roman"/>
          <w:sz w:val="24"/>
          <w:szCs w:val="24"/>
        </w:rPr>
        <w:t xml:space="preserve"> are malaria, sexual</w:t>
      </w:r>
      <w:r w:rsidR="00BA682D">
        <w:rPr>
          <w:rFonts w:ascii="Times New Roman" w:hAnsi="Times New Roman" w:cs="Times New Roman"/>
          <w:sz w:val="24"/>
          <w:szCs w:val="24"/>
        </w:rPr>
        <w:t>ly</w:t>
      </w:r>
      <w:r w:rsidRPr="003F0392">
        <w:rPr>
          <w:rFonts w:ascii="Times New Roman" w:hAnsi="Times New Roman" w:cs="Times New Roman"/>
          <w:sz w:val="24"/>
          <w:szCs w:val="24"/>
        </w:rPr>
        <w:t xml:space="preserve"> Transmitted Infection, Diarrhea, Chicken Pox and Enteric Fever. In 2010, there were 1,671 cases of diarrhea and cholera. Among which there were 42 deaths; most of the cases were in Accra.  </w:t>
      </w:r>
      <w:r w:rsidR="00A93FEA" w:rsidRPr="003F0392">
        <w:rPr>
          <w:rFonts w:ascii="Times New Roman" w:hAnsi="Times New Roman" w:cs="Times New Roman"/>
          <w:sz w:val="24"/>
          <w:szCs w:val="24"/>
        </w:rPr>
        <w:t>This endemic disease comes</w:t>
      </w:r>
      <w:r w:rsidRPr="003F0392">
        <w:rPr>
          <w:rFonts w:ascii="Times New Roman" w:hAnsi="Times New Roman" w:cs="Times New Roman"/>
          <w:sz w:val="24"/>
          <w:szCs w:val="24"/>
        </w:rPr>
        <w:t xml:space="preserve"> with seasonal </w:t>
      </w:r>
      <w:r w:rsidR="00A93FEA" w:rsidRPr="003F0392">
        <w:rPr>
          <w:rFonts w:ascii="Times New Roman" w:hAnsi="Times New Roman" w:cs="Times New Roman"/>
          <w:sz w:val="24"/>
          <w:szCs w:val="24"/>
        </w:rPr>
        <w:t>outbreak which coincides</w:t>
      </w:r>
      <w:r w:rsidRPr="003F0392">
        <w:rPr>
          <w:rFonts w:ascii="Times New Roman" w:hAnsi="Times New Roman" w:cs="Times New Roman"/>
          <w:sz w:val="24"/>
          <w:szCs w:val="24"/>
        </w:rPr>
        <w:t xml:space="preserve"> with the onset of the rainy season </w:t>
      </w:r>
      <w:r w:rsidRPr="00616181">
        <w:rPr>
          <w:rFonts w:ascii="Times New Roman" w:hAnsi="Times New Roman" w:cs="Times New Roman"/>
          <w:sz w:val="24"/>
          <w:szCs w:val="24"/>
        </w:rPr>
        <w:t>(GHS, 20</w:t>
      </w:r>
      <w:r w:rsidR="00616181" w:rsidRPr="00616181">
        <w:rPr>
          <w:rFonts w:ascii="Times New Roman" w:hAnsi="Times New Roman" w:cs="Times New Roman"/>
          <w:sz w:val="24"/>
          <w:szCs w:val="24"/>
        </w:rPr>
        <w:t>10</w:t>
      </w:r>
      <w:r w:rsidRPr="00616181">
        <w:rPr>
          <w:rFonts w:ascii="Times New Roman" w:hAnsi="Times New Roman" w:cs="Times New Roman"/>
          <w:sz w:val="24"/>
          <w:szCs w:val="24"/>
        </w:rPr>
        <w:t>).</w:t>
      </w:r>
    </w:p>
    <w:p w14:paraId="35FD982B" w14:textId="50A313A3" w:rsidR="000679BF" w:rsidRPr="003F0392" w:rsidRDefault="000679BF" w:rsidP="00BA682D">
      <w:pPr>
        <w:spacing w:after="240" w:line="480" w:lineRule="auto"/>
        <w:jc w:val="both"/>
        <w:rPr>
          <w:rFonts w:ascii="Times New Roman" w:hAnsi="Times New Roman" w:cs="Times New Roman"/>
          <w:sz w:val="24"/>
          <w:szCs w:val="24"/>
        </w:rPr>
      </w:pPr>
      <w:r w:rsidRPr="00616181">
        <w:rPr>
          <w:rFonts w:ascii="Times New Roman" w:hAnsi="Times New Roman" w:cs="Times New Roman"/>
          <w:sz w:val="24"/>
          <w:szCs w:val="24"/>
        </w:rPr>
        <w:t>Among the 10 leading disease treated at outpatient visits, malaria ranked highest with an average incident of 53% of OPD. In contrast, the next two most frequent diagnoses were for upper respiratory infections and diarrhea disease at 11% and 6% respectively.  Obviously malaria is key to any consideration of health status improvement, nationally and in AMA (</w:t>
      </w:r>
      <w:r w:rsidR="00547B32" w:rsidRPr="00616181">
        <w:rPr>
          <w:rFonts w:ascii="Times New Roman" w:hAnsi="Times New Roman" w:cs="Times New Roman"/>
          <w:sz w:val="24"/>
          <w:szCs w:val="24"/>
        </w:rPr>
        <w:t>GSS</w:t>
      </w:r>
      <w:r w:rsidRPr="00616181">
        <w:rPr>
          <w:rFonts w:ascii="Times New Roman" w:hAnsi="Times New Roman" w:cs="Times New Roman"/>
          <w:sz w:val="24"/>
          <w:szCs w:val="24"/>
        </w:rPr>
        <w:t>, 20</w:t>
      </w:r>
      <w:r w:rsidR="00616181" w:rsidRPr="00616181">
        <w:rPr>
          <w:rFonts w:ascii="Times New Roman" w:hAnsi="Times New Roman" w:cs="Times New Roman"/>
          <w:sz w:val="24"/>
          <w:szCs w:val="24"/>
        </w:rPr>
        <w:t>10</w:t>
      </w:r>
      <w:r w:rsidRPr="00616181">
        <w:rPr>
          <w:rFonts w:ascii="Times New Roman" w:hAnsi="Times New Roman" w:cs="Times New Roman"/>
          <w:sz w:val="24"/>
          <w:szCs w:val="24"/>
        </w:rPr>
        <w:t>).</w:t>
      </w:r>
    </w:p>
    <w:p w14:paraId="60DC064D" w14:textId="6BBF2B65" w:rsidR="000679BF" w:rsidRPr="00D042C8" w:rsidRDefault="0076337C" w:rsidP="00A65E4D">
      <w:pPr>
        <w:pStyle w:val="Heading2"/>
        <w:rPr>
          <w:szCs w:val="24"/>
        </w:rPr>
      </w:pPr>
      <w:bookmarkStart w:id="62" w:name="_Toc49064342"/>
      <w:r w:rsidRPr="00D042C8">
        <w:rPr>
          <w:szCs w:val="24"/>
        </w:rPr>
        <w:t>3.3</w:t>
      </w:r>
      <w:r w:rsidR="000679BF" w:rsidRPr="00D042C8">
        <w:rPr>
          <w:szCs w:val="24"/>
        </w:rPr>
        <w:t xml:space="preserve"> </w:t>
      </w:r>
      <w:r w:rsidR="00A14B83">
        <w:rPr>
          <w:szCs w:val="24"/>
        </w:rPr>
        <w:t>Data Collection</w:t>
      </w:r>
      <w:bookmarkEnd w:id="62"/>
    </w:p>
    <w:p w14:paraId="78C08845" w14:textId="044AD3D0" w:rsidR="000679BF" w:rsidRPr="003F0392" w:rsidRDefault="000C6366" w:rsidP="001C309E">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A reconnaissance </w:t>
      </w:r>
      <w:r w:rsidR="000679BF" w:rsidRPr="003F0392">
        <w:rPr>
          <w:rFonts w:ascii="Times New Roman" w:hAnsi="Times New Roman" w:cs="Times New Roman"/>
          <w:sz w:val="24"/>
          <w:szCs w:val="24"/>
        </w:rPr>
        <w:t>survey was undertaken to the study site and the community around the study area in order to identify the samp</w:t>
      </w:r>
      <w:r w:rsidR="00297585">
        <w:rPr>
          <w:rFonts w:ascii="Times New Roman" w:hAnsi="Times New Roman" w:cs="Times New Roman"/>
          <w:sz w:val="24"/>
          <w:szCs w:val="24"/>
        </w:rPr>
        <w:t>ling areas. Effluent samples were</w:t>
      </w:r>
      <w:r w:rsidR="000679BF" w:rsidRPr="003F0392">
        <w:rPr>
          <w:rFonts w:ascii="Times New Roman" w:hAnsi="Times New Roman" w:cs="Times New Roman"/>
          <w:sz w:val="24"/>
          <w:szCs w:val="24"/>
        </w:rPr>
        <w:t xml:space="preserve"> collected at three sampling locations within the drain distribution system; the point of discharge within the hospital premises, the mid of the drain line and the final discharge</w:t>
      </w:r>
      <w:r w:rsidR="008A18D8">
        <w:rPr>
          <w:rFonts w:ascii="Times New Roman" w:hAnsi="Times New Roman" w:cs="Times New Roman"/>
          <w:sz w:val="24"/>
          <w:szCs w:val="24"/>
        </w:rPr>
        <w:t xml:space="preserve">d point. </w:t>
      </w:r>
      <w:r w:rsidR="00616181">
        <w:rPr>
          <w:rFonts w:ascii="Times New Roman" w:hAnsi="Times New Roman" w:cs="Times New Roman"/>
          <w:sz w:val="24"/>
          <w:szCs w:val="24"/>
        </w:rPr>
        <w:t xml:space="preserve">These sampling points were selected in order to obtain a true representative of the concentrations of </w:t>
      </w:r>
      <w:r w:rsidR="00616181">
        <w:rPr>
          <w:rFonts w:ascii="Times New Roman" w:hAnsi="Times New Roman" w:cs="Times New Roman"/>
          <w:sz w:val="24"/>
          <w:szCs w:val="24"/>
        </w:rPr>
        <w:lastRenderedPageBreak/>
        <w:t xml:space="preserve">parameters from the source to the final disposal point. </w:t>
      </w:r>
      <w:r w:rsidR="008A18D8">
        <w:rPr>
          <w:rFonts w:ascii="Times New Roman" w:hAnsi="Times New Roman" w:cs="Times New Roman"/>
          <w:sz w:val="24"/>
          <w:szCs w:val="24"/>
        </w:rPr>
        <w:t>The point of discharge</w:t>
      </w:r>
      <w:r w:rsidR="000679BF" w:rsidRPr="003F0392">
        <w:rPr>
          <w:rFonts w:ascii="Times New Roman" w:hAnsi="Times New Roman" w:cs="Times New Roman"/>
          <w:sz w:val="24"/>
          <w:szCs w:val="24"/>
        </w:rPr>
        <w:t xml:space="preserve"> is closer to the hospital facility. It is considered the first sampling point from th</w:t>
      </w:r>
      <w:r w:rsidR="00A93FEA">
        <w:rPr>
          <w:rFonts w:ascii="Times New Roman" w:hAnsi="Times New Roman" w:cs="Times New Roman"/>
          <w:sz w:val="24"/>
          <w:szCs w:val="24"/>
        </w:rPr>
        <w:t xml:space="preserve">e hospital which is coded as </w:t>
      </w:r>
      <w:r>
        <w:rPr>
          <w:rFonts w:ascii="Times New Roman" w:hAnsi="Times New Roman" w:cs="Times New Roman"/>
          <w:sz w:val="24"/>
          <w:szCs w:val="24"/>
        </w:rPr>
        <w:t>P</w:t>
      </w:r>
      <w:r w:rsidR="00762E72">
        <w:rPr>
          <w:rFonts w:ascii="Times New Roman" w:hAnsi="Times New Roman" w:cs="Times New Roman"/>
          <w:sz w:val="24"/>
          <w:szCs w:val="24"/>
        </w:rPr>
        <w:t>-1. It is a</w:t>
      </w:r>
      <w:r w:rsidR="00A93FEA">
        <w:rPr>
          <w:rFonts w:ascii="Times New Roman" w:hAnsi="Times New Roman" w:cs="Times New Roman"/>
          <w:sz w:val="24"/>
          <w:szCs w:val="24"/>
        </w:rPr>
        <w:t xml:space="preserve"> </w:t>
      </w:r>
      <w:r w:rsidR="00DA3363">
        <w:rPr>
          <w:rFonts w:ascii="Times New Roman" w:hAnsi="Times New Roman" w:cs="Times New Roman"/>
          <w:sz w:val="24"/>
          <w:szCs w:val="24"/>
        </w:rPr>
        <w:t xml:space="preserve">drain </w:t>
      </w:r>
      <w:r w:rsidR="00DA3363" w:rsidRPr="003F0392">
        <w:rPr>
          <w:rFonts w:ascii="Times New Roman" w:hAnsi="Times New Roman" w:cs="Times New Roman"/>
          <w:sz w:val="24"/>
          <w:szCs w:val="24"/>
        </w:rPr>
        <w:t>closely</w:t>
      </w:r>
      <w:r w:rsidR="00762E72">
        <w:rPr>
          <w:rFonts w:ascii="Times New Roman" w:hAnsi="Times New Roman" w:cs="Times New Roman"/>
          <w:sz w:val="24"/>
          <w:szCs w:val="24"/>
        </w:rPr>
        <w:t xml:space="preserve"> located</w:t>
      </w:r>
      <w:r w:rsidR="000679BF" w:rsidRPr="003F0392">
        <w:rPr>
          <w:rFonts w:ascii="Times New Roman" w:hAnsi="Times New Roman" w:cs="Times New Roman"/>
          <w:sz w:val="24"/>
          <w:szCs w:val="24"/>
        </w:rPr>
        <w:t xml:space="preserve"> to the hospital facilities</w:t>
      </w:r>
      <w:r w:rsidR="00A93FEA">
        <w:rPr>
          <w:rFonts w:ascii="Times New Roman" w:hAnsi="Times New Roman" w:cs="Times New Roman"/>
          <w:sz w:val="24"/>
          <w:szCs w:val="24"/>
        </w:rPr>
        <w:t>. This was the initial point of</w:t>
      </w:r>
      <w:r w:rsidR="000679BF" w:rsidRPr="003F0392">
        <w:rPr>
          <w:rFonts w:ascii="Times New Roman" w:hAnsi="Times New Roman" w:cs="Times New Roman"/>
          <w:sz w:val="24"/>
          <w:szCs w:val="24"/>
        </w:rPr>
        <w:t xml:space="preserve"> the sam</w:t>
      </w:r>
      <w:r w:rsidR="00A93FEA">
        <w:rPr>
          <w:rFonts w:ascii="Times New Roman" w:hAnsi="Times New Roman" w:cs="Times New Roman"/>
          <w:sz w:val="24"/>
          <w:szCs w:val="24"/>
        </w:rPr>
        <w:t xml:space="preserve">ple collection. The mid of the </w:t>
      </w:r>
      <w:r w:rsidR="000679BF" w:rsidRPr="003F0392">
        <w:rPr>
          <w:rFonts w:ascii="Times New Roman" w:hAnsi="Times New Roman" w:cs="Times New Roman"/>
          <w:sz w:val="24"/>
          <w:szCs w:val="24"/>
        </w:rPr>
        <w:t xml:space="preserve">drain line which is considered </w:t>
      </w:r>
      <w:r>
        <w:rPr>
          <w:rFonts w:ascii="Times New Roman" w:hAnsi="Times New Roman" w:cs="Times New Roman"/>
          <w:sz w:val="24"/>
          <w:szCs w:val="24"/>
        </w:rPr>
        <w:t>P</w:t>
      </w:r>
      <w:r w:rsidR="000679BF" w:rsidRPr="003F0392">
        <w:rPr>
          <w:rFonts w:ascii="Times New Roman" w:hAnsi="Times New Roman" w:cs="Times New Roman"/>
          <w:sz w:val="24"/>
          <w:szCs w:val="24"/>
        </w:rPr>
        <w:t>-2 is located within the wet land from</w:t>
      </w:r>
      <w:r w:rsidR="00A93FEA">
        <w:rPr>
          <w:rFonts w:ascii="Times New Roman" w:hAnsi="Times New Roman" w:cs="Times New Roman"/>
          <w:sz w:val="24"/>
          <w:szCs w:val="24"/>
        </w:rPr>
        <w:t xml:space="preserve"> the hospital and is the </w:t>
      </w:r>
      <w:r w:rsidR="000679BF" w:rsidRPr="003F0392">
        <w:rPr>
          <w:rFonts w:ascii="Times New Roman" w:hAnsi="Times New Roman" w:cs="Times New Roman"/>
          <w:sz w:val="24"/>
          <w:szCs w:val="24"/>
        </w:rPr>
        <w:t>second point of sampling. The final sampling area is at the point where the effluents from the hospital emerges and settle down within the wet land. This poi</w:t>
      </w:r>
      <w:r>
        <w:rPr>
          <w:rFonts w:ascii="Times New Roman" w:hAnsi="Times New Roman" w:cs="Times New Roman"/>
          <w:sz w:val="24"/>
          <w:szCs w:val="24"/>
        </w:rPr>
        <w:t>nt is considered and coded as P</w:t>
      </w:r>
      <w:r w:rsidR="000679BF" w:rsidRPr="003F0392">
        <w:rPr>
          <w:rFonts w:ascii="Times New Roman" w:hAnsi="Times New Roman" w:cs="Times New Roman"/>
          <w:sz w:val="24"/>
          <w:szCs w:val="24"/>
        </w:rPr>
        <w:t>-</w:t>
      </w:r>
      <w:r w:rsidR="008A18D8">
        <w:rPr>
          <w:rFonts w:ascii="Times New Roman" w:hAnsi="Times New Roman" w:cs="Times New Roman"/>
          <w:sz w:val="24"/>
          <w:szCs w:val="24"/>
        </w:rPr>
        <w:t>3. At this site, irrigations with</w:t>
      </w:r>
      <w:r w:rsidR="000679BF" w:rsidRPr="003F0392">
        <w:rPr>
          <w:rFonts w:ascii="Times New Roman" w:hAnsi="Times New Roman" w:cs="Times New Roman"/>
          <w:sz w:val="24"/>
          <w:szCs w:val="24"/>
        </w:rPr>
        <w:t xml:space="preserve"> </w:t>
      </w:r>
      <w:r w:rsidR="00730DD6">
        <w:rPr>
          <w:rFonts w:ascii="Times New Roman" w:hAnsi="Times New Roman" w:cs="Times New Roman"/>
          <w:sz w:val="24"/>
          <w:szCs w:val="24"/>
        </w:rPr>
        <w:t>wastewater</w:t>
      </w:r>
      <w:r w:rsidR="000679BF" w:rsidRPr="003F0392">
        <w:rPr>
          <w:rFonts w:ascii="Times New Roman" w:hAnsi="Times New Roman" w:cs="Times New Roman"/>
          <w:sz w:val="24"/>
          <w:szCs w:val="24"/>
        </w:rPr>
        <w:t xml:space="preserve"> and agriculture activitie</w:t>
      </w:r>
      <w:r w:rsidR="00A93FEA">
        <w:rPr>
          <w:rFonts w:ascii="Times New Roman" w:hAnsi="Times New Roman" w:cs="Times New Roman"/>
          <w:sz w:val="24"/>
          <w:szCs w:val="24"/>
        </w:rPr>
        <w:t xml:space="preserve">s are predominant.  </w:t>
      </w:r>
      <w:r w:rsidR="002532FF">
        <w:rPr>
          <w:rFonts w:ascii="Times New Roman" w:hAnsi="Times New Roman" w:cs="Times New Roman"/>
          <w:sz w:val="24"/>
          <w:szCs w:val="24"/>
        </w:rPr>
        <w:t>Plates 1-3</w:t>
      </w:r>
      <w:r w:rsidR="00A93FEA">
        <w:rPr>
          <w:rFonts w:ascii="Times New Roman" w:hAnsi="Times New Roman" w:cs="Times New Roman"/>
          <w:sz w:val="24"/>
          <w:szCs w:val="24"/>
        </w:rPr>
        <w:t xml:space="preserve"> </w:t>
      </w:r>
      <w:r w:rsidR="000679BF" w:rsidRPr="003F0392">
        <w:rPr>
          <w:rFonts w:ascii="Times New Roman" w:hAnsi="Times New Roman" w:cs="Times New Roman"/>
          <w:sz w:val="24"/>
          <w:szCs w:val="24"/>
        </w:rPr>
        <w:t>s</w:t>
      </w:r>
      <w:r w:rsidR="00A93FEA">
        <w:rPr>
          <w:rFonts w:ascii="Times New Roman" w:hAnsi="Times New Roman" w:cs="Times New Roman"/>
          <w:sz w:val="24"/>
          <w:szCs w:val="24"/>
        </w:rPr>
        <w:t>how the various sampling</w:t>
      </w:r>
      <w:r w:rsidR="000679BF" w:rsidRPr="003F0392">
        <w:rPr>
          <w:rFonts w:ascii="Times New Roman" w:hAnsi="Times New Roman" w:cs="Times New Roman"/>
          <w:sz w:val="24"/>
          <w:szCs w:val="24"/>
        </w:rPr>
        <w:t xml:space="preserve"> po</w:t>
      </w:r>
      <w:r>
        <w:rPr>
          <w:rFonts w:ascii="Times New Roman" w:hAnsi="Times New Roman" w:cs="Times New Roman"/>
          <w:sz w:val="24"/>
          <w:szCs w:val="24"/>
        </w:rPr>
        <w:t>int</w:t>
      </w:r>
      <w:r w:rsidR="002532FF">
        <w:rPr>
          <w:rFonts w:ascii="Times New Roman" w:hAnsi="Times New Roman" w:cs="Times New Roman"/>
          <w:sz w:val="24"/>
          <w:szCs w:val="24"/>
        </w:rPr>
        <w:t>s.</w:t>
      </w:r>
    </w:p>
    <w:tbl>
      <w:tblPr>
        <w:tblW w:w="881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405"/>
        <w:gridCol w:w="4410"/>
      </w:tblGrid>
      <w:tr w:rsidR="000679BF" w:rsidRPr="003F0392" w14:paraId="78BA7096" w14:textId="77777777" w:rsidTr="00746D61">
        <w:trPr>
          <w:trHeight w:val="2690"/>
          <w:jc w:val="center"/>
        </w:trPr>
        <w:tc>
          <w:tcPr>
            <w:tcW w:w="4405" w:type="dxa"/>
            <w:shd w:val="clear" w:color="auto" w:fill="auto"/>
          </w:tcPr>
          <w:p w14:paraId="0D38C4E4" w14:textId="77777777" w:rsidR="000679BF" w:rsidRPr="003F0392" w:rsidRDefault="000679BF" w:rsidP="00746D61">
            <w:pPr>
              <w:autoSpaceDE w:val="0"/>
              <w:autoSpaceDN w:val="0"/>
              <w:adjustRightInd w:val="0"/>
              <w:spacing w:after="0" w:line="240" w:lineRule="auto"/>
              <w:jc w:val="both"/>
              <w:rPr>
                <w:rFonts w:ascii="Times New Roman" w:hAnsi="Times New Roman" w:cs="Times New Roman"/>
                <w:sz w:val="24"/>
                <w:szCs w:val="24"/>
              </w:rPr>
            </w:pPr>
            <w:r w:rsidRPr="003F0392">
              <w:rPr>
                <w:rFonts w:ascii="Times New Roman" w:hAnsi="Times New Roman" w:cs="Times New Roman"/>
                <w:noProof/>
                <w:sz w:val="24"/>
                <w:szCs w:val="24"/>
              </w:rPr>
              <w:drawing>
                <wp:inline distT="0" distB="0" distL="0" distR="0" wp14:anchorId="12CEECCA" wp14:editId="275EAF2A">
                  <wp:extent cx="2686050" cy="1914525"/>
                  <wp:effectExtent l="19050" t="0" r="0" b="0"/>
                  <wp:docPr id="17" name="Picture 3" descr="Title: Effluent - Description: C:\Users\Dolo\Documents\Project folder\2015-01-12 07.07.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itle: Effluent - Description: C:\Users\Dolo\Documents\Project folder\2015-01-12 07.07.33.jpg"/>
                          <pic:cNvPicPr>
                            <a:picLocks noChangeAspect="1" noChangeArrowheads="1"/>
                          </pic:cNvPicPr>
                        </pic:nvPicPr>
                        <pic:blipFill>
                          <a:blip r:embed="rId13"/>
                          <a:srcRect/>
                          <a:stretch>
                            <a:fillRect/>
                          </a:stretch>
                        </pic:blipFill>
                        <pic:spPr bwMode="auto">
                          <a:xfrm>
                            <a:off x="0" y="0"/>
                            <a:ext cx="2686050" cy="1914525"/>
                          </a:xfrm>
                          <a:prstGeom prst="rect">
                            <a:avLst/>
                          </a:prstGeom>
                          <a:noFill/>
                          <a:ln w="9525">
                            <a:noFill/>
                            <a:miter lim="800000"/>
                            <a:headEnd/>
                            <a:tailEnd/>
                          </a:ln>
                        </pic:spPr>
                      </pic:pic>
                    </a:graphicData>
                  </a:graphic>
                </wp:inline>
              </w:drawing>
            </w:r>
          </w:p>
        </w:tc>
        <w:tc>
          <w:tcPr>
            <w:tcW w:w="4410" w:type="dxa"/>
            <w:shd w:val="clear" w:color="auto" w:fill="auto"/>
          </w:tcPr>
          <w:p w14:paraId="55E62230" w14:textId="77777777" w:rsidR="000679BF" w:rsidRPr="003F0392" w:rsidRDefault="000679BF" w:rsidP="00746D61">
            <w:pPr>
              <w:tabs>
                <w:tab w:val="center" w:pos="2286"/>
              </w:tabs>
              <w:autoSpaceDE w:val="0"/>
              <w:autoSpaceDN w:val="0"/>
              <w:adjustRightInd w:val="0"/>
              <w:spacing w:after="0" w:line="240" w:lineRule="auto"/>
              <w:rPr>
                <w:rFonts w:ascii="Times New Roman" w:hAnsi="Times New Roman" w:cs="Times New Roman"/>
                <w:sz w:val="24"/>
                <w:szCs w:val="24"/>
              </w:rPr>
            </w:pPr>
            <w:r w:rsidRPr="003F0392">
              <w:rPr>
                <w:rFonts w:ascii="Times New Roman" w:hAnsi="Times New Roman" w:cs="Times New Roman"/>
                <w:noProof/>
                <w:sz w:val="24"/>
                <w:szCs w:val="24"/>
              </w:rPr>
              <w:drawing>
                <wp:inline distT="0" distB="0" distL="0" distR="0" wp14:anchorId="7672B76B" wp14:editId="29F389EB">
                  <wp:extent cx="2682866" cy="1837427"/>
                  <wp:effectExtent l="19050" t="0" r="3184" b="0"/>
                  <wp:docPr id="18" name="Picture 1" descr="C:\Users\Dolo\Documents\Project folder\2015-01-12 08.21.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olo\Documents\Project folder\2015-01-12 08.21.45.jpg"/>
                          <pic:cNvPicPr>
                            <a:picLocks noChangeAspect="1" noChangeArrowheads="1"/>
                          </pic:cNvPicPr>
                        </pic:nvPicPr>
                        <pic:blipFill>
                          <a:blip r:embed="rId14" cstate="print"/>
                          <a:srcRect/>
                          <a:stretch>
                            <a:fillRect/>
                          </a:stretch>
                        </pic:blipFill>
                        <pic:spPr bwMode="auto">
                          <a:xfrm>
                            <a:off x="0" y="0"/>
                            <a:ext cx="2686050" cy="1839608"/>
                          </a:xfrm>
                          <a:prstGeom prst="rect">
                            <a:avLst/>
                          </a:prstGeom>
                          <a:noFill/>
                          <a:ln w="9525">
                            <a:noFill/>
                            <a:miter lim="800000"/>
                            <a:headEnd/>
                            <a:tailEnd/>
                          </a:ln>
                        </pic:spPr>
                      </pic:pic>
                    </a:graphicData>
                  </a:graphic>
                </wp:inline>
              </w:drawing>
            </w:r>
          </w:p>
        </w:tc>
      </w:tr>
      <w:tr w:rsidR="000679BF" w:rsidRPr="003F0392" w14:paraId="107BDC7A" w14:textId="77777777" w:rsidTr="00746D61">
        <w:trPr>
          <w:trHeight w:val="305"/>
          <w:jc w:val="center"/>
        </w:trPr>
        <w:tc>
          <w:tcPr>
            <w:tcW w:w="4405" w:type="dxa"/>
            <w:shd w:val="clear" w:color="auto" w:fill="auto"/>
          </w:tcPr>
          <w:p w14:paraId="237E32F0" w14:textId="77777777" w:rsidR="000679BF" w:rsidRPr="006E13C5" w:rsidRDefault="000679BF" w:rsidP="006E13C5">
            <w:pPr>
              <w:pStyle w:val="NoSpacing"/>
              <w:jc w:val="both"/>
              <w:rPr>
                <w:rFonts w:ascii="Times New Roman" w:hAnsi="Times New Roman" w:cs="Times New Roman"/>
                <w:b/>
                <w:noProof/>
                <w:sz w:val="24"/>
                <w:szCs w:val="24"/>
              </w:rPr>
            </w:pPr>
            <w:bookmarkStart w:id="63" w:name="_Toc532503087"/>
            <w:r w:rsidRPr="006E13C5">
              <w:rPr>
                <w:rFonts w:ascii="Times New Roman" w:hAnsi="Times New Roman" w:cs="Times New Roman"/>
                <w:b/>
                <w:noProof/>
                <w:sz w:val="24"/>
                <w:szCs w:val="24"/>
              </w:rPr>
              <w:t>Plate</w:t>
            </w:r>
            <w:r w:rsidR="000C6366" w:rsidRPr="006E13C5">
              <w:rPr>
                <w:rFonts w:ascii="Times New Roman" w:hAnsi="Times New Roman" w:cs="Times New Roman"/>
                <w:b/>
                <w:noProof/>
                <w:sz w:val="24"/>
                <w:szCs w:val="24"/>
              </w:rPr>
              <w:t xml:space="preserve"> 1: Effluent Sampling Point 1 (P</w:t>
            </w:r>
            <w:r w:rsidRPr="006E13C5">
              <w:rPr>
                <w:rFonts w:ascii="Times New Roman" w:hAnsi="Times New Roman" w:cs="Times New Roman"/>
                <w:b/>
                <w:noProof/>
                <w:sz w:val="24"/>
                <w:szCs w:val="24"/>
              </w:rPr>
              <w:t>-1)</w:t>
            </w:r>
            <w:bookmarkEnd w:id="63"/>
          </w:p>
        </w:tc>
        <w:tc>
          <w:tcPr>
            <w:tcW w:w="4410" w:type="dxa"/>
            <w:shd w:val="clear" w:color="auto" w:fill="auto"/>
          </w:tcPr>
          <w:p w14:paraId="3B74F230" w14:textId="77777777" w:rsidR="000679BF" w:rsidRPr="00535AE8" w:rsidRDefault="000679BF" w:rsidP="00535AE8">
            <w:pPr>
              <w:pStyle w:val="NoSpacing"/>
              <w:jc w:val="both"/>
              <w:rPr>
                <w:rFonts w:ascii="Times New Roman" w:hAnsi="Times New Roman" w:cs="Times New Roman"/>
                <w:b/>
                <w:noProof/>
                <w:sz w:val="24"/>
                <w:szCs w:val="24"/>
              </w:rPr>
            </w:pPr>
            <w:bookmarkStart w:id="64" w:name="_Toc532503088"/>
            <w:r w:rsidRPr="00535AE8">
              <w:rPr>
                <w:rFonts w:ascii="Times New Roman" w:hAnsi="Times New Roman" w:cs="Times New Roman"/>
                <w:b/>
                <w:noProof/>
                <w:sz w:val="24"/>
                <w:szCs w:val="24"/>
              </w:rPr>
              <w:t>Plate</w:t>
            </w:r>
            <w:r w:rsidR="00D97629" w:rsidRPr="00535AE8">
              <w:rPr>
                <w:rFonts w:ascii="Times New Roman" w:hAnsi="Times New Roman" w:cs="Times New Roman"/>
                <w:b/>
                <w:noProof/>
                <w:sz w:val="24"/>
                <w:szCs w:val="24"/>
              </w:rPr>
              <w:t xml:space="preserve"> 2: Effluent Sampling Point 2 (</w:t>
            </w:r>
            <w:r w:rsidR="000C6366" w:rsidRPr="00535AE8">
              <w:rPr>
                <w:rFonts w:ascii="Times New Roman" w:hAnsi="Times New Roman" w:cs="Times New Roman"/>
                <w:b/>
                <w:noProof/>
                <w:sz w:val="24"/>
                <w:szCs w:val="24"/>
              </w:rPr>
              <w:t>P</w:t>
            </w:r>
            <w:r w:rsidRPr="00535AE8">
              <w:rPr>
                <w:rFonts w:ascii="Times New Roman" w:hAnsi="Times New Roman" w:cs="Times New Roman"/>
                <w:b/>
                <w:noProof/>
                <w:sz w:val="24"/>
                <w:szCs w:val="24"/>
              </w:rPr>
              <w:t>-2)</w:t>
            </w:r>
            <w:bookmarkEnd w:id="64"/>
          </w:p>
        </w:tc>
      </w:tr>
      <w:tr w:rsidR="000679BF" w:rsidRPr="003F0392" w14:paraId="3A11CB06" w14:textId="77777777" w:rsidTr="00746D61">
        <w:trPr>
          <w:jc w:val="center"/>
        </w:trPr>
        <w:tc>
          <w:tcPr>
            <w:tcW w:w="4405" w:type="dxa"/>
            <w:shd w:val="clear" w:color="auto" w:fill="auto"/>
          </w:tcPr>
          <w:p w14:paraId="7AC60145" w14:textId="77777777" w:rsidR="000679BF" w:rsidRPr="003F0392" w:rsidRDefault="000679BF" w:rsidP="00746D61">
            <w:pPr>
              <w:autoSpaceDE w:val="0"/>
              <w:autoSpaceDN w:val="0"/>
              <w:adjustRightInd w:val="0"/>
              <w:spacing w:after="0" w:line="240" w:lineRule="auto"/>
              <w:jc w:val="both"/>
              <w:rPr>
                <w:rFonts w:ascii="Times New Roman" w:hAnsi="Times New Roman" w:cs="Times New Roman"/>
                <w:sz w:val="24"/>
                <w:szCs w:val="24"/>
              </w:rPr>
            </w:pPr>
            <w:r w:rsidRPr="003F0392">
              <w:rPr>
                <w:rFonts w:ascii="Times New Roman" w:hAnsi="Times New Roman" w:cs="Times New Roman"/>
                <w:noProof/>
                <w:sz w:val="24"/>
                <w:szCs w:val="24"/>
              </w:rPr>
              <w:drawing>
                <wp:inline distT="0" distB="0" distL="0" distR="0" wp14:anchorId="7EFED48F" wp14:editId="112D6A23">
                  <wp:extent cx="2686050" cy="1857375"/>
                  <wp:effectExtent l="19050" t="0" r="0" b="0"/>
                  <wp:docPr id="19" name="Picture 19" descr="C:\Users\Dolo\Documents\Project folder\2015-01-12 07.58.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Dolo\Documents\Project folder\2015-01-12 07.58.51.jpg"/>
                          <pic:cNvPicPr>
                            <a:picLocks noChangeAspect="1" noChangeArrowheads="1"/>
                          </pic:cNvPicPr>
                        </pic:nvPicPr>
                        <pic:blipFill>
                          <a:blip r:embed="rId15" cstate="print"/>
                          <a:srcRect/>
                          <a:stretch>
                            <a:fillRect/>
                          </a:stretch>
                        </pic:blipFill>
                        <pic:spPr bwMode="auto">
                          <a:xfrm>
                            <a:off x="0" y="0"/>
                            <a:ext cx="2686050" cy="1857375"/>
                          </a:xfrm>
                          <a:prstGeom prst="rect">
                            <a:avLst/>
                          </a:prstGeom>
                          <a:noFill/>
                          <a:ln w="9525">
                            <a:noFill/>
                            <a:miter lim="800000"/>
                            <a:headEnd/>
                            <a:tailEnd/>
                          </a:ln>
                        </pic:spPr>
                      </pic:pic>
                    </a:graphicData>
                  </a:graphic>
                </wp:inline>
              </w:drawing>
            </w:r>
          </w:p>
        </w:tc>
        <w:tc>
          <w:tcPr>
            <w:tcW w:w="4410" w:type="dxa"/>
            <w:shd w:val="clear" w:color="auto" w:fill="auto"/>
          </w:tcPr>
          <w:p w14:paraId="192BA2D0" w14:textId="77777777" w:rsidR="000679BF" w:rsidRPr="003F0392" w:rsidRDefault="000679BF" w:rsidP="00746D61">
            <w:pPr>
              <w:keepNext/>
              <w:autoSpaceDE w:val="0"/>
              <w:autoSpaceDN w:val="0"/>
              <w:adjustRightInd w:val="0"/>
              <w:spacing w:after="0" w:line="240" w:lineRule="auto"/>
              <w:jc w:val="both"/>
              <w:rPr>
                <w:rFonts w:ascii="Times New Roman" w:hAnsi="Times New Roman" w:cs="Times New Roman"/>
                <w:sz w:val="24"/>
                <w:szCs w:val="24"/>
              </w:rPr>
            </w:pPr>
            <w:r w:rsidRPr="003F0392">
              <w:rPr>
                <w:rFonts w:ascii="Times New Roman" w:hAnsi="Times New Roman" w:cs="Times New Roman"/>
                <w:noProof/>
                <w:sz w:val="24"/>
                <w:szCs w:val="24"/>
              </w:rPr>
              <w:drawing>
                <wp:inline distT="0" distB="0" distL="0" distR="0" wp14:anchorId="164D81AE" wp14:editId="3674B632">
                  <wp:extent cx="2686050" cy="1914525"/>
                  <wp:effectExtent l="19050" t="0" r="0" b="0"/>
                  <wp:docPr id="20" name="Picture 20" descr="C:\Users\Dolo\Documents\Project folder\2015-01-12 08.18.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Dolo\Documents\Project folder\2015-01-12 08.18.04.jpg"/>
                          <pic:cNvPicPr>
                            <a:picLocks noChangeAspect="1" noChangeArrowheads="1"/>
                          </pic:cNvPicPr>
                        </pic:nvPicPr>
                        <pic:blipFill>
                          <a:blip r:embed="rId16" cstate="print"/>
                          <a:srcRect/>
                          <a:stretch>
                            <a:fillRect/>
                          </a:stretch>
                        </pic:blipFill>
                        <pic:spPr bwMode="auto">
                          <a:xfrm>
                            <a:off x="0" y="0"/>
                            <a:ext cx="2686050" cy="1914525"/>
                          </a:xfrm>
                          <a:prstGeom prst="rect">
                            <a:avLst/>
                          </a:prstGeom>
                          <a:noFill/>
                          <a:ln w="9525">
                            <a:noFill/>
                            <a:miter lim="800000"/>
                            <a:headEnd/>
                            <a:tailEnd/>
                          </a:ln>
                        </pic:spPr>
                      </pic:pic>
                    </a:graphicData>
                  </a:graphic>
                </wp:inline>
              </w:drawing>
            </w:r>
          </w:p>
        </w:tc>
      </w:tr>
      <w:tr w:rsidR="000679BF" w:rsidRPr="003F0392" w14:paraId="63DED975" w14:textId="77777777" w:rsidTr="00746D61">
        <w:trPr>
          <w:jc w:val="center"/>
        </w:trPr>
        <w:tc>
          <w:tcPr>
            <w:tcW w:w="4405" w:type="dxa"/>
            <w:shd w:val="clear" w:color="auto" w:fill="auto"/>
          </w:tcPr>
          <w:p w14:paraId="57A66744" w14:textId="77777777" w:rsidR="000679BF" w:rsidRPr="00535AE8" w:rsidRDefault="000679BF" w:rsidP="00535AE8">
            <w:pPr>
              <w:pStyle w:val="NoSpacing"/>
              <w:jc w:val="both"/>
              <w:rPr>
                <w:rFonts w:ascii="Times New Roman" w:hAnsi="Times New Roman" w:cs="Times New Roman"/>
                <w:b/>
                <w:noProof/>
                <w:sz w:val="24"/>
                <w:szCs w:val="24"/>
              </w:rPr>
            </w:pPr>
            <w:bookmarkStart w:id="65" w:name="_Toc532503089"/>
            <w:r w:rsidRPr="00535AE8">
              <w:rPr>
                <w:rFonts w:ascii="Times New Roman" w:hAnsi="Times New Roman" w:cs="Times New Roman"/>
                <w:b/>
                <w:noProof/>
                <w:sz w:val="24"/>
                <w:szCs w:val="24"/>
              </w:rPr>
              <w:t>Plate</w:t>
            </w:r>
            <w:r w:rsidR="000C6366" w:rsidRPr="00535AE8">
              <w:rPr>
                <w:rFonts w:ascii="Times New Roman" w:hAnsi="Times New Roman" w:cs="Times New Roman"/>
                <w:b/>
                <w:noProof/>
                <w:sz w:val="24"/>
                <w:szCs w:val="24"/>
              </w:rPr>
              <w:t xml:space="preserve"> 3: Effluent Sampling Point 3 (P</w:t>
            </w:r>
            <w:r w:rsidRPr="00535AE8">
              <w:rPr>
                <w:rFonts w:ascii="Times New Roman" w:hAnsi="Times New Roman" w:cs="Times New Roman"/>
                <w:b/>
                <w:noProof/>
                <w:sz w:val="24"/>
                <w:szCs w:val="24"/>
              </w:rPr>
              <w:t>-3)</w:t>
            </w:r>
            <w:bookmarkEnd w:id="65"/>
          </w:p>
        </w:tc>
        <w:tc>
          <w:tcPr>
            <w:tcW w:w="4410" w:type="dxa"/>
            <w:shd w:val="clear" w:color="auto" w:fill="auto"/>
          </w:tcPr>
          <w:p w14:paraId="25D47D7D" w14:textId="77777777" w:rsidR="000679BF" w:rsidRPr="00535AE8" w:rsidRDefault="000679BF" w:rsidP="00535AE8">
            <w:pPr>
              <w:pStyle w:val="NoSpacing"/>
              <w:jc w:val="both"/>
              <w:rPr>
                <w:rFonts w:ascii="Times New Roman" w:hAnsi="Times New Roman" w:cs="Times New Roman"/>
                <w:b/>
                <w:noProof/>
                <w:sz w:val="24"/>
                <w:szCs w:val="24"/>
              </w:rPr>
            </w:pPr>
            <w:bookmarkStart w:id="66" w:name="_Toc532503090"/>
            <w:r w:rsidRPr="00535AE8">
              <w:rPr>
                <w:rFonts w:ascii="Times New Roman" w:hAnsi="Times New Roman" w:cs="Times New Roman"/>
                <w:b/>
                <w:noProof/>
                <w:sz w:val="24"/>
                <w:szCs w:val="24"/>
              </w:rPr>
              <w:t>Plate 4: Farming and Irrigation Site</w:t>
            </w:r>
            <w:bookmarkEnd w:id="66"/>
          </w:p>
        </w:tc>
      </w:tr>
      <w:tr w:rsidR="000679BF" w:rsidRPr="003F0392" w14:paraId="3B8C5F71" w14:textId="77777777" w:rsidTr="00746D61">
        <w:trPr>
          <w:trHeight w:val="2798"/>
          <w:jc w:val="center"/>
        </w:trPr>
        <w:tc>
          <w:tcPr>
            <w:tcW w:w="4405" w:type="dxa"/>
            <w:shd w:val="clear" w:color="auto" w:fill="auto"/>
          </w:tcPr>
          <w:p w14:paraId="77494E6B" w14:textId="77777777" w:rsidR="000679BF" w:rsidRPr="003F0392" w:rsidRDefault="00B124C1" w:rsidP="00746D61">
            <w:pPr>
              <w:autoSpaceDE w:val="0"/>
              <w:autoSpaceDN w:val="0"/>
              <w:adjustRightInd w:val="0"/>
              <w:spacing w:after="0" w:line="240" w:lineRule="auto"/>
              <w:jc w:val="both"/>
              <w:rPr>
                <w:rFonts w:ascii="Times New Roman" w:hAnsi="Times New Roman" w:cs="Times New Roman"/>
                <w:sz w:val="24"/>
                <w:szCs w:val="24"/>
              </w:rPr>
            </w:pPr>
            <w:r w:rsidRPr="00B124C1">
              <w:rPr>
                <w:rFonts w:ascii="Times New Roman" w:hAnsi="Times New Roman" w:cs="Times New Roman"/>
                <w:noProof/>
                <w:sz w:val="24"/>
                <w:szCs w:val="24"/>
              </w:rPr>
              <w:lastRenderedPageBreak/>
              <w:drawing>
                <wp:inline distT="0" distB="0" distL="0" distR="0" wp14:anchorId="367E68AB" wp14:editId="2A822D0F">
                  <wp:extent cx="2645242" cy="2303253"/>
                  <wp:effectExtent l="19050" t="0" r="2708" b="0"/>
                  <wp:docPr id="53" name="Picture 2" descr="C:\Users\Dolo\Documents\Project folder\2015-01-12 08.17.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olo\Documents\Project folder\2015-01-12 08.17.32.jpg"/>
                          <pic:cNvPicPr>
                            <a:picLocks noChangeAspect="1" noChangeArrowheads="1"/>
                          </pic:cNvPicPr>
                        </pic:nvPicPr>
                        <pic:blipFill>
                          <a:blip r:embed="rId17" cstate="print"/>
                          <a:srcRect/>
                          <a:stretch>
                            <a:fillRect/>
                          </a:stretch>
                        </pic:blipFill>
                        <pic:spPr bwMode="auto">
                          <a:xfrm>
                            <a:off x="0" y="0"/>
                            <a:ext cx="2650497" cy="2307829"/>
                          </a:xfrm>
                          <a:prstGeom prst="rect">
                            <a:avLst/>
                          </a:prstGeom>
                          <a:noFill/>
                          <a:ln w="9525">
                            <a:noFill/>
                            <a:miter lim="800000"/>
                            <a:headEnd/>
                            <a:tailEnd/>
                          </a:ln>
                        </pic:spPr>
                      </pic:pic>
                    </a:graphicData>
                  </a:graphic>
                </wp:inline>
              </w:drawing>
            </w:r>
          </w:p>
        </w:tc>
        <w:tc>
          <w:tcPr>
            <w:tcW w:w="4410" w:type="dxa"/>
            <w:shd w:val="clear" w:color="auto" w:fill="auto"/>
          </w:tcPr>
          <w:p w14:paraId="525254CF" w14:textId="77777777" w:rsidR="000679BF" w:rsidRPr="003F0392" w:rsidRDefault="000679BF" w:rsidP="00746D61">
            <w:pPr>
              <w:keepNext/>
              <w:autoSpaceDE w:val="0"/>
              <w:autoSpaceDN w:val="0"/>
              <w:adjustRightInd w:val="0"/>
              <w:spacing w:after="0" w:line="240" w:lineRule="auto"/>
              <w:jc w:val="both"/>
              <w:rPr>
                <w:rFonts w:ascii="Times New Roman" w:hAnsi="Times New Roman" w:cs="Times New Roman"/>
                <w:sz w:val="24"/>
                <w:szCs w:val="24"/>
              </w:rPr>
            </w:pPr>
            <w:r w:rsidRPr="003F0392">
              <w:rPr>
                <w:rFonts w:ascii="Times New Roman" w:hAnsi="Times New Roman" w:cs="Times New Roman"/>
                <w:b/>
                <w:noProof/>
                <w:sz w:val="24"/>
                <w:szCs w:val="24"/>
              </w:rPr>
              <w:drawing>
                <wp:inline distT="0" distB="0" distL="0" distR="0" wp14:anchorId="5F07501F" wp14:editId="36998D87">
                  <wp:extent cx="2686050" cy="2352675"/>
                  <wp:effectExtent l="19050" t="0" r="0" b="0"/>
                  <wp:docPr id="21" name="Picture 22" descr="C:\Users\Dolo\Documents\Project folder\2015-01-12 08.17.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Dolo\Documents\Project folder\2015-01-12 08.17.26.jpg"/>
                          <pic:cNvPicPr>
                            <a:picLocks noChangeAspect="1" noChangeArrowheads="1"/>
                          </pic:cNvPicPr>
                        </pic:nvPicPr>
                        <pic:blipFill>
                          <a:blip r:embed="rId18"/>
                          <a:srcRect/>
                          <a:stretch>
                            <a:fillRect/>
                          </a:stretch>
                        </pic:blipFill>
                        <pic:spPr bwMode="auto">
                          <a:xfrm>
                            <a:off x="0" y="0"/>
                            <a:ext cx="2686050" cy="2352675"/>
                          </a:xfrm>
                          <a:prstGeom prst="rect">
                            <a:avLst/>
                          </a:prstGeom>
                          <a:noFill/>
                          <a:ln w="9525">
                            <a:noFill/>
                            <a:miter lim="800000"/>
                            <a:headEnd/>
                            <a:tailEnd/>
                          </a:ln>
                        </pic:spPr>
                      </pic:pic>
                    </a:graphicData>
                  </a:graphic>
                </wp:inline>
              </w:drawing>
            </w:r>
          </w:p>
        </w:tc>
      </w:tr>
      <w:tr w:rsidR="000679BF" w:rsidRPr="003F0392" w14:paraId="2839F110" w14:textId="77777777" w:rsidTr="00746D61">
        <w:trPr>
          <w:trHeight w:val="197"/>
          <w:jc w:val="center"/>
        </w:trPr>
        <w:tc>
          <w:tcPr>
            <w:tcW w:w="4405" w:type="dxa"/>
            <w:shd w:val="clear" w:color="auto" w:fill="auto"/>
          </w:tcPr>
          <w:p w14:paraId="13364E84" w14:textId="77777777" w:rsidR="000679BF" w:rsidRPr="00535AE8" w:rsidRDefault="00DA3363" w:rsidP="00535AE8">
            <w:pPr>
              <w:pStyle w:val="NoSpacing"/>
              <w:jc w:val="both"/>
              <w:rPr>
                <w:rFonts w:ascii="Times New Roman" w:hAnsi="Times New Roman" w:cs="Times New Roman"/>
                <w:b/>
                <w:noProof/>
                <w:sz w:val="24"/>
                <w:szCs w:val="24"/>
              </w:rPr>
            </w:pPr>
            <w:bookmarkStart w:id="67" w:name="_Toc532503091"/>
            <w:r w:rsidRPr="00535AE8">
              <w:rPr>
                <w:rFonts w:ascii="Times New Roman" w:hAnsi="Times New Roman" w:cs="Times New Roman"/>
                <w:b/>
                <w:noProof/>
                <w:sz w:val="24"/>
                <w:szCs w:val="24"/>
              </w:rPr>
              <w:t xml:space="preserve">Plate 5:   </w:t>
            </w:r>
            <w:r w:rsidR="000679BF" w:rsidRPr="00535AE8">
              <w:rPr>
                <w:rFonts w:ascii="Times New Roman" w:hAnsi="Times New Roman" w:cs="Times New Roman"/>
                <w:b/>
                <w:noProof/>
                <w:sz w:val="24"/>
                <w:szCs w:val="24"/>
              </w:rPr>
              <w:t>Vegetables</w:t>
            </w:r>
            <w:r w:rsidRPr="00535AE8">
              <w:rPr>
                <w:rFonts w:ascii="Times New Roman" w:hAnsi="Times New Roman" w:cs="Times New Roman"/>
                <w:b/>
                <w:noProof/>
                <w:sz w:val="24"/>
                <w:szCs w:val="24"/>
              </w:rPr>
              <w:t xml:space="preserve"> production at site 3</w:t>
            </w:r>
            <w:bookmarkEnd w:id="67"/>
          </w:p>
        </w:tc>
        <w:tc>
          <w:tcPr>
            <w:tcW w:w="4410" w:type="dxa"/>
            <w:shd w:val="clear" w:color="auto" w:fill="auto"/>
          </w:tcPr>
          <w:p w14:paraId="256ED6FA" w14:textId="77777777" w:rsidR="000679BF" w:rsidRPr="00535AE8" w:rsidRDefault="000679BF" w:rsidP="00535AE8">
            <w:pPr>
              <w:pStyle w:val="NoSpacing"/>
              <w:jc w:val="both"/>
              <w:rPr>
                <w:rFonts w:ascii="Times New Roman" w:hAnsi="Times New Roman" w:cs="Times New Roman"/>
                <w:b/>
                <w:noProof/>
              </w:rPr>
            </w:pPr>
            <w:bookmarkStart w:id="68" w:name="_Toc532503092"/>
            <w:r w:rsidRPr="00535AE8">
              <w:rPr>
                <w:rFonts w:ascii="Times New Roman" w:hAnsi="Times New Roman" w:cs="Times New Roman"/>
                <w:b/>
                <w:noProof/>
                <w:sz w:val="24"/>
              </w:rPr>
              <w:t>Plate 6: Vegetable production at Site 3</w:t>
            </w:r>
            <w:bookmarkEnd w:id="68"/>
          </w:p>
        </w:tc>
      </w:tr>
    </w:tbl>
    <w:p w14:paraId="51E1CE26" w14:textId="77777777" w:rsidR="00355989" w:rsidRDefault="000679BF" w:rsidP="00355989">
      <w:pPr>
        <w:keepNext/>
        <w:spacing w:after="0" w:line="240" w:lineRule="auto"/>
        <w:jc w:val="both"/>
      </w:pPr>
      <w:r w:rsidRPr="003F0392">
        <w:rPr>
          <w:rFonts w:ascii="Times New Roman" w:hAnsi="Times New Roman" w:cs="Times New Roman"/>
          <w:sz w:val="24"/>
          <w:szCs w:val="24"/>
        </w:rPr>
        <w:t xml:space="preserve">    </w:t>
      </w:r>
      <w:r w:rsidR="00355989">
        <w:rPr>
          <w:rFonts w:ascii="Times New Roman" w:hAnsi="Times New Roman" w:cs="Times New Roman"/>
          <w:sz w:val="24"/>
          <w:szCs w:val="24"/>
        </w:rPr>
        <w:t xml:space="preserve">                                                                                        </w:t>
      </w:r>
    </w:p>
    <w:p w14:paraId="29DFC4F1" w14:textId="77777777" w:rsidR="00A65E4D" w:rsidRDefault="00355989" w:rsidP="00E8136F">
      <w:pPr>
        <w:pStyle w:val="Caption"/>
        <w:spacing w:after="0"/>
        <w:jc w:val="both"/>
        <w:rPr>
          <w:rFonts w:ascii="Times New Roman" w:hAnsi="Times New Roman" w:cs="Times New Roman"/>
          <w:b w:val="0"/>
          <w:color w:val="000000" w:themeColor="text1"/>
          <w:sz w:val="22"/>
          <w:szCs w:val="22"/>
        </w:rPr>
      </w:pPr>
      <w:bookmarkStart w:id="69" w:name="_Toc532501219"/>
      <w:r w:rsidRPr="00650B2A">
        <w:rPr>
          <w:rFonts w:ascii="Times New Roman" w:hAnsi="Times New Roman" w:cs="Times New Roman"/>
          <w:color w:val="000000" w:themeColor="text1"/>
          <w:sz w:val="22"/>
          <w:szCs w:val="22"/>
        </w:rPr>
        <w:t>Figure 3.2 Illustration of farming activities</w:t>
      </w:r>
      <w:bookmarkEnd w:id="69"/>
      <w:r w:rsidRPr="004F0AA8">
        <w:rPr>
          <w:rFonts w:ascii="Times New Roman" w:hAnsi="Times New Roman" w:cs="Times New Roman"/>
          <w:b w:val="0"/>
          <w:color w:val="000000" w:themeColor="text1"/>
          <w:sz w:val="22"/>
          <w:szCs w:val="22"/>
        </w:rPr>
        <w:t xml:space="preserve"> </w:t>
      </w:r>
      <w:r w:rsidR="00650B2A">
        <w:rPr>
          <w:rFonts w:ascii="Times New Roman" w:hAnsi="Times New Roman" w:cs="Times New Roman"/>
          <w:b w:val="0"/>
          <w:color w:val="000000" w:themeColor="text1"/>
          <w:sz w:val="22"/>
          <w:szCs w:val="22"/>
        </w:rPr>
        <w:tab/>
      </w:r>
      <w:r w:rsidR="00650B2A">
        <w:rPr>
          <w:rFonts w:ascii="Times New Roman" w:hAnsi="Times New Roman" w:cs="Times New Roman"/>
          <w:b w:val="0"/>
          <w:color w:val="000000" w:themeColor="text1"/>
          <w:sz w:val="22"/>
          <w:szCs w:val="22"/>
        </w:rPr>
        <w:tab/>
      </w:r>
      <w:r w:rsidR="00650B2A">
        <w:rPr>
          <w:rFonts w:ascii="Times New Roman" w:hAnsi="Times New Roman" w:cs="Times New Roman"/>
          <w:b w:val="0"/>
          <w:color w:val="000000" w:themeColor="text1"/>
          <w:sz w:val="22"/>
          <w:szCs w:val="22"/>
        </w:rPr>
        <w:tab/>
      </w:r>
    </w:p>
    <w:p w14:paraId="1B13F6EB" w14:textId="78E146E0" w:rsidR="000679BF" w:rsidRDefault="00355989" w:rsidP="00A65E4D">
      <w:pPr>
        <w:pStyle w:val="Caption"/>
        <w:spacing w:after="0"/>
        <w:jc w:val="both"/>
        <w:rPr>
          <w:rFonts w:ascii="Times New Roman" w:hAnsi="Times New Roman" w:cs="Times New Roman"/>
          <w:b w:val="0"/>
          <w:color w:val="auto"/>
          <w:sz w:val="24"/>
        </w:rPr>
      </w:pPr>
      <w:r w:rsidRPr="00E8136F">
        <w:rPr>
          <w:rFonts w:ascii="Times New Roman" w:hAnsi="Times New Roman" w:cs="Times New Roman"/>
          <w:b w:val="0"/>
          <w:color w:val="auto"/>
          <w:sz w:val="24"/>
        </w:rPr>
        <w:t>Source: Field Work, 2015.</w:t>
      </w:r>
    </w:p>
    <w:p w14:paraId="79662001" w14:textId="77777777" w:rsidR="00A65E4D" w:rsidRPr="00A65E4D" w:rsidRDefault="00A65E4D" w:rsidP="00A65E4D"/>
    <w:p w14:paraId="67F4676A" w14:textId="0FC4F23D" w:rsidR="000679BF" w:rsidRPr="00B64406" w:rsidRDefault="003277B8" w:rsidP="00A65E4D">
      <w:pPr>
        <w:pStyle w:val="Heading2"/>
        <w:spacing w:before="0"/>
        <w:rPr>
          <w:szCs w:val="24"/>
        </w:rPr>
      </w:pPr>
      <w:bookmarkStart w:id="70" w:name="_Toc49064343"/>
      <w:r w:rsidRPr="00B64406">
        <w:rPr>
          <w:szCs w:val="24"/>
        </w:rPr>
        <w:t>3.4</w:t>
      </w:r>
      <w:r w:rsidR="000679BF" w:rsidRPr="00B64406">
        <w:rPr>
          <w:szCs w:val="24"/>
        </w:rPr>
        <w:t xml:space="preserve"> Sampling Procedure</w:t>
      </w:r>
      <w:bookmarkEnd w:id="70"/>
    </w:p>
    <w:p w14:paraId="263049BE" w14:textId="6FE8E378" w:rsidR="000679BF" w:rsidRPr="003F0392" w:rsidRDefault="00EF3BA7" w:rsidP="00A93FEA">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S</w:t>
      </w:r>
      <w:r w:rsidR="008769EE">
        <w:rPr>
          <w:rFonts w:ascii="Times New Roman" w:hAnsi="Times New Roman" w:cs="Times New Roman"/>
          <w:sz w:val="24"/>
          <w:szCs w:val="24"/>
        </w:rPr>
        <w:t xml:space="preserve">trict </w:t>
      </w:r>
      <w:r w:rsidR="00124DCF">
        <w:rPr>
          <w:rFonts w:ascii="Times New Roman" w:hAnsi="Times New Roman" w:cs="Times New Roman"/>
          <w:sz w:val="24"/>
          <w:szCs w:val="24"/>
        </w:rPr>
        <w:t>sampling safety measures</w:t>
      </w:r>
      <w:r w:rsidR="000679BF" w:rsidRPr="003F0392">
        <w:rPr>
          <w:rFonts w:ascii="Times New Roman" w:hAnsi="Times New Roman" w:cs="Times New Roman"/>
          <w:sz w:val="24"/>
          <w:szCs w:val="24"/>
        </w:rPr>
        <w:t xml:space="preserve"> were put </w:t>
      </w:r>
      <w:r w:rsidR="00EA38FC">
        <w:rPr>
          <w:rFonts w:ascii="Times New Roman" w:hAnsi="Times New Roman" w:cs="Times New Roman"/>
          <w:sz w:val="24"/>
          <w:szCs w:val="24"/>
        </w:rPr>
        <w:t>in</w:t>
      </w:r>
      <w:r w:rsidR="00EA38FC" w:rsidRPr="003F0392">
        <w:rPr>
          <w:rFonts w:ascii="Times New Roman" w:hAnsi="Times New Roman" w:cs="Times New Roman"/>
          <w:sz w:val="24"/>
          <w:szCs w:val="24"/>
        </w:rPr>
        <w:t xml:space="preserve"> </w:t>
      </w:r>
      <w:r w:rsidR="000679BF" w:rsidRPr="003F0392">
        <w:rPr>
          <w:rFonts w:ascii="Times New Roman" w:hAnsi="Times New Roman" w:cs="Times New Roman"/>
          <w:sz w:val="24"/>
          <w:szCs w:val="24"/>
        </w:rPr>
        <w:t>place to avoid any contamination to the researcher</w:t>
      </w:r>
      <w:r w:rsidR="00124DCF">
        <w:rPr>
          <w:rFonts w:ascii="Times New Roman" w:hAnsi="Times New Roman" w:cs="Times New Roman"/>
          <w:sz w:val="24"/>
          <w:szCs w:val="24"/>
        </w:rPr>
        <w:t>. Sampling protocols were strictly followed to prevent</w:t>
      </w:r>
      <w:r w:rsidR="000679BF" w:rsidRPr="003F0392">
        <w:rPr>
          <w:rFonts w:ascii="Times New Roman" w:hAnsi="Times New Roman" w:cs="Times New Roman"/>
          <w:sz w:val="24"/>
          <w:szCs w:val="24"/>
        </w:rPr>
        <w:t xml:space="preserve"> influences that could affect the procedure during sampling, tr</w:t>
      </w:r>
      <w:r w:rsidR="00DE00A2">
        <w:rPr>
          <w:rFonts w:ascii="Times New Roman" w:hAnsi="Times New Roman" w:cs="Times New Roman"/>
          <w:sz w:val="24"/>
          <w:szCs w:val="24"/>
        </w:rPr>
        <w:t xml:space="preserve">ansportation and preservation. </w:t>
      </w:r>
      <w:r w:rsidR="00124DCF">
        <w:rPr>
          <w:rFonts w:ascii="Times New Roman" w:hAnsi="Times New Roman" w:cs="Times New Roman"/>
          <w:sz w:val="24"/>
          <w:szCs w:val="24"/>
        </w:rPr>
        <w:t xml:space="preserve">Water </w:t>
      </w:r>
      <w:r w:rsidR="00DE00A2">
        <w:rPr>
          <w:rFonts w:ascii="Times New Roman" w:hAnsi="Times New Roman" w:cs="Times New Roman"/>
          <w:sz w:val="24"/>
          <w:szCs w:val="24"/>
        </w:rPr>
        <w:t>s</w:t>
      </w:r>
      <w:r w:rsidR="000679BF" w:rsidRPr="003F0392">
        <w:rPr>
          <w:rFonts w:ascii="Times New Roman" w:hAnsi="Times New Roman" w:cs="Times New Roman"/>
          <w:sz w:val="24"/>
          <w:szCs w:val="24"/>
        </w:rPr>
        <w:t xml:space="preserve">amples were collected in </w:t>
      </w:r>
      <w:r w:rsidR="00124DCF">
        <w:rPr>
          <w:rFonts w:ascii="Times New Roman" w:hAnsi="Times New Roman" w:cs="Times New Roman"/>
          <w:sz w:val="24"/>
          <w:szCs w:val="24"/>
        </w:rPr>
        <w:t xml:space="preserve">pre-treated </w:t>
      </w:r>
      <w:r w:rsidR="000679BF" w:rsidRPr="003F0392">
        <w:rPr>
          <w:rFonts w:ascii="Times New Roman" w:hAnsi="Times New Roman" w:cs="Times New Roman"/>
          <w:sz w:val="24"/>
          <w:szCs w:val="24"/>
        </w:rPr>
        <w:t>po</w:t>
      </w:r>
      <w:r w:rsidR="009B3A7D">
        <w:rPr>
          <w:rFonts w:ascii="Times New Roman" w:hAnsi="Times New Roman" w:cs="Times New Roman"/>
          <w:sz w:val="24"/>
          <w:szCs w:val="24"/>
        </w:rPr>
        <w:t xml:space="preserve">lyethylene containers of </w:t>
      </w:r>
      <w:r>
        <w:rPr>
          <w:rFonts w:ascii="Times New Roman" w:hAnsi="Times New Roman" w:cs="Times New Roman"/>
          <w:sz w:val="24"/>
          <w:szCs w:val="24"/>
        </w:rPr>
        <w:t>50</w:t>
      </w:r>
      <w:r w:rsidR="009B3A7D">
        <w:rPr>
          <w:rFonts w:ascii="Times New Roman" w:hAnsi="Times New Roman" w:cs="Times New Roman"/>
          <w:sz w:val="24"/>
          <w:szCs w:val="24"/>
        </w:rPr>
        <w:t>0</w:t>
      </w:r>
      <w:r w:rsidR="000A1366">
        <w:rPr>
          <w:rFonts w:ascii="Times New Roman" w:hAnsi="Times New Roman" w:cs="Times New Roman"/>
          <w:sz w:val="24"/>
          <w:szCs w:val="24"/>
        </w:rPr>
        <w:t xml:space="preserve"> </w:t>
      </w:r>
      <w:r>
        <w:rPr>
          <w:rFonts w:ascii="Times New Roman" w:hAnsi="Times New Roman" w:cs="Times New Roman"/>
          <w:sz w:val="24"/>
          <w:szCs w:val="24"/>
        </w:rPr>
        <w:t>ml</w:t>
      </w:r>
      <w:r w:rsidR="00124DCF">
        <w:rPr>
          <w:rFonts w:ascii="Times New Roman" w:hAnsi="Times New Roman" w:cs="Times New Roman"/>
          <w:sz w:val="24"/>
          <w:szCs w:val="24"/>
        </w:rPr>
        <w:t>.</w:t>
      </w:r>
      <w:r>
        <w:rPr>
          <w:rFonts w:ascii="Times New Roman" w:hAnsi="Times New Roman" w:cs="Times New Roman"/>
          <w:sz w:val="24"/>
          <w:szCs w:val="24"/>
        </w:rPr>
        <w:t xml:space="preserve"> </w:t>
      </w:r>
      <w:r w:rsidR="00124DCF">
        <w:rPr>
          <w:rFonts w:ascii="Times New Roman" w:hAnsi="Times New Roman" w:cs="Times New Roman"/>
          <w:sz w:val="24"/>
          <w:szCs w:val="24"/>
        </w:rPr>
        <w:t xml:space="preserve">Treatment was done by </w:t>
      </w:r>
      <w:r w:rsidR="000679BF" w:rsidRPr="003F0392">
        <w:rPr>
          <w:rFonts w:ascii="Times New Roman" w:hAnsi="Times New Roman" w:cs="Times New Roman"/>
          <w:sz w:val="24"/>
          <w:szCs w:val="24"/>
        </w:rPr>
        <w:t xml:space="preserve">washing thoroughly with </w:t>
      </w:r>
      <w:r w:rsidR="000A1366" w:rsidRPr="003F0392">
        <w:rPr>
          <w:rFonts w:ascii="Times New Roman" w:hAnsi="Times New Roman" w:cs="Times New Roman"/>
          <w:sz w:val="24"/>
          <w:szCs w:val="24"/>
        </w:rPr>
        <w:t>acetone</w:t>
      </w:r>
      <w:r w:rsidR="000A1366">
        <w:rPr>
          <w:rFonts w:ascii="Times New Roman" w:hAnsi="Times New Roman" w:cs="Times New Roman"/>
          <w:sz w:val="24"/>
          <w:szCs w:val="24"/>
        </w:rPr>
        <w:t xml:space="preserve"> and distilled water</w:t>
      </w:r>
      <w:r w:rsidR="000C6366">
        <w:rPr>
          <w:rFonts w:ascii="Times New Roman" w:hAnsi="Times New Roman" w:cs="Times New Roman"/>
          <w:sz w:val="24"/>
          <w:szCs w:val="24"/>
        </w:rPr>
        <w:t>.</w:t>
      </w:r>
      <w:r w:rsidR="000679BF" w:rsidRPr="003F0392">
        <w:rPr>
          <w:rFonts w:ascii="Times New Roman" w:hAnsi="Times New Roman" w:cs="Times New Roman"/>
          <w:sz w:val="24"/>
          <w:szCs w:val="24"/>
        </w:rPr>
        <w:t xml:space="preserve"> The bottles</w:t>
      </w:r>
      <w:r w:rsidR="008769EE">
        <w:rPr>
          <w:rFonts w:ascii="Times New Roman" w:hAnsi="Times New Roman" w:cs="Times New Roman"/>
          <w:sz w:val="24"/>
          <w:szCs w:val="24"/>
        </w:rPr>
        <w:t xml:space="preserve"> were </w:t>
      </w:r>
      <w:r w:rsidR="00B55CFD">
        <w:rPr>
          <w:rFonts w:ascii="Times New Roman" w:hAnsi="Times New Roman" w:cs="Times New Roman"/>
          <w:sz w:val="24"/>
          <w:szCs w:val="24"/>
        </w:rPr>
        <w:t>then</w:t>
      </w:r>
      <w:r w:rsidR="008769EE">
        <w:rPr>
          <w:rFonts w:ascii="Times New Roman" w:hAnsi="Times New Roman" w:cs="Times New Roman"/>
          <w:sz w:val="24"/>
          <w:szCs w:val="24"/>
        </w:rPr>
        <w:t xml:space="preserve"> allowed to</w:t>
      </w:r>
      <w:r w:rsidR="000679BF" w:rsidRPr="003F0392">
        <w:rPr>
          <w:rFonts w:ascii="Times New Roman" w:hAnsi="Times New Roman" w:cs="Times New Roman"/>
          <w:sz w:val="24"/>
          <w:szCs w:val="24"/>
        </w:rPr>
        <w:t xml:space="preserve"> dry</w:t>
      </w:r>
      <w:r w:rsidR="009B3A7D">
        <w:rPr>
          <w:rFonts w:ascii="Times New Roman" w:hAnsi="Times New Roman" w:cs="Times New Roman"/>
          <w:sz w:val="24"/>
          <w:szCs w:val="24"/>
        </w:rPr>
        <w:t>.</w:t>
      </w:r>
      <w:r w:rsidR="000679BF" w:rsidRPr="003F0392">
        <w:rPr>
          <w:rFonts w:ascii="Times New Roman" w:hAnsi="Times New Roman" w:cs="Times New Roman"/>
          <w:sz w:val="24"/>
          <w:szCs w:val="24"/>
        </w:rPr>
        <w:t xml:space="preserve"> </w:t>
      </w:r>
    </w:p>
    <w:p w14:paraId="2589B7A5" w14:textId="124F570B" w:rsidR="000679BF" w:rsidRPr="003F0392" w:rsidRDefault="000679BF" w:rsidP="000679BF">
      <w:pPr>
        <w:spacing w:line="480" w:lineRule="auto"/>
        <w:jc w:val="both"/>
        <w:rPr>
          <w:rFonts w:ascii="Times New Roman" w:hAnsi="Times New Roman" w:cs="Times New Roman"/>
          <w:sz w:val="24"/>
          <w:szCs w:val="24"/>
        </w:rPr>
      </w:pPr>
      <w:r w:rsidRPr="003F0392">
        <w:rPr>
          <w:rFonts w:ascii="Times New Roman" w:hAnsi="Times New Roman" w:cs="Times New Roman"/>
          <w:sz w:val="24"/>
          <w:szCs w:val="24"/>
        </w:rPr>
        <w:t xml:space="preserve"> Before use of the sample bottles in the field, they were rinsed again with the samples (ef</w:t>
      </w:r>
      <w:r w:rsidR="001E06FF">
        <w:rPr>
          <w:rFonts w:ascii="Times New Roman" w:hAnsi="Times New Roman" w:cs="Times New Roman"/>
          <w:sz w:val="24"/>
          <w:szCs w:val="24"/>
        </w:rPr>
        <w:t>fluent). At each sampling site, physical parameters were taken using multimeter.</w:t>
      </w:r>
      <w:r w:rsidR="00D63EDD">
        <w:rPr>
          <w:rFonts w:ascii="Times New Roman" w:hAnsi="Times New Roman" w:cs="Times New Roman"/>
          <w:sz w:val="24"/>
          <w:szCs w:val="24"/>
        </w:rPr>
        <w:t xml:space="preserve"> Samples for chemical analysis were</w:t>
      </w:r>
      <w:r w:rsidRPr="003F0392">
        <w:rPr>
          <w:rFonts w:ascii="Times New Roman" w:hAnsi="Times New Roman" w:cs="Times New Roman"/>
          <w:sz w:val="24"/>
          <w:szCs w:val="24"/>
        </w:rPr>
        <w:t xml:space="preserve"> stored a</w:t>
      </w:r>
      <w:r w:rsidR="000A1366">
        <w:rPr>
          <w:rFonts w:ascii="Times New Roman" w:hAnsi="Times New Roman" w:cs="Times New Roman"/>
          <w:sz w:val="24"/>
          <w:szCs w:val="24"/>
        </w:rPr>
        <w:t xml:space="preserve">t the temperature below 4 ℃ in an ice </w:t>
      </w:r>
      <w:r w:rsidR="00EA38FC">
        <w:rPr>
          <w:rFonts w:ascii="Times New Roman" w:hAnsi="Times New Roman" w:cs="Times New Roman"/>
          <w:sz w:val="24"/>
          <w:szCs w:val="24"/>
        </w:rPr>
        <w:t>chest</w:t>
      </w:r>
      <w:r w:rsidR="00EA38FC" w:rsidRPr="003F0392">
        <w:rPr>
          <w:rFonts w:ascii="Times New Roman" w:hAnsi="Times New Roman" w:cs="Times New Roman"/>
          <w:sz w:val="24"/>
          <w:szCs w:val="24"/>
        </w:rPr>
        <w:t xml:space="preserve"> </w:t>
      </w:r>
      <w:r w:rsidRPr="003F0392">
        <w:rPr>
          <w:rFonts w:ascii="Times New Roman" w:hAnsi="Times New Roman" w:cs="Times New Roman"/>
          <w:sz w:val="24"/>
          <w:szCs w:val="24"/>
        </w:rPr>
        <w:t xml:space="preserve">before they were transported to the Ecological laboratory </w:t>
      </w:r>
      <w:r w:rsidR="00EA38FC">
        <w:rPr>
          <w:rFonts w:ascii="Times New Roman" w:hAnsi="Times New Roman" w:cs="Times New Roman"/>
          <w:sz w:val="24"/>
          <w:szCs w:val="24"/>
        </w:rPr>
        <w:t xml:space="preserve">of the University of Ghana </w:t>
      </w:r>
      <w:r w:rsidRPr="003F0392">
        <w:rPr>
          <w:rFonts w:ascii="Times New Roman" w:hAnsi="Times New Roman" w:cs="Times New Roman"/>
          <w:sz w:val="24"/>
          <w:szCs w:val="24"/>
        </w:rPr>
        <w:t>for analysis.</w:t>
      </w:r>
    </w:p>
    <w:p w14:paraId="2F570292" w14:textId="77777777" w:rsidR="000679BF" w:rsidRPr="003F0392" w:rsidRDefault="009C224B" w:rsidP="000679BF">
      <w:pPr>
        <w:spacing w:line="480" w:lineRule="auto"/>
        <w:jc w:val="both"/>
        <w:rPr>
          <w:rFonts w:ascii="Times New Roman" w:hAnsi="Times New Roman" w:cs="Times New Roman"/>
          <w:sz w:val="24"/>
          <w:szCs w:val="24"/>
        </w:rPr>
      </w:pPr>
      <w:r>
        <w:rPr>
          <w:rFonts w:ascii="Times New Roman" w:hAnsi="Times New Roman" w:cs="Times New Roman"/>
          <w:sz w:val="24"/>
          <w:szCs w:val="24"/>
        </w:rPr>
        <w:t>Samples were collected</w:t>
      </w:r>
      <w:r w:rsidR="00D52B6D">
        <w:rPr>
          <w:rFonts w:ascii="Times New Roman" w:hAnsi="Times New Roman" w:cs="Times New Roman"/>
          <w:sz w:val="24"/>
          <w:szCs w:val="24"/>
        </w:rPr>
        <w:t xml:space="preserve"> every two weeks for </w:t>
      </w:r>
      <w:r w:rsidR="000679BF" w:rsidRPr="003F0392">
        <w:rPr>
          <w:rFonts w:ascii="Times New Roman" w:hAnsi="Times New Roman" w:cs="Times New Roman"/>
          <w:sz w:val="24"/>
          <w:szCs w:val="24"/>
        </w:rPr>
        <w:t>three months (Janu</w:t>
      </w:r>
      <w:r w:rsidR="00D52B6D">
        <w:rPr>
          <w:rFonts w:ascii="Times New Roman" w:hAnsi="Times New Roman" w:cs="Times New Roman"/>
          <w:sz w:val="24"/>
          <w:szCs w:val="24"/>
        </w:rPr>
        <w:t xml:space="preserve">ary, 2015 </w:t>
      </w:r>
      <w:r w:rsidR="000A1366">
        <w:rPr>
          <w:rFonts w:ascii="Times New Roman" w:hAnsi="Times New Roman" w:cs="Times New Roman"/>
          <w:sz w:val="24"/>
          <w:szCs w:val="24"/>
        </w:rPr>
        <w:t>to March, 2015)</w:t>
      </w:r>
      <w:r>
        <w:rPr>
          <w:rFonts w:ascii="Times New Roman" w:hAnsi="Times New Roman" w:cs="Times New Roman"/>
          <w:sz w:val="24"/>
          <w:szCs w:val="24"/>
        </w:rPr>
        <w:t xml:space="preserve"> </w:t>
      </w:r>
      <w:r w:rsidR="008769EE">
        <w:rPr>
          <w:rFonts w:ascii="Times New Roman" w:hAnsi="Times New Roman" w:cs="Times New Roman"/>
          <w:sz w:val="24"/>
          <w:szCs w:val="24"/>
        </w:rPr>
        <w:t>and</w:t>
      </w:r>
      <w:r>
        <w:rPr>
          <w:rFonts w:ascii="Times New Roman" w:hAnsi="Times New Roman" w:cs="Times New Roman"/>
          <w:sz w:val="24"/>
          <w:szCs w:val="24"/>
        </w:rPr>
        <w:t xml:space="preserve"> </w:t>
      </w:r>
      <w:r w:rsidR="000679BF" w:rsidRPr="003F0392">
        <w:rPr>
          <w:rFonts w:ascii="Times New Roman" w:hAnsi="Times New Roman" w:cs="Times New Roman"/>
          <w:sz w:val="24"/>
          <w:szCs w:val="24"/>
        </w:rPr>
        <w:t xml:space="preserve">data </w:t>
      </w:r>
      <w:r>
        <w:rPr>
          <w:rFonts w:ascii="Times New Roman" w:hAnsi="Times New Roman" w:cs="Times New Roman"/>
          <w:sz w:val="24"/>
          <w:szCs w:val="24"/>
        </w:rPr>
        <w:t>were</w:t>
      </w:r>
      <w:r w:rsidR="009B3A7D">
        <w:rPr>
          <w:rFonts w:ascii="Times New Roman" w:hAnsi="Times New Roman" w:cs="Times New Roman"/>
          <w:sz w:val="24"/>
          <w:szCs w:val="24"/>
        </w:rPr>
        <w:t xml:space="preserve"> taken in three replicates</w:t>
      </w:r>
      <w:r w:rsidR="000679BF" w:rsidRPr="003F0392">
        <w:rPr>
          <w:rFonts w:ascii="Times New Roman" w:hAnsi="Times New Roman" w:cs="Times New Roman"/>
          <w:sz w:val="24"/>
          <w:szCs w:val="24"/>
        </w:rPr>
        <w:t>. Parameter</w:t>
      </w:r>
      <w:r>
        <w:rPr>
          <w:rFonts w:ascii="Times New Roman" w:hAnsi="Times New Roman" w:cs="Times New Roman"/>
          <w:sz w:val="24"/>
          <w:szCs w:val="24"/>
        </w:rPr>
        <w:t>s</w:t>
      </w:r>
      <w:r w:rsidR="000679BF" w:rsidRPr="003F0392">
        <w:rPr>
          <w:rFonts w:ascii="Times New Roman" w:hAnsi="Times New Roman" w:cs="Times New Roman"/>
          <w:sz w:val="24"/>
          <w:szCs w:val="24"/>
        </w:rPr>
        <w:t xml:space="preserve"> that </w:t>
      </w:r>
      <w:r>
        <w:rPr>
          <w:rFonts w:ascii="Times New Roman" w:hAnsi="Times New Roman" w:cs="Times New Roman"/>
          <w:sz w:val="24"/>
          <w:szCs w:val="24"/>
        </w:rPr>
        <w:t>were</w:t>
      </w:r>
      <w:r w:rsidR="000679BF" w:rsidRPr="003F0392">
        <w:rPr>
          <w:rFonts w:ascii="Times New Roman" w:hAnsi="Times New Roman" w:cs="Times New Roman"/>
          <w:sz w:val="24"/>
          <w:szCs w:val="24"/>
        </w:rPr>
        <w:t xml:space="preserve"> measured</w:t>
      </w:r>
      <w:r>
        <w:rPr>
          <w:rFonts w:ascii="Times New Roman" w:hAnsi="Times New Roman" w:cs="Times New Roman"/>
          <w:sz w:val="24"/>
          <w:szCs w:val="24"/>
        </w:rPr>
        <w:t xml:space="preserve"> were</w:t>
      </w:r>
      <w:r w:rsidR="000679BF" w:rsidRPr="003F0392">
        <w:rPr>
          <w:rFonts w:ascii="Times New Roman" w:hAnsi="Times New Roman" w:cs="Times New Roman"/>
          <w:sz w:val="24"/>
          <w:szCs w:val="24"/>
        </w:rPr>
        <w:t xml:space="preserve"> </w:t>
      </w:r>
      <w:proofErr w:type="spellStart"/>
      <w:r w:rsidR="000679BF" w:rsidRPr="003F0392">
        <w:rPr>
          <w:rFonts w:ascii="Times New Roman" w:hAnsi="Times New Roman" w:cs="Times New Roman"/>
          <w:sz w:val="24"/>
          <w:szCs w:val="24"/>
        </w:rPr>
        <w:t>physico</w:t>
      </w:r>
      <w:proofErr w:type="spellEnd"/>
      <w:r w:rsidR="000679BF" w:rsidRPr="003F0392">
        <w:rPr>
          <w:rFonts w:ascii="Times New Roman" w:hAnsi="Times New Roman" w:cs="Times New Roman"/>
          <w:sz w:val="24"/>
          <w:szCs w:val="24"/>
        </w:rPr>
        <w:t xml:space="preserve">- chemical; pH, Electrical Conductivity (EC), Temperature, Total </w:t>
      </w:r>
      <w:r w:rsidR="00B55CFD" w:rsidRPr="003F0392">
        <w:rPr>
          <w:rFonts w:ascii="Times New Roman" w:hAnsi="Times New Roman" w:cs="Times New Roman"/>
          <w:sz w:val="24"/>
          <w:szCs w:val="24"/>
        </w:rPr>
        <w:t>Dissolve</w:t>
      </w:r>
      <w:r w:rsidR="00B55CFD">
        <w:rPr>
          <w:rFonts w:ascii="Times New Roman" w:hAnsi="Times New Roman" w:cs="Times New Roman"/>
          <w:sz w:val="24"/>
          <w:szCs w:val="24"/>
        </w:rPr>
        <w:t xml:space="preserve">d </w:t>
      </w:r>
      <w:r w:rsidR="000A1366">
        <w:rPr>
          <w:rFonts w:ascii="Times New Roman" w:hAnsi="Times New Roman" w:cs="Times New Roman"/>
          <w:sz w:val="24"/>
          <w:szCs w:val="24"/>
        </w:rPr>
        <w:t>Solid (TDS), T</w:t>
      </w:r>
      <w:r w:rsidR="000679BF" w:rsidRPr="003F0392">
        <w:rPr>
          <w:rFonts w:ascii="Times New Roman" w:hAnsi="Times New Roman" w:cs="Times New Roman"/>
          <w:sz w:val="24"/>
          <w:szCs w:val="24"/>
        </w:rPr>
        <w:t>otal Suspended Solid (TSS) Biological Oxygen Demand (BOD</w:t>
      </w:r>
      <w:r w:rsidR="000679BF" w:rsidRPr="006070DA">
        <w:rPr>
          <w:rFonts w:ascii="Times New Roman" w:hAnsi="Times New Roman" w:cs="Times New Roman"/>
          <w:sz w:val="24"/>
          <w:szCs w:val="24"/>
          <w:vertAlign w:val="subscript"/>
        </w:rPr>
        <w:t>5</w:t>
      </w:r>
      <w:r w:rsidR="000679BF" w:rsidRPr="003F0392">
        <w:rPr>
          <w:rFonts w:ascii="Times New Roman" w:hAnsi="Times New Roman" w:cs="Times New Roman"/>
          <w:sz w:val="24"/>
          <w:szCs w:val="24"/>
        </w:rPr>
        <w:t xml:space="preserve">), Dissolved </w:t>
      </w:r>
      <w:r w:rsidR="00027EBB" w:rsidRPr="003F0392">
        <w:rPr>
          <w:rFonts w:ascii="Times New Roman" w:hAnsi="Times New Roman" w:cs="Times New Roman"/>
          <w:sz w:val="24"/>
          <w:szCs w:val="24"/>
        </w:rPr>
        <w:t>Oxygen</w:t>
      </w:r>
      <w:r w:rsidR="00027EBB">
        <w:rPr>
          <w:rFonts w:ascii="Times New Roman" w:hAnsi="Times New Roman" w:cs="Times New Roman"/>
          <w:sz w:val="24"/>
          <w:szCs w:val="24"/>
        </w:rPr>
        <w:t xml:space="preserve"> (DO)</w:t>
      </w:r>
      <w:r w:rsidR="000679BF" w:rsidRPr="003F0392">
        <w:rPr>
          <w:rFonts w:ascii="Times New Roman" w:hAnsi="Times New Roman" w:cs="Times New Roman"/>
          <w:sz w:val="24"/>
          <w:szCs w:val="24"/>
        </w:rPr>
        <w:t xml:space="preserve"> </w:t>
      </w:r>
      <w:r w:rsidR="000679BF" w:rsidRPr="003F0392">
        <w:rPr>
          <w:rFonts w:ascii="Times New Roman" w:hAnsi="Times New Roman" w:cs="Times New Roman"/>
          <w:sz w:val="24"/>
          <w:szCs w:val="24"/>
        </w:rPr>
        <w:lastRenderedPageBreak/>
        <w:t xml:space="preserve">and nutrients such as phosphate phosphorus, Nitrogen Nitrite. Also bacteriological parameters such as </w:t>
      </w:r>
      <w:proofErr w:type="spellStart"/>
      <w:r w:rsidR="000679BF" w:rsidRPr="003F0392">
        <w:rPr>
          <w:rFonts w:ascii="Times New Roman" w:hAnsi="Times New Roman" w:cs="Times New Roman"/>
          <w:sz w:val="24"/>
          <w:szCs w:val="24"/>
        </w:rPr>
        <w:t>Faecal</w:t>
      </w:r>
      <w:proofErr w:type="spellEnd"/>
      <w:r w:rsidR="000679BF" w:rsidRPr="003F0392">
        <w:rPr>
          <w:rFonts w:ascii="Times New Roman" w:hAnsi="Times New Roman" w:cs="Times New Roman"/>
          <w:sz w:val="24"/>
          <w:szCs w:val="24"/>
        </w:rPr>
        <w:t xml:space="preserve"> Coliform</w:t>
      </w:r>
      <w:r w:rsidR="000A1366">
        <w:rPr>
          <w:rFonts w:ascii="Times New Roman" w:hAnsi="Times New Roman" w:cs="Times New Roman"/>
          <w:sz w:val="24"/>
          <w:szCs w:val="24"/>
        </w:rPr>
        <w:t xml:space="preserve"> (FC)</w:t>
      </w:r>
      <w:r w:rsidR="000679BF" w:rsidRPr="003F0392">
        <w:rPr>
          <w:rFonts w:ascii="Times New Roman" w:hAnsi="Times New Roman" w:cs="Times New Roman"/>
          <w:sz w:val="24"/>
          <w:szCs w:val="24"/>
        </w:rPr>
        <w:t xml:space="preserve">, </w:t>
      </w:r>
      <w:r w:rsidR="000679BF" w:rsidRPr="000A1366">
        <w:rPr>
          <w:rFonts w:ascii="Times New Roman" w:hAnsi="Times New Roman" w:cs="Times New Roman"/>
          <w:i/>
          <w:sz w:val="24"/>
          <w:szCs w:val="24"/>
        </w:rPr>
        <w:t>E-coli</w:t>
      </w:r>
      <w:r w:rsidR="000679BF" w:rsidRPr="003F0392">
        <w:rPr>
          <w:rFonts w:ascii="Times New Roman" w:hAnsi="Times New Roman" w:cs="Times New Roman"/>
          <w:sz w:val="24"/>
          <w:szCs w:val="24"/>
        </w:rPr>
        <w:t xml:space="preserve">, </w:t>
      </w:r>
      <w:r w:rsidR="00EA3A22" w:rsidRPr="003F0392">
        <w:rPr>
          <w:rFonts w:ascii="Times New Roman" w:hAnsi="Times New Roman" w:cs="Times New Roman"/>
          <w:sz w:val="24"/>
          <w:szCs w:val="24"/>
        </w:rPr>
        <w:t>and Total</w:t>
      </w:r>
      <w:r w:rsidR="000679BF" w:rsidRPr="003F0392">
        <w:rPr>
          <w:rFonts w:ascii="Times New Roman" w:hAnsi="Times New Roman" w:cs="Times New Roman"/>
          <w:sz w:val="24"/>
          <w:szCs w:val="24"/>
        </w:rPr>
        <w:t xml:space="preserve"> Coliform</w:t>
      </w:r>
      <w:r w:rsidR="000A1366">
        <w:rPr>
          <w:rFonts w:ascii="Times New Roman" w:hAnsi="Times New Roman" w:cs="Times New Roman"/>
          <w:sz w:val="24"/>
          <w:szCs w:val="24"/>
        </w:rPr>
        <w:t xml:space="preserve"> (TC)</w:t>
      </w:r>
      <w:r w:rsidR="000679BF" w:rsidRPr="003F0392">
        <w:rPr>
          <w:rFonts w:ascii="Times New Roman" w:hAnsi="Times New Roman" w:cs="Times New Roman"/>
          <w:sz w:val="24"/>
          <w:szCs w:val="24"/>
        </w:rPr>
        <w:t xml:space="preserve"> were measured.</w:t>
      </w:r>
    </w:p>
    <w:p w14:paraId="0B598483" w14:textId="01FD851D" w:rsidR="0076337C" w:rsidRDefault="000679BF" w:rsidP="000679BF">
      <w:pPr>
        <w:spacing w:line="480" w:lineRule="auto"/>
        <w:jc w:val="both"/>
        <w:rPr>
          <w:rFonts w:ascii="Times New Roman" w:hAnsi="Times New Roman" w:cs="Times New Roman"/>
          <w:sz w:val="24"/>
          <w:szCs w:val="24"/>
        </w:rPr>
      </w:pPr>
      <w:r w:rsidRPr="003F0392">
        <w:rPr>
          <w:rFonts w:ascii="Times New Roman" w:hAnsi="Times New Roman" w:cs="Times New Roman"/>
          <w:sz w:val="24"/>
          <w:szCs w:val="24"/>
        </w:rPr>
        <w:t>All the samples were analyzed using standard methods for examination of water and wastewater or effluent</w:t>
      </w:r>
      <w:r w:rsidR="00955182">
        <w:rPr>
          <w:rFonts w:ascii="Times New Roman" w:hAnsi="Times New Roman" w:cs="Times New Roman"/>
          <w:sz w:val="24"/>
          <w:szCs w:val="24"/>
        </w:rPr>
        <w:t xml:space="preserve"> (APHA, 1995</w:t>
      </w:r>
      <w:r w:rsidR="00D52B6D">
        <w:rPr>
          <w:rFonts w:ascii="Times New Roman" w:hAnsi="Times New Roman" w:cs="Times New Roman"/>
          <w:sz w:val="24"/>
          <w:szCs w:val="24"/>
        </w:rPr>
        <w:t xml:space="preserve">). The physical parameter such as </w:t>
      </w:r>
      <w:r w:rsidRPr="003F0392">
        <w:rPr>
          <w:rFonts w:ascii="Times New Roman" w:hAnsi="Times New Roman" w:cs="Times New Roman"/>
          <w:sz w:val="24"/>
          <w:szCs w:val="24"/>
        </w:rPr>
        <w:t>pH, temperature, condu</w:t>
      </w:r>
      <w:r w:rsidR="00D52B6D">
        <w:rPr>
          <w:rFonts w:ascii="Times New Roman" w:hAnsi="Times New Roman" w:cs="Times New Roman"/>
          <w:sz w:val="24"/>
          <w:szCs w:val="24"/>
        </w:rPr>
        <w:t xml:space="preserve">ctivities and </w:t>
      </w:r>
      <w:r w:rsidRPr="003F0392">
        <w:rPr>
          <w:rFonts w:ascii="Times New Roman" w:hAnsi="Times New Roman" w:cs="Times New Roman"/>
          <w:sz w:val="24"/>
          <w:szCs w:val="24"/>
        </w:rPr>
        <w:t>total dissolved solid (TDS) were measured in-situ using HACH model</w:t>
      </w:r>
      <w:r w:rsidR="003B7616">
        <w:rPr>
          <w:rFonts w:ascii="Times New Roman" w:hAnsi="Times New Roman" w:cs="Times New Roman"/>
          <w:sz w:val="24"/>
          <w:szCs w:val="24"/>
        </w:rPr>
        <w:t>,</w:t>
      </w:r>
      <w:r w:rsidRPr="003F0392">
        <w:rPr>
          <w:rFonts w:ascii="Times New Roman" w:hAnsi="Times New Roman" w:cs="Times New Roman"/>
          <w:sz w:val="24"/>
          <w:szCs w:val="24"/>
        </w:rPr>
        <w:t xml:space="preserve"> mu</w:t>
      </w:r>
      <w:r w:rsidR="000C6366">
        <w:rPr>
          <w:rFonts w:ascii="Times New Roman" w:hAnsi="Times New Roman" w:cs="Times New Roman"/>
          <w:sz w:val="24"/>
          <w:szCs w:val="24"/>
        </w:rPr>
        <w:t>l</w:t>
      </w:r>
      <w:r w:rsidRPr="003F0392">
        <w:rPr>
          <w:rFonts w:ascii="Times New Roman" w:hAnsi="Times New Roman" w:cs="Times New Roman"/>
          <w:sz w:val="24"/>
          <w:szCs w:val="24"/>
        </w:rPr>
        <w:t>ti probe meter (Mode</w:t>
      </w:r>
      <w:r w:rsidR="00C05903">
        <w:rPr>
          <w:rFonts w:ascii="Times New Roman" w:hAnsi="Times New Roman" w:cs="Times New Roman"/>
          <w:sz w:val="24"/>
          <w:szCs w:val="24"/>
        </w:rPr>
        <w:t xml:space="preserve">l </w:t>
      </w:r>
      <w:r w:rsidRPr="003F0392">
        <w:rPr>
          <w:rFonts w:ascii="Times New Roman" w:hAnsi="Times New Roman" w:cs="Times New Roman"/>
          <w:sz w:val="24"/>
          <w:szCs w:val="24"/>
        </w:rPr>
        <w:t>YSI</w:t>
      </w:r>
      <w:r w:rsidR="00C05903">
        <w:rPr>
          <w:rFonts w:ascii="Times New Roman" w:hAnsi="Times New Roman" w:cs="Times New Roman"/>
          <w:sz w:val="24"/>
          <w:szCs w:val="24"/>
        </w:rPr>
        <w:t xml:space="preserve"> </w:t>
      </w:r>
      <w:r w:rsidRPr="003F0392">
        <w:rPr>
          <w:rFonts w:ascii="Times New Roman" w:hAnsi="Times New Roman" w:cs="Times New Roman"/>
          <w:sz w:val="24"/>
          <w:szCs w:val="24"/>
        </w:rPr>
        <w:t>63).  The dissolved oxygen was determined with a DO meter and BOD measured using titrimetric methods (</w:t>
      </w:r>
      <w:proofErr w:type="spellStart"/>
      <w:r w:rsidRPr="003F0392">
        <w:rPr>
          <w:rFonts w:ascii="Times New Roman" w:hAnsi="Times New Roman" w:cs="Times New Roman"/>
          <w:sz w:val="24"/>
          <w:szCs w:val="24"/>
        </w:rPr>
        <w:t>Azide</w:t>
      </w:r>
      <w:proofErr w:type="spellEnd"/>
      <w:r w:rsidRPr="003F0392">
        <w:rPr>
          <w:rFonts w:ascii="Times New Roman" w:hAnsi="Times New Roman" w:cs="Times New Roman"/>
          <w:sz w:val="24"/>
          <w:szCs w:val="24"/>
        </w:rPr>
        <w:t xml:space="preserve"> modification of the Winkler method). Phosphates </w:t>
      </w:r>
      <w:r w:rsidR="003B7616">
        <w:rPr>
          <w:rFonts w:ascii="Times New Roman" w:hAnsi="Times New Roman" w:cs="Times New Roman"/>
          <w:sz w:val="24"/>
          <w:szCs w:val="24"/>
        </w:rPr>
        <w:t>Nitrates, TSS were</w:t>
      </w:r>
      <w:r w:rsidRPr="003F0392">
        <w:rPr>
          <w:rFonts w:ascii="Times New Roman" w:hAnsi="Times New Roman" w:cs="Times New Roman"/>
          <w:sz w:val="24"/>
          <w:szCs w:val="24"/>
        </w:rPr>
        <w:t xml:space="preserve"> ana</w:t>
      </w:r>
      <w:r w:rsidR="00D52B6D">
        <w:rPr>
          <w:rFonts w:ascii="Times New Roman" w:hAnsi="Times New Roman" w:cs="Times New Roman"/>
          <w:sz w:val="24"/>
          <w:szCs w:val="24"/>
        </w:rPr>
        <w:t>lyzed using HACH direct reading</w:t>
      </w:r>
      <w:r w:rsidRPr="003F0392">
        <w:rPr>
          <w:rFonts w:ascii="Times New Roman" w:hAnsi="Times New Roman" w:cs="Times New Roman"/>
          <w:sz w:val="24"/>
          <w:szCs w:val="24"/>
        </w:rPr>
        <w:t xml:space="preserve"> spectrophotometer.  </w:t>
      </w:r>
      <w:proofErr w:type="spellStart"/>
      <w:r w:rsidRPr="003F0392">
        <w:rPr>
          <w:rFonts w:ascii="Times New Roman" w:hAnsi="Times New Roman" w:cs="Times New Roman"/>
          <w:sz w:val="24"/>
          <w:szCs w:val="24"/>
        </w:rPr>
        <w:t>Faecal</w:t>
      </w:r>
      <w:proofErr w:type="spellEnd"/>
      <w:r w:rsidRPr="003F0392">
        <w:rPr>
          <w:rFonts w:ascii="Times New Roman" w:hAnsi="Times New Roman" w:cs="Times New Roman"/>
          <w:sz w:val="24"/>
          <w:szCs w:val="24"/>
        </w:rPr>
        <w:t xml:space="preserve"> coliform and total coliforms were determine</w:t>
      </w:r>
      <w:r w:rsidR="003B7616">
        <w:rPr>
          <w:rFonts w:ascii="Times New Roman" w:hAnsi="Times New Roman" w:cs="Times New Roman"/>
          <w:sz w:val="24"/>
          <w:szCs w:val="24"/>
        </w:rPr>
        <w:t>d</w:t>
      </w:r>
      <w:r w:rsidRPr="003F0392">
        <w:rPr>
          <w:rFonts w:ascii="Times New Roman" w:hAnsi="Times New Roman" w:cs="Times New Roman"/>
          <w:sz w:val="24"/>
          <w:szCs w:val="24"/>
        </w:rPr>
        <w:t xml:space="preserve"> using membrane filtration technique (HACH,</w:t>
      </w:r>
      <w:r w:rsidR="00D52B6D">
        <w:rPr>
          <w:rFonts w:ascii="Times New Roman" w:hAnsi="Times New Roman" w:cs="Times New Roman"/>
          <w:sz w:val="24"/>
          <w:szCs w:val="24"/>
        </w:rPr>
        <w:t xml:space="preserve"> </w:t>
      </w:r>
      <w:r w:rsidRPr="003F0392">
        <w:rPr>
          <w:rFonts w:ascii="Times New Roman" w:hAnsi="Times New Roman" w:cs="Times New Roman"/>
          <w:sz w:val="24"/>
          <w:szCs w:val="24"/>
        </w:rPr>
        <w:t xml:space="preserve">1996, </w:t>
      </w:r>
      <w:r w:rsidR="004630FD">
        <w:rPr>
          <w:rFonts w:ascii="Times New Roman" w:hAnsi="Times New Roman" w:cs="Times New Roman"/>
          <w:sz w:val="24"/>
          <w:szCs w:val="24"/>
        </w:rPr>
        <w:t>WHO, 2010</w:t>
      </w:r>
      <w:r w:rsidRPr="003F0392">
        <w:rPr>
          <w:rFonts w:ascii="Times New Roman" w:hAnsi="Times New Roman" w:cs="Times New Roman"/>
          <w:sz w:val="24"/>
          <w:szCs w:val="24"/>
        </w:rPr>
        <w:t>)</w:t>
      </w:r>
      <w:r w:rsidR="003B7616">
        <w:rPr>
          <w:rFonts w:ascii="Times New Roman" w:hAnsi="Times New Roman" w:cs="Times New Roman"/>
          <w:sz w:val="24"/>
          <w:szCs w:val="24"/>
        </w:rPr>
        <w:t>.</w:t>
      </w:r>
      <w:r w:rsidRPr="003F0392">
        <w:rPr>
          <w:rFonts w:ascii="Times New Roman" w:hAnsi="Times New Roman" w:cs="Times New Roman"/>
          <w:sz w:val="24"/>
          <w:szCs w:val="24"/>
        </w:rPr>
        <w:t xml:space="preserve"> The growth media used</w:t>
      </w:r>
      <w:r w:rsidR="0094351A">
        <w:rPr>
          <w:rFonts w:ascii="Times New Roman" w:hAnsi="Times New Roman" w:cs="Times New Roman"/>
          <w:sz w:val="24"/>
          <w:szCs w:val="24"/>
        </w:rPr>
        <w:t xml:space="preserve"> was</w:t>
      </w:r>
      <w:r w:rsidRPr="003F0392">
        <w:rPr>
          <w:rFonts w:ascii="Times New Roman" w:hAnsi="Times New Roman" w:cs="Times New Roman"/>
          <w:sz w:val="24"/>
          <w:szCs w:val="24"/>
        </w:rPr>
        <w:t xml:space="preserve"> </w:t>
      </w:r>
      <w:r w:rsidR="0094351A">
        <w:rPr>
          <w:rFonts w:ascii="Times New Roman" w:hAnsi="Times New Roman" w:cs="Times New Roman"/>
          <w:sz w:val="24"/>
          <w:szCs w:val="24"/>
        </w:rPr>
        <w:t>lauryl sulphate broth</w:t>
      </w:r>
      <w:r w:rsidR="00D52B6D">
        <w:rPr>
          <w:rFonts w:ascii="Times New Roman" w:hAnsi="Times New Roman" w:cs="Times New Roman"/>
          <w:sz w:val="24"/>
          <w:szCs w:val="24"/>
        </w:rPr>
        <w:t xml:space="preserve"> selective media</w:t>
      </w:r>
      <w:r w:rsidRPr="003F0392">
        <w:rPr>
          <w:rFonts w:ascii="Times New Roman" w:hAnsi="Times New Roman" w:cs="Times New Roman"/>
          <w:sz w:val="24"/>
          <w:szCs w:val="24"/>
        </w:rPr>
        <w:t xml:space="preserve"> for TC and FC. They were incubated at 35</w:t>
      </w:r>
      <m:oMath>
        <m:r>
          <w:rPr>
            <w:rFonts w:ascii="Cambria Math" w:hAnsi="Cambria Math" w:cs="Times New Roman"/>
            <w:sz w:val="24"/>
            <w:szCs w:val="24"/>
            <w:vertAlign w:val="superscript"/>
          </w:rPr>
          <m:t>℃</m:t>
        </m:r>
        <m:r>
          <w:rPr>
            <w:rFonts w:ascii="Cambria Math" w:hAnsi="Times New Roman" w:cs="Times New Roman"/>
            <w:sz w:val="24"/>
            <w:szCs w:val="24"/>
            <w:vertAlign w:val="superscript"/>
          </w:rPr>
          <m:t xml:space="preserve"> </m:t>
        </m:r>
      </m:oMath>
      <w:r w:rsidRPr="003F0392">
        <w:rPr>
          <w:rFonts w:ascii="Times New Roman" w:hAnsi="Times New Roman" w:cs="Times New Roman"/>
          <w:sz w:val="24"/>
          <w:szCs w:val="24"/>
        </w:rPr>
        <w:t>for 48 hrs and 44</w:t>
      </w:r>
      <m:oMath>
        <m:r>
          <w:rPr>
            <w:rFonts w:ascii="Cambria Math" w:hAnsi="Cambria Math" w:cs="Times New Roman"/>
            <w:sz w:val="24"/>
            <w:szCs w:val="24"/>
            <w:vertAlign w:val="superscript"/>
          </w:rPr>
          <m:t>℃</m:t>
        </m:r>
        <m:r>
          <w:rPr>
            <w:rFonts w:ascii="Cambria Math" w:hAnsi="Times New Roman" w:cs="Times New Roman"/>
            <w:sz w:val="24"/>
            <w:szCs w:val="24"/>
            <w:vertAlign w:val="superscript"/>
          </w:rPr>
          <m:t xml:space="preserve"> </m:t>
        </m:r>
      </m:oMath>
      <w:r w:rsidRPr="003F0392">
        <w:rPr>
          <w:rFonts w:ascii="Times New Roman" w:hAnsi="Times New Roman" w:cs="Times New Roman"/>
          <w:sz w:val="24"/>
          <w:szCs w:val="24"/>
        </w:rPr>
        <w:t>for 24 hrs for TC and FC respectively.</w:t>
      </w:r>
    </w:p>
    <w:p w14:paraId="7F7B63B9" w14:textId="22095BC7" w:rsidR="000A1366" w:rsidRPr="00D042C8" w:rsidRDefault="000A1366" w:rsidP="00A65E4D">
      <w:pPr>
        <w:pStyle w:val="Heading2"/>
        <w:rPr>
          <w:szCs w:val="24"/>
        </w:rPr>
      </w:pPr>
      <w:bookmarkStart w:id="71" w:name="_Toc49064344"/>
      <w:r w:rsidRPr="00D042C8">
        <w:rPr>
          <w:szCs w:val="24"/>
        </w:rPr>
        <w:t>3.</w:t>
      </w:r>
      <w:r w:rsidR="003277B8" w:rsidRPr="00D042C8">
        <w:rPr>
          <w:szCs w:val="24"/>
        </w:rPr>
        <w:t>5</w:t>
      </w:r>
      <w:r w:rsidRPr="00D042C8">
        <w:rPr>
          <w:szCs w:val="24"/>
        </w:rPr>
        <w:t xml:space="preserve"> Biological Oxygen Demand (BOD</w:t>
      </w:r>
      <w:r w:rsidRPr="00D042C8">
        <w:rPr>
          <w:szCs w:val="24"/>
          <w:vertAlign w:val="subscript"/>
        </w:rPr>
        <w:t>5</w:t>
      </w:r>
      <w:r w:rsidRPr="00D042C8">
        <w:rPr>
          <w:szCs w:val="24"/>
        </w:rPr>
        <w:t>) and Dissolved Oxygen (DO) Sampling</w:t>
      </w:r>
      <w:bookmarkEnd w:id="71"/>
      <w:r w:rsidRPr="00D042C8">
        <w:rPr>
          <w:szCs w:val="24"/>
        </w:rPr>
        <w:t xml:space="preserve"> </w:t>
      </w:r>
    </w:p>
    <w:p w14:paraId="3BADB475" w14:textId="46D35EE9" w:rsidR="000A1366" w:rsidRPr="003F0392" w:rsidRDefault="00EA38FC" w:rsidP="000A1366">
      <w:pPr>
        <w:widowControl w:val="0"/>
        <w:spacing w:after="240" w:line="480" w:lineRule="auto"/>
        <w:jc w:val="both"/>
        <w:rPr>
          <w:rFonts w:ascii="Times New Roman" w:hAnsi="Times New Roman" w:cs="Times New Roman"/>
          <w:sz w:val="24"/>
          <w:szCs w:val="24"/>
        </w:rPr>
      </w:pPr>
      <w:r>
        <w:rPr>
          <w:rFonts w:ascii="Times New Roman" w:hAnsi="Times New Roman" w:cs="Times New Roman"/>
          <w:sz w:val="24"/>
          <w:szCs w:val="24"/>
        </w:rPr>
        <w:t>Two</w:t>
      </w:r>
      <w:r w:rsidRPr="003F0392">
        <w:rPr>
          <w:rFonts w:ascii="Times New Roman" w:hAnsi="Times New Roman" w:cs="Times New Roman"/>
          <w:sz w:val="24"/>
          <w:szCs w:val="24"/>
        </w:rPr>
        <w:t xml:space="preserve"> </w:t>
      </w:r>
      <w:r w:rsidR="000A1366" w:rsidRPr="003F0392">
        <w:rPr>
          <w:rFonts w:ascii="Times New Roman" w:hAnsi="Times New Roman" w:cs="Times New Roman"/>
          <w:sz w:val="24"/>
          <w:szCs w:val="24"/>
        </w:rPr>
        <w:t>bottles, one plain and the other dark (painted with bitumen to prevent photosynthetic production of oxygen) were used for sampling. The plain ones were used for dissolved oxygen sampling and the dark bottles were used for BOD</w:t>
      </w:r>
      <w:r w:rsidR="000A1366" w:rsidRPr="00E81438">
        <w:rPr>
          <w:rFonts w:ascii="Times New Roman" w:hAnsi="Times New Roman" w:cs="Times New Roman"/>
          <w:sz w:val="24"/>
          <w:szCs w:val="24"/>
          <w:vertAlign w:val="subscript"/>
        </w:rPr>
        <w:t>5</w:t>
      </w:r>
      <w:r w:rsidR="000A1366" w:rsidRPr="003F0392">
        <w:rPr>
          <w:rFonts w:ascii="Times New Roman" w:hAnsi="Times New Roman" w:cs="Times New Roman"/>
          <w:sz w:val="24"/>
          <w:szCs w:val="24"/>
        </w:rPr>
        <w:t xml:space="preserve"> sampling. The bottles were filled with effluent to overflow </w:t>
      </w:r>
      <w:r w:rsidR="000A1366">
        <w:rPr>
          <w:rFonts w:ascii="Times New Roman" w:hAnsi="Times New Roman" w:cs="Times New Roman"/>
          <w:sz w:val="24"/>
          <w:szCs w:val="24"/>
        </w:rPr>
        <w:t>to avoid</w:t>
      </w:r>
      <w:r w:rsidR="000A1366" w:rsidRPr="003F0392">
        <w:rPr>
          <w:rFonts w:ascii="Times New Roman" w:hAnsi="Times New Roman" w:cs="Times New Roman"/>
          <w:sz w:val="24"/>
          <w:szCs w:val="24"/>
        </w:rPr>
        <w:t xml:space="preserve"> </w:t>
      </w:r>
      <w:r w:rsidR="000A1366">
        <w:rPr>
          <w:rFonts w:ascii="Times New Roman" w:hAnsi="Times New Roman" w:cs="Times New Roman"/>
          <w:sz w:val="24"/>
          <w:szCs w:val="24"/>
        </w:rPr>
        <w:t xml:space="preserve">air </w:t>
      </w:r>
      <w:r w:rsidR="000A1366" w:rsidRPr="003F0392">
        <w:rPr>
          <w:rFonts w:ascii="Times New Roman" w:hAnsi="Times New Roman" w:cs="Times New Roman"/>
          <w:sz w:val="24"/>
          <w:szCs w:val="24"/>
        </w:rPr>
        <w:t>bubbles from getting trapped in the bottles. The dissolved oxygen samples were fixed on site with 2 ml each of Winkler 1 (Manganous chloride) and Winkler 2 (alkaline-iodide-</w:t>
      </w:r>
      <w:proofErr w:type="spellStart"/>
      <w:r w:rsidR="000A1366" w:rsidRPr="003F0392">
        <w:rPr>
          <w:rFonts w:ascii="Times New Roman" w:hAnsi="Times New Roman" w:cs="Times New Roman"/>
          <w:sz w:val="24"/>
          <w:szCs w:val="24"/>
        </w:rPr>
        <w:t>azide</w:t>
      </w:r>
      <w:proofErr w:type="spellEnd"/>
      <w:r w:rsidR="000A1366" w:rsidRPr="003F0392">
        <w:rPr>
          <w:rFonts w:ascii="Times New Roman" w:hAnsi="Times New Roman" w:cs="Times New Roman"/>
          <w:sz w:val="24"/>
          <w:szCs w:val="24"/>
        </w:rPr>
        <w:t xml:space="preserve"> reagent). Samples, which were not analyzed within 30 minutes of collection, were kept at or below 4</w:t>
      </w:r>
      <w:r w:rsidR="000A1366" w:rsidRPr="003F0392">
        <w:rPr>
          <w:rFonts w:ascii="Times New Roman" w:hAnsi="Times New Roman" w:cs="Times New Roman"/>
          <w:sz w:val="24"/>
          <w:szCs w:val="24"/>
          <w:vertAlign w:val="superscript"/>
        </w:rPr>
        <w:t>0</w:t>
      </w:r>
      <w:r w:rsidR="000A1366" w:rsidRPr="003F0392">
        <w:rPr>
          <w:rFonts w:ascii="Times New Roman" w:hAnsi="Times New Roman" w:cs="Times New Roman"/>
          <w:sz w:val="24"/>
          <w:szCs w:val="24"/>
        </w:rPr>
        <w:t>C before analysis in the laboratory.</w:t>
      </w:r>
    </w:p>
    <w:p w14:paraId="11F0B6E9" w14:textId="35ECFC78" w:rsidR="000A1366" w:rsidRPr="00D042C8" w:rsidRDefault="003277B8" w:rsidP="00A65E4D">
      <w:pPr>
        <w:pStyle w:val="Heading2"/>
        <w:rPr>
          <w:szCs w:val="24"/>
        </w:rPr>
      </w:pPr>
      <w:bookmarkStart w:id="72" w:name="_Toc49064345"/>
      <w:r w:rsidRPr="00D042C8">
        <w:rPr>
          <w:szCs w:val="24"/>
        </w:rPr>
        <w:t xml:space="preserve">3.6 </w:t>
      </w:r>
      <w:r w:rsidR="000A1366" w:rsidRPr="00D042C8">
        <w:rPr>
          <w:szCs w:val="24"/>
        </w:rPr>
        <w:t>Bacteriological Sampling</w:t>
      </w:r>
      <w:bookmarkEnd w:id="72"/>
    </w:p>
    <w:p w14:paraId="5AA5CA48" w14:textId="2C20E187" w:rsidR="000A1366" w:rsidRDefault="000E2172" w:rsidP="000A1366">
      <w:pPr>
        <w:widowControl w:val="0"/>
        <w:spacing w:after="240" w:line="480" w:lineRule="auto"/>
        <w:jc w:val="both"/>
        <w:rPr>
          <w:rFonts w:ascii="Times New Roman" w:hAnsi="Times New Roman" w:cs="Times New Roman"/>
          <w:sz w:val="24"/>
          <w:szCs w:val="24"/>
        </w:rPr>
      </w:pPr>
      <w:r>
        <w:rPr>
          <w:rFonts w:ascii="Times New Roman" w:hAnsi="Times New Roman" w:cs="Times New Roman"/>
          <w:sz w:val="24"/>
          <w:szCs w:val="24"/>
        </w:rPr>
        <w:t>E</w:t>
      </w:r>
      <w:r w:rsidR="000A1366" w:rsidRPr="003F0392">
        <w:rPr>
          <w:rFonts w:ascii="Times New Roman" w:hAnsi="Times New Roman" w:cs="Times New Roman"/>
          <w:sz w:val="24"/>
          <w:szCs w:val="24"/>
        </w:rPr>
        <w:t xml:space="preserve">ffluent sample for bacteriological analysis was taken at each site. Glass bottles with a metal cap were used to collect the water samples. These bottles were sterilized before use and the mouths covered with aluminum foil to avoid contamination during sample collection. </w:t>
      </w:r>
      <w:r w:rsidR="000A1366">
        <w:rPr>
          <w:rFonts w:ascii="Times New Roman" w:hAnsi="Times New Roman" w:cs="Times New Roman"/>
          <w:sz w:val="24"/>
          <w:szCs w:val="24"/>
        </w:rPr>
        <w:t>After</w:t>
      </w:r>
      <w:r w:rsidR="000A1366" w:rsidRPr="003F0392">
        <w:rPr>
          <w:rFonts w:ascii="Times New Roman" w:hAnsi="Times New Roman" w:cs="Times New Roman"/>
          <w:sz w:val="24"/>
          <w:szCs w:val="24"/>
        </w:rPr>
        <w:t xml:space="preserve"> </w:t>
      </w:r>
      <w:r w:rsidR="000A1366" w:rsidRPr="003F0392">
        <w:rPr>
          <w:rFonts w:ascii="Times New Roman" w:hAnsi="Times New Roman" w:cs="Times New Roman"/>
          <w:sz w:val="24"/>
          <w:szCs w:val="24"/>
        </w:rPr>
        <w:lastRenderedPageBreak/>
        <w:t>collection, the samples were stored on ice to avoid multiplication of bacteria.</w:t>
      </w:r>
    </w:p>
    <w:p w14:paraId="561A4ADF" w14:textId="4626D5E5" w:rsidR="00C53D65" w:rsidRDefault="00C53D65" w:rsidP="00A65E4D">
      <w:pPr>
        <w:pStyle w:val="Heading2"/>
        <w:rPr>
          <w:szCs w:val="24"/>
        </w:rPr>
      </w:pPr>
      <w:bookmarkStart w:id="73" w:name="_Toc49064346"/>
      <w:r>
        <w:rPr>
          <w:szCs w:val="24"/>
        </w:rPr>
        <w:t>3.7</w:t>
      </w:r>
      <w:r w:rsidRPr="00D042C8">
        <w:rPr>
          <w:szCs w:val="24"/>
        </w:rPr>
        <w:t xml:space="preserve"> </w:t>
      </w:r>
      <w:r>
        <w:rPr>
          <w:szCs w:val="24"/>
        </w:rPr>
        <w:t>Soil</w:t>
      </w:r>
      <w:r w:rsidRPr="00D042C8">
        <w:rPr>
          <w:szCs w:val="24"/>
        </w:rPr>
        <w:t xml:space="preserve"> Sampling</w:t>
      </w:r>
      <w:bookmarkEnd w:id="73"/>
    </w:p>
    <w:p w14:paraId="15E45732" w14:textId="3ADC293A" w:rsidR="00C53D65" w:rsidRDefault="00C53D65" w:rsidP="00C53D65">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Soil</w:t>
      </w:r>
      <w:r w:rsidRPr="00415928">
        <w:rPr>
          <w:rFonts w:ascii="Times New Roman" w:hAnsi="Times New Roman" w:cs="Times New Roman"/>
          <w:sz w:val="24"/>
          <w:szCs w:val="24"/>
        </w:rPr>
        <w:t xml:space="preserve"> samples were collected</w:t>
      </w:r>
      <w:r>
        <w:rPr>
          <w:rFonts w:ascii="Times New Roman" w:hAnsi="Times New Roman" w:cs="Times New Roman"/>
          <w:sz w:val="24"/>
          <w:szCs w:val="24"/>
        </w:rPr>
        <w:t xml:space="preserve"> from the selected farm plots</w:t>
      </w:r>
      <w:r w:rsidRPr="00415928">
        <w:rPr>
          <w:rFonts w:ascii="Times New Roman" w:hAnsi="Times New Roman" w:cs="Times New Roman"/>
          <w:sz w:val="24"/>
          <w:szCs w:val="24"/>
        </w:rPr>
        <w:t xml:space="preserve"> </w:t>
      </w:r>
      <w:r>
        <w:rPr>
          <w:rFonts w:ascii="Times New Roman" w:hAnsi="Times New Roman" w:cs="Times New Roman"/>
          <w:sz w:val="24"/>
          <w:szCs w:val="24"/>
        </w:rPr>
        <w:t>using a soil auger</w:t>
      </w:r>
      <w:r w:rsidRPr="00415928">
        <w:rPr>
          <w:rFonts w:ascii="Times New Roman" w:hAnsi="Times New Roman" w:cs="Times New Roman"/>
          <w:sz w:val="24"/>
          <w:szCs w:val="24"/>
        </w:rPr>
        <w:t xml:space="preserve">. </w:t>
      </w:r>
      <w:r>
        <w:rPr>
          <w:rFonts w:ascii="Times New Roman" w:eastAsia="Times New Roman" w:hAnsi="Times New Roman" w:cs="Times New Roman"/>
          <w:sz w:val="24"/>
          <w:szCs w:val="24"/>
        </w:rPr>
        <w:t>The soil</w:t>
      </w:r>
      <w:r w:rsidRPr="00415928">
        <w:rPr>
          <w:rFonts w:ascii="Times New Roman" w:eastAsia="Times New Roman" w:hAnsi="Times New Roman" w:cs="Times New Roman"/>
          <w:sz w:val="24"/>
          <w:szCs w:val="24"/>
        </w:rPr>
        <w:t xml:space="preserve"> samples were taken to </w:t>
      </w:r>
      <w:r w:rsidR="00A43CB5">
        <w:rPr>
          <w:rFonts w:ascii="Times New Roman" w:eastAsia="Times New Roman" w:hAnsi="Times New Roman" w:cs="Times New Roman"/>
          <w:sz w:val="24"/>
          <w:szCs w:val="24"/>
        </w:rPr>
        <w:t xml:space="preserve">a depth of about </w:t>
      </w:r>
      <w:r w:rsidR="0092548B">
        <w:rPr>
          <w:rFonts w:ascii="Times New Roman" w:eastAsia="Times New Roman" w:hAnsi="Times New Roman" w:cs="Times New Roman"/>
          <w:sz w:val="24"/>
          <w:szCs w:val="24"/>
        </w:rPr>
        <w:t>0</w:t>
      </w:r>
      <w:r w:rsidR="00A43CB5">
        <w:rPr>
          <w:rFonts w:ascii="Times New Roman" w:eastAsia="Times New Roman" w:hAnsi="Times New Roman" w:cs="Times New Roman"/>
          <w:sz w:val="24"/>
          <w:szCs w:val="24"/>
        </w:rPr>
        <w:t>-20</w:t>
      </w:r>
      <w:r w:rsidRPr="00BA6A37">
        <w:rPr>
          <w:rFonts w:ascii="Times New Roman" w:eastAsia="Times New Roman" w:hAnsi="Times New Roman" w:cs="Times New Roman"/>
          <w:sz w:val="24"/>
          <w:szCs w:val="24"/>
        </w:rPr>
        <w:t>cm</w:t>
      </w:r>
      <w:r w:rsidRPr="0041592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415928">
        <w:rPr>
          <w:rFonts w:ascii="Times New Roman" w:hAnsi="Times New Roman" w:cs="Times New Roman"/>
          <w:sz w:val="24"/>
          <w:szCs w:val="24"/>
        </w:rPr>
        <w:t>At each site three subsamples of</w:t>
      </w:r>
      <w:r w:rsidR="0092548B">
        <w:rPr>
          <w:rFonts w:ascii="Times New Roman" w:hAnsi="Times New Roman" w:cs="Times New Roman"/>
          <w:sz w:val="24"/>
          <w:szCs w:val="24"/>
        </w:rPr>
        <w:t xml:space="preserve"> soil</w:t>
      </w:r>
      <w:r w:rsidRPr="00415928">
        <w:rPr>
          <w:rFonts w:ascii="Times New Roman" w:hAnsi="Times New Roman" w:cs="Times New Roman"/>
          <w:sz w:val="24"/>
          <w:szCs w:val="24"/>
        </w:rPr>
        <w:t xml:space="preserve"> were collected and mixed, to ensure that the sample was representat</w:t>
      </w:r>
      <w:r w:rsidR="00A43CB5">
        <w:rPr>
          <w:rFonts w:ascii="Times New Roman" w:hAnsi="Times New Roman" w:cs="Times New Roman"/>
          <w:sz w:val="24"/>
          <w:szCs w:val="24"/>
        </w:rPr>
        <w:t>ive for this site. The soil</w:t>
      </w:r>
      <w:r w:rsidRPr="00415928">
        <w:rPr>
          <w:rFonts w:ascii="Times New Roman" w:hAnsi="Times New Roman" w:cs="Times New Roman"/>
          <w:sz w:val="24"/>
          <w:szCs w:val="24"/>
        </w:rPr>
        <w:t xml:space="preserve"> were put in air-sealed plastic bags and kept cool in</w:t>
      </w:r>
      <w:r w:rsidR="00985A5E">
        <w:rPr>
          <w:rFonts w:ascii="Times New Roman" w:hAnsi="Times New Roman" w:cs="Times New Roman"/>
          <w:sz w:val="24"/>
          <w:szCs w:val="24"/>
        </w:rPr>
        <w:t xml:space="preserve"> the ﬁeld before transporting it to Ecological Laboratory for analysis.</w:t>
      </w:r>
      <w:r w:rsidRPr="00415928">
        <w:rPr>
          <w:rFonts w:ascii="Times New Roman" w:hAnsi="Times New Roman" w:cs="Times New Roman"/>
          <w:sz w:val="24"/>
          <w:szCs w:val="24"/>
        </w:rPr>
        <w:t xml:space="preserve"> </w:t>
      </w:r>
    </w:p>
    <w:p w14:paraId="160A8C65" w14:textId="0F5CD0C1" w:rsidR="0018213C" w:rsidRDefault="0018213C" w:rsidP="00A65E4D">
      <w:pPr>
        <w:pStyle w:val="Heading2"/>
        <w:rPr>
          <w:szCs w:val="24"/>
        </w:rPr>
      </w:pPr>
      <w:bookmarkStart w:id="74" w:name="_Toc49064347"/>
      <w:r>
        <w:rPr>
          <w:szCs w:val="24"/>
        </w:rPr>
        <w:t>3.8</w:t>
      </w:r>
      <w:r w:rsidRPr="00D042C8">
        <w:rPr>
          <w:szCs w:val="24"/>
        </w:rPr>
        <w:t xml:space="preserve"> </w:t>
      </w:r>
      <w:r>
        <w:rPr>
          <w:szCs w:val="24"/>
        </w:rPr>
        <w:t>Plant</w:t>
      </w:r>
      <w:r w:rsidRPr="00D042C8">
        <w:rPr>
          <w:szCs w:val="24"/>
        </w:rPr>
        <w:t xml:space="preserve"> Sampling</w:t>
      </w:r>
      <w:bookmarkEnd w:id="74"/>
    </w:p>
    <w:p w14:paraId="28BCB6C6" w14:textId="050203E3" w:rsidR="00C53D65" w:rsidRPr="00A65E4D" w:rsidRDefault="000E2172" w:rsidP="00A65E4D">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Leaves</w:t>
      </w:r>
      <w:r w:rsidR="00465490">
        <w:rPr>
          <w:rFonts w:ascii="Times New Roman" w:hAnsi="Times New Roman" w:cs="Times New Roman"/>
          <w:sz w:val="24"/>
          <w:szCs w:val="24"/>
          <w:lang w:val="en-GB"/>
        </w:rPr>
        <w:t xml:space="preserve"> of lettuce, cabbage and cauliflower (m</w:t>
      </w:r>
      <w:r>
        <w:rPr>
          <w:rFonts w:ascii="Times New Roman" w:hAnsi="Times New Roman" w:cs="Times New Roman"/>
          <w:sz w:val="24"/>
          <w:szCs w:val="24"/>
          <w:lang w:val="en-GB"/>
        </w:rPr>
        <w:t>ade up of 8-10 leaves</w:t>
      </w:r>
      <w:r w:rsidR="00465490">
        <w:rPr>
          <w:rFonts w:ascii="Times New Roman" w:hAnsi="Times New Roman" w:cs="Times New Roman"/>
          <w:sz w:val="24"/>
          <w:szCs w:val="24"/>
          <w:lang w:val="en-GB"/>
        </w:rPr>
        <w:t>) at each site were randomly sampled at maturity and were also composited. These samples were also kept in clipper rubber bags.</w:t>
      </w:r>
    </w:p>
    <w:p w14:paraId="254E0A7E" w14:textId="5AAE9480" w:rsidR="000679BF" w:rsidRPr="00D042C8" w:rsidRDefault="000679BF" w:rsidP="00D52B6D">
      <w:pPr>
        <w:pStyle w:val="Heading2"/>
        <w:spacing w:after="240"/>
        <w:rPr>
          <w:szCs w:val="24"/>
        </w:rPr>
      </w:pPr>
      <w:bookmarkStart w:id="75" w:name="_Toc49064348"/>
      <w:r w:rsidRPr="00D042C8">
        <w:rPr>
          <w:szCs w:val="24"/>
        </w:rPr>
        <w:t>3.</w:t>
      </w:r>
      <w:r w:rsidR="00C06B87">
        <w:rPr>
          <w:szCs w:val="24"/>
        </w:rPr>
        <w:t>9</w:t>
      </w:r>
      <w:r w:rsidR="003277B8" w:rsidRPr="00D042C8">
        <w:rPr>
          <w:szCs w:val="24"/>
        </w:rPr>
        <w:t xml:space="preserve"> </w:t>
      </w:r>
      <w:r w:rsidRPr="00D042C8">
        <w:rPr>
          <w:szCs w:val="24"/>
        </w:rPr>
        <w:t>Laboratory Analysis</w:t>
      </w:r>
      <w:r w:rsidR="00057FB9" w:rsidRPr="00D042C8">
        <w:rPr>
          <w:szCs w:val="24"/>
        </w:rPr>
        <w:t xml:space="preserve"> of wastewater samples</w:t>
      </w:r>
      <w:bookmarkEnd w:id="75"/>
    </w:p>
    <w:p w14:paraId="3DF5518D" w14:textId="16ED0B9E" w:rsidR="000C6366" w:rsidRPr="00E81438" w:rsidRDefault="00D52B6D" w:rsidP="00D52B6D">
      <w:pPr>
        <w:widowControl w:val="0"/>
        <w:spacing w:after="240" w:line="480" w:lineRule="auto"/>
        <w:jc w:val="both"/>
        <w:rPr>
          <w:rFonts w:ascii="Times New Roman" w:hAnsi="Times New Roman" w:cs="Times New Roman"/>
          <w:sz w:val="24"/>
          <w:szCs w:val="24"/>
        </w:rPr>
      </w:pPr>
      <w:r>
        <w:rPr>
          <w:rFonts w:ascii="Times New Roman" w:hAnsi="Times New Roman" w:cs="Times New Roman"/>
          <w:sz w:val="24"/>
          <w:szCs w:val="24"/>
        </w:rPr>
        <w:t>Analyses were carried</w:t>
      </w:r>
      <w:r w:rsidR="000679BF" w:rsidRPr="003F0392">
        <w:rPr>
          <w:rFonts w:ascii="Times New Roman" w:hAnsi="Times New Roman" w:cs="Times New Roman"/>
          <w:sz w:val="24"/>
          <w:szCs w:val="24"/>
        </w:rPr>
        <w:t xml:space="preserve"> out at th</w:t>
      </w:r>
      <w:r w:rsidR="000C6366">
        <w:rPr>
          <w:rFonts w:ascii="Times New Roman" w:hAnsi="Times New Roman" w:cs="Times New Roman"/>
          <w:sz w:val="24"/>
          <w:szCs w:val="24"/>
        </w:rPr>
        <w:t>e Ecological Laboratory of the U</w:t>
      </w:r>
      <w:r w:rsidR="000679BF" w:rsidRPr="003F0392">
        <w:rPr>
          <w:rFonts w:ascii="Times New Roman" w:hAnsi="Times New Roman" w:cs="Times New Roman"/>
          <w:sz w:val="24"/>
          <w:szCs w:val="24"/>
        </w:rPr>
        <w:t>niversity of Gh</w:t>
      </w:r>
      <w:r w:rsidR="00E81438">
        <w:rPr>
          <w:rFonts w:ascii="Times New Roman" w:hAnsi="Times New Roman" w:cs="Times New Roman"/>
          <w:sz w:val="24"/>
          <w:szCs w:val="24"/>
        </w:rPr>
        <w:t>ana, Legon. All samples that were</w:t>
      </w:r>
      <w:r w:rsidR="000679BF" w:rsidRPr="003F0392">
        <w:rPr>
          <w:rFonts w:ascii="Times New Roman" w:hAnsi="Times New Roman" w:cs="Times New Roman"/>
          <w:sz w:val="24"/>
          <w:szCs w:val="24"/>
        </w:rPr>
        <w:t xml:space="preserve"> not analyzed </w:t>
      </w:r>
      <w:r w:rsidR="00F51929">
        <w:rPr>
          <w:rFonts w:ascii="Times New Roman" w:hAnsi="Times New Roman" w:cs="Times New Roman"/>
          <w:sz w:val="24"/>
          <w:szCs w:val="24"/>
        </w:rPr>
        <w:t>immediately</w:t>
      </w:r>
      <w:r>
        <w:rPr>
          <w:rFonts w:ascii="Times New Roman" w:hAnsi="Times New Roman" w:cs="Times New Roman"/>
          <w:sz w:val="24"/>
          <w:szCs w:val="24"/>
        </w:rPr>
        <w:t xml:space="preserve"> were kept</w:t>
      </w:r>
      <w:r w:rsidR="000679BF" w:rsidRPr="003F0392">
        <w:rPr>
          <w:rFonts w:ascii="Times New Roman" w:hAnsi="Times New Roman" w:cs="Times New Roman"/>
          <w:sz w:val="24"/>
          <w:szCs w:val="24"/>
        </w:rPr>
        <w:t xml:space="preserve"> in the refrigerator below 4</w:t>
      </w:r>
      <w:r w:rsidR="000679BF" w:rsidRPr="003F0392">
        <w:rPr>
          <w:rFonts w:ascii="Times New Roman" w:hAnsi="Times New Roman" w:cs="Times New Roman"/>
          <w:sz w:val="24"/>
          <w:szCs w:val="24"/>
          <w:vertAlign w:val="superscript"/>
        </w:rPr>
        <w:t>0</w:t>
      </w:r>
      <w:r w:rsidR="000679BF" w:rsidRPr="003F0392">
        <w:rPr>
          <w:rFonts w:ascii="Times New Roman" w:hAnsi="Times New Roman" w:cs="Times New Roman"/>
          <w:sz w:val="24"/>
          <w:szCs w:val="24"/>
        </w:rPr>
        <w:t>C and later brought back for analysis</w:t>
      </w:r>
      <w:r w:rsidR="00E81438">
        <w:rPr>
          <w:rFonts w:ascii="Times New Roman" w:hAnsi="Times New Roman" w:cs="Times New Roman"/>
          <w:sz w:val="24"/>
          <w:szCs w:val="24"/>
        </w:rPr>
        <w:t xml:space="preserve">. </w:t>
      </w:r>
    </w:p>
    <w:p w14:paraId="07465688" w14:textId="39C73154" w:rsidR="000679BF" w:rsidRPr="003F0392" w:rsidRDefault="000679BF" w:rsidP="00D52B6D">
      <w:pPr>
        <w:pStyle w:val="Heading3"/>
        <w:spacing w:after="240"/>
      </w:pPr>
      <w:bookmarkStart w:id="76" w:name="_Toc49064349"/>
      <w:r w:rsidRPr="003F0392">
        <w:t>3.</w:t>
      </w:r>
      <w:r w:rsidR="00C06B87">
        <w:t>9</w:t>
      </w:r>
      <w:r w:rsidRPr="003F0392">
        <w:t xml:space="preserve">.1 </w:t>
      </w:r>
      <w:r w:rsidR="003C2EDD" w:rsidRPr="003F0392">
        <w:t>Nitrate</w:t>
      </w:r>
      <w:r w:rsidR="003C2EDD">
        <w:t xml:space="preserve"> -</w:t>
      </w:r>
      <w:r w:rsidR="003C2EDD" w:rsidRPr="003F0392">
        <w:t xml:space="preserve"> </w:t>
      </w:r>
      <w:r w:rsidR="003C2EDD">
        <w:t>Nitrogen</w:t>
      </w:r>
      <w:r w:rsidRPr="003F0392">
        <w:t xml:space="preserve"> (NO</w:t>
      </w:r>
      <w:r w:rsidRPr="003F0392">
        <w:rPr>
          <w:vertAlign w:val="subscript"/>
        </w:rPr>
        <w:t>3</w:t>
      </w:r>
      <w:r w:rsidR="003C2EDD">
        <w:rPr>
          <w:vertAlign w:val="subscript"/>
        </w:rPr>
        <w:t xml:space="preserve"> </w:t>
      </w:r>
      <w:r w:rsidR="003C2EDD">
        <w:t>- N</w:t>
      </w:r>
      <w:r w:rsidRPr="003F0392">
        <w:t>) Analysis</w:t>
      </w:r>
      <w:bookmarkEnd w:id="76"/>
    </w:p>
    <w:p w14:paraId="2E834706" w14:textId="753FD8F3" w:rsidR="00D52B6D" w:rsidRPr="003F0392" w:rsidRDefault="000679BF" w:rsidP="00AF46AB">
      <w:pPr>
        <w:tabs>
          <w:tab w:val="left" w:pos="2340"/>
        </w:tabs>
        <w:spacing w:after="240" w:line="480" w:lineRule="auto"/>
        <w:ind w:firstLine="14"/>
        <w:jc w:val="both"/>
        <w:rPr>
          <w:rFonts w:ascii="Times New Roman" w:hAnsi="Times New Roman" w:cs="Times New Roman"/>
          <w:sz w:val="24"/>
          <w:szCs w:val="24"/>
        </w:rPr>
      </w:pPr>
      <w:r w:rsidRPr="003F0392">
        <w:rPr>
          <w:rFonts w:ascii="Times New Roman" w:hAnsi="Times New Roman" w:cs="Times New Roman"/>
          <w:sz w:val="24"/>
          <w:szCs w:val="24"/>
        </w:rPr>
        <w:t xml:space="preserve">The method used for the nitrate analysis was the Cadmium reduction method. The nitrate level in each sample was measured using Nitrate powdered pillows in a direct reading HACH spectrophotometer (Model DR. 2010). Twenty five (25) ml of the sample was measured into sample cell of the spectrophotometer. One </w:t>
      </w:r>
      <w:proofErr w:type="spellStart"/>
      <w:r w:rsidRPr="003F0392">
        <w:rPr>
          <w:rFonts w:ascii="Times New Roman" w:hAnsi="Times New Roman" w:cs="Times New Roman"/>
          <w:sz w:val="24"/>
          <w:szCs w:val="24"/>
        </w:rPr>
        <w:t>Nitraver</w:t>
      </w:r>
      <w:proofErr w:type="spellEnd"/>
      <w:r w:rsidRPr="003F0392">
        <w:rPr>
          <w:rFonts w:ascii="Times New Roman" w:hAnsi="Times New Roman" w:cs="Times New Roman"/>
          <w:sz w:val="24"/>
          <w:szCs w:val="24"/>
        </w:rPr>
        <w:t xml:space="preserve"> 5 nitrate reagent powder pillows was added to the sample. The mixture was then shaken vigorously for 1 minute. Five minutes was allowed for the solution to react after which another sample cell was filled with 25</w:t>
      </w:r>
      <w:r w:rsidR="003C2EDD">
        <w:rPr>
          <w:rFonts w:ascii="Times New Roman" w:hAnsi="Times New Roman" w:cs="Times New Roman"/>
          <w:sz w:val="24"/>
          <w:szCs w:val="24"/>
        </w:rPr>
        <w:t xml:space="preserve"> </w:t>
      </w:r>
      <w:r w:rsidRPr="003F0392">
        <w:rPr>
          <w:rFonts w:ascii="Times New Roman" w:hAnsi="Times New Roman" w:cs="Times New Roman"/>
          <w:sz w:val="24"/>
          <w:szCs w:val="24"/>
        </w:rPr>
        <w:t xml:space="preserve">ml of only the sample </w:t>
      </w:r>
      <w:r w:rsidR="00E81438">
        <w:rPr>
          <w:rFonts w:ascii="Times New Roman" w:hAnsi="Times New Roman" w:cs="Times New Roman"/>
          <w:sz w:val="24"/>
          <w:szCs w:val="24"/>
        </w:rPr>
        <w:t>(blank). After</w:t>
      </w:r>
      <w:r w:rsidRPr="003F0392">
        <w:rPr>
          <w:rFonts w:ascii="Times New Roman" w:hAnsi="Times New Roman" w:cs="Times New Roman"/>
          <w:sz w:val="24"/>
          <w:szCs w:val="24"/>
        </w:rPr>
        <w:t xml:space="preserve"> five minutes reaction period</w:t>
      </w:r>
      <w:r w:rsidR="00E81438">
        <w:rPr>
          <w:rFonts w:ascii="Times New Roman" w:hAnsi="Times New Roman" w:cs="Times New Roman"/>
          <w:sz w:val="24"/>
          <w:szCs w:val="24"/>
        </w:rPr>
        <w:t>,</w:t>
      </w:r>
      <w:r w:rsidRPr="003F0392">
        <w:rPr>
          <w:rFonts w:ascii="Times New Roman" w:hAnsi="Times New Roman" w:cs="Times New Roman"/>
          <w:sz w:val="24"/>
          <w:szCs w:val="24"/>
        </w:rPr>
        <w:t xml:space="preserve"> the blank sample </w:t>
      </w:r>
      <w:r w:rsidRPr="003F0392">
        <w:rPr>
          <w:rFonts w:ascii="Times New Roman" w:hAnsi="Times New Roman" w:cs="Times New Roman"/>
          <w:sz w:val="24"/>
          <w:szCs w:val="24"/>
        </w:rPr>
        <w:lastRenderedPageBreak/>
        <w:t xml:space="preserve">was placed </w:t>
      </w:r>
      <w:r w:rsidR="00D52B6D">
        <w:rPr>
          <w:rFonts w:ascii="Times New Roman" w:hAnsi="Times New Roman" w:cs="Times New Roman"/>
          <w:sz w:val="24"/>
          <w:szCs w:val="24"/>
        </w:rPr>
        <w:t xml:space="preserve">into the spectrophotometer for </w:t>
      </w:r>
      <w:r w:rsidRPr="003F0392">
        <w:rPr>
          <w:rFonts w:ascii="Times New Roman" w:hAnsi="Times New Roman" w:cs="Times New Roman"/>
          <w:sz w:val="24"/>
          <w:szCs w:val="24"/>
        </w:rPr>
        <w:t>calibration. Then the prepared sample was placed into the cell holder to determine nitrate concentration at 500</w:t>
      </w:r>
      <w:r w:rsidR="003C2EDD">
        <w:rPr>
          <w:rFonts w:ascii="Times New Roman" w:hAnsi="Times New Roman" w:cs="Times New Roman"/>
          <w:sz w:val="24"/>
          <w:szCs w:val="24"/>
        </w:rPr>
        <w:t xml:space="preserve"> </w:t>
      </w:r>
      <w:r w:rsidRPr="003F0392">
        <w:rPr>
          <w:rFonts w:ascii="Times New Roman" w:hAnsi="Times New Roman" w:cs="Times New Roman"/>
          <w:sz w:val="24"/>
          <w:szCs w:val="24"/>
        </w:rPr>
        <w:t xml:space="preserve">nm. </w:t>
      </w:r>
      <w:r w:rsidR="00E81438">
        <w:rPr>
          <w:rFonts w:ascii="Times New Roman" w:hAnsi="Times New Roman" w:cs="Times New Roman"/>
          <w:sz w:val="24"/>
          <w:szCs w:val="24"/>
        </w:rPr>
        <w:t xml:space="preserve"> </w:t>
      </w:r>
      <w:r w:rsidRPr="003F0392">
        <w:rPr>
          <w:rFonts w:ascii="Times New Roman" w:hAnsi="Times New Roman" w:cs="Times New Roman"/>
          <w:sz w:val="24"/>
          <w:szCs w:val="24"/>
        </w:rPr>
        <w:t xml:space="preserve">An orange </w:t>
      </w:r>
      <w:proofErr w:type="spellStart"/>
      <w:r w:rsidRPr="003F0392">
        <w:rPr>
          <w:rFonts w:ascii="Times New Roman" w:hAnsi="Times New Roman" w:cs="Times New Roman"/>
          <w:sz w:val="24"/>
          <w:szCs w:val="24"/>
        </w:rPr>
        <w:t>colour</w:t>
      </w:r>
      <w:proofErr w:type="spellEnd"/>
      <w:r w:rsidRPr="003F0392">
        <w:rPr>
          <w:rFonts w:ascii="Times New Roman" w:hAnsi="Times New Roman" w:cs="Times New Roman"/>
          <w:sz w:val="24"/>
          <w:szCs w:val="24"/>
        </w:rPr>
        <w:t xml:space="preserve"> of the mixture indicates the presence of nitrate. </w:t>
      </w:r>
    </w:p>
    <w:p w14:paraId="7D487476" w14:textId="35CF9AA1" w:rsidR="000679BF" w:rsidRPr="003F0392" w:rsidRDefault="000679BF" w:rsidP="00D52B6D">
      <w:pPr>
        <w:pStyle w:val="Heading3"/>
        <w:spacing w:after="240"/>
      </w:pPr>
      <w:bookmarkStart w:id="77" w:name="_Toc49064350"/>
      <w:r w:rsidRPr="003F0392">
        <w:t>3.</w:t>
      </w:r>
      <w:r w:rsidR="00C06B87">
        <w:t>9</w:t>
      </w:r>
      <w:r w:rsidRPr="003F0392">
        <w:t xml:space="preserve">.2 </w:t>
      </w:r>
      <w:r w:rsidR="003C2EDD" w:rsidRPr="003F0392">
        <w:t xml:space="preserve">Nitrite </w:t>
      </w:r>
      <w:r w:rsidR="003C2EDD">
        <w:t xml:space="preserve">- Nitrogen </w:t>
      </w:r>
      <w:r w:rsidRPr="003F0392">
        <w:t>(NO</w:t>
      </w:r>
      <w:r w:rsidRPr="00323BE1">
        <w:rPr>
          <w:vertAlign w:val="subscript"/>
        </w:rPr>
        <w:t>2</w:t>
      </w:r>
      <w:r w:rsidRPr="003C2EDD">
        <w:t>-</w:t>
      </w:r>
      <w:r w:rsidR="003C2EDD">
        <w:rPr>
          <w:vertAlign w:val="superscript"/>
        </w:rPr>
        <w:t xml:space="preserve"> </w:t>
      </w:r>
      <w:r w:rsidR="003C2EDD">
        <w:t>N</w:t>
      </w:r>
      <w:r w:rsidRPr="003F0392">
        <w:t>) Analysis</w:t>
      </w:r>
      <w:bookmarkEnd w:id="77"/>
    </w:p>
    <w:p w14:paraId="6B5CE3C8" w14:textId="736CE04C" w:rsidR="000679BF" w:rsidRPr="003F0392" w:rsidRDefault="000679BF" w:rsidP="00AF46AB">
      <w:pPr>
        <w:tabs>
          <w:tab w:val="left" w:pos="2340"/>
        </w:tabs>
        <w:spacing w:after="240" w:line="480" w:lineRule="auto"/>
        <w:ind w:firstLine="14"/>
        <w:jc w:val="both"/>
        <w:rPr>
          <w:rFonts w:ascii="Times New Roman" w:hAnsi="Times New Roman" w:cs="Times New Roman"/>
          <w:sz w:val="24"/>
          <w:szCs w:val="24"/>
        </w:rPr>
      </w:pPr>
      <w:r w:rsidRPr="003F0392">
        <w:rPr>
          <w:rFonts w:ascii="Times New Roman" w:hAnsi="Times New Roman" w:cs="Times New Roman"/>
          <w:sz w:val="24"/>
          <w:szCs w:val="24"/>
        </w:rPr>
        <w:t>The nitrite level in each sample was measured using nitrite reagent powdered pillows in a direct reading HACH spectrophotometer (Model DR.2010). Twenty five (25)</w:t>
      </w:r>
      <w:r w:rsidR="00E81438">
        <w:rPr>
          <w:rFonts w:ascii="Times New Roman" w:hAnsi="Times New Roman" w:cs="Times New Roman"/>
          <w:sz w:val="24"/>
          <w:szCs w:val="24"/>
        </w:rPr>
        <w:t xml:space="preserve"> </w:t>
      </w:r>
      <w:r w:rsidRPr="003F0392">
        <w:rPr>
          <w:rFonts w:ascii="Times New Roman" w:hAnsi="Times New Roman" w:cs="Times New Roman"/>
          <w:sz w:val="24"/>
          <w:szCs w:val="24"/>
        </w:rPr>
        <w:t xml:space="preserve">ml of the sample was measured into sample cell. One </w:t>
      </w:r>
      <w:r w:rsidR="00E81438">
        <w:rPr>
          <w:rFonts w:ascii="Times New Roman" w:hAnsi="Times New Roman" w:cs="Times New Roman"/>
          <w:sz w:val="24"/>
          <w:szCs w:val="24"/>
        </w:rPr>
        <w:t>(</w:t>
      </w:r>
      <w:proofErr w:type="spellStart"/>
      <w:r w:rsidRPr="003F0392">
        <w:rPr>
          <w:rFonts w:ascii="Times New Roman" w:hAnsi="Times New Roman" w:cs="Times New Roman"/>
          <w:sz w:val="24"/>
          <w:szCs w:val="24"/>
        </w:rPr>
        <w:t>Nitraver</w:t>
      </w:r>
      <w:proofErr w:type="spellEnd"/>
      <w:r w:rsidRPr="003F0392">
        <w:rPr>
          <w:rFonts w:ascii="Times New Roman" w:hAnsi="Times New Roman" w:cs="Times New Roman"/>
          <w:sz w:val="24"/>
          <w:szCs w:val="24"/>
        </w:rPr>
        <w:t xml:space="preserve"> 3</w:t>
      </w:r>
      <w:r w:rsidR="00E81438">
        <w:rPr>
          <w:rFonts w:ascii="Times New Roman" w:hAnsi="Times New Roman" w:cs="Times New Roman"/>
          <w:sz w:val="24"/>
          <w:szCs w:val="24"/>
        </w:rPr>
        <w:t>)</w:t>
      </w:r>
      <w:r w:rsidRPr="003F0392">
        <w:rPr>
          <w:rFonts w:ascii="Times New Roman" w:hAnsi="Times New Roman" w:cs="Times New Roman"/>
          <w:sz w:val="24"/>
          <w:szCs w:val="24"/>
        </w:rPr>
        <w:t xml:space="preserve"> nitrite reagent powder pillows was added to the sample. The mixture was then shaken vig</w:t>
      </w:r>
      <w:r w:rsidR="00E81438">
        <w:rPr>
          <w:rFonts w:ascii="Times New Roman" w:hAnsi="Times New Roman" w:cs="Times New Roman"/>
          <w:sz w:val="24"/>
          <w:szCs w:val="24"/>
        </w:rPr>
        <w:t>orou</w:t>
      </w:r>
      <w:r w:rsidR="00D52B6D">
        <w:rPr>
          <w:rFonts w:ascii="Times New Roman" w:hAnsi="Times New Roman" w:cs="Times New Roman"/>
          <w:sz w:val="24"/>
          <w:szCs w:val="24"/>
        </w:rPr>
        <w:t xml:space="preserve">sly to dissolve the powder for </w:t>
      </w:r>
      <w:r w:rsidR="00E81438">
        <w:rPr>
          <w:rFonts w:ascii="Times New Roman" w:hAnsi="Times New Roman" w:cs="Times New Roman"/>
          <w:sz w:val="24"/>
          <w:szCs w:val="24"/>
        </w:rPr>
        <w:t xml:space="preserve">20 </w:t>
      </w:r>
      <w:r w:rsidRPr="003F0392">
        <w:rPr>
          <w:rFonts w:ascii="Times New Roman" w:hAnsi="Times New Roman" w:cs="Times New Roman"/>
          <w:sz w:val="24"/>
          <w:szCs w:val="24"/>
        </w:rPr>
        <w:t>minute</w:t>
      </w:r>
      <w:r w:rsidR="00E81438">
        <w:rPr>
          <w:rFonts w:ascii="Times New Roman" w:hAnsi="Times New Roman" w:cs="Times New Roman"/>
          <w:sz w:val="24"/>
          <w:szCs w:val="24"/>
        </w:rPr>
        <w:t xml:space="preserve">s </w:t>
      </w:r>
      <w:r w:rsidRPr="003F0392">
        <w:rPr>
          <w:rFonts w:ascii="Times New Roman" w:hAnsi="Times New Roman" w:cs="Times New Roman"/>
          <w:sz w:val="24"/>
          <w:szCs w:val="24"/>
        </w:rPr>
        <w:t xml:space="preserve">for the solution to react. A pink </w:t>
      </w:r>
      <w:proofErr w:type="spellStart"/>
      <w:r w:rsidRPr="003F0392">
        <w:rPr>
          <w:rFonts w:ascii="Times New Roman" w:hAnsi="Times New Roman" w:cs="Times New Roman"/>
          <w:sz w:val="24"/>
          <w:szCs w:val="24"/>
        </w:rPr>
        <w:t>colour</w:t>
      </w:r>
      <w:proofErr w:type="spellEnd"/>
      <w:r w:rsidRPr="003F0392">
        <w:rPr>
          <w:rFonts w:ascii="Times New Roman" w:hAnsi="Times New Roman" w:cs="Times New Roman"/>
          <w:sz w:val="24"/>
          <w:szCs w:val="24"/>
        </w:rPr>
        <w:t xml:space="preserve"> of the mixture indicates the presence of nitrite. A blank was placed into the cell holder to calibrate it (zeroing). The prepared sample was placed into the cell holder to determine the nitrite concentration at 507</w:t>
      </w:r>
      <w:r w:rsidR="003C2EDD">
        <w:rPr>
          <w:rFonts w:ascii="Times New Roman" w:hAnsi="Times New Roman" w:cs="Times New Roman"/>
          <w:sz w:val="24"/>
          <w:szCs w:val="24"/>
        </w:rPr>
        <w:t xml:space="preserve"> </w:t>
      </w:r>
      <w:r w:rsidRPr="003F0392">
        <w:rPr>
          <w:rFonts w:ascii="Times New Roman" w:hAnsi="Times New Roman" w:cs="Times New Roman"/>
          <w:sz w:val="24"/>
          <w:szCs w:val="24"/>
        </w:rPr>
        <w:t>nm in m</w:t>
      </w:r>
      <w:r w:rsidR="00AF46AB">
        <w:rPr>
          <w:rFonts w:ascii="Times New Roman" w:hAnsi="Times New Roman" w:cs="Times New Roman"/>
          <w:sz w:val="24"/>
          <w:szCs w:val="24"/>
        </w:rPr>
        <w:t>g/l (HACH, 1996).</w:t>
      </w:r>
    </w:p>
    <w:p w14:paraId="659B6D89" w14:textId="5BF20B3E" w:rsidR="000679BF" w:rsidRPr="003F0392" w:rsidRDefault="000679BF" w:rsidP="00D52B6D">
      <w:pPr>
        <w:pStyle w:val="Heading3"/>
        <w:spacing w:after="240"/>
      </w:pPr>
      <w:bookmarkStart w:id="78" w:name="_Toc49064351"/>
      <w:r w:rsidRPr="003F0392">
        <w:t>3.</w:t>
      </w:r>
      <w:r w:rsidR="00C06B87">
        <w:t>9</w:t>
      </w:r>
      <w:r w:rsidRPr="003F0392">
        <w:t>.3 Nitrogen- Ammonia (NH</w:t>
      </w:r>
      <w:r w:rsidRPr="003F0392">
        <w:rPr>
          <w:vertAlign w:val="subscript"/>
        </w:rPr>
        <w:t>3</w:t>
      </w:r>
      <w:r w:rsidRPr="003F0392">
        <w:t>-N)</w:t>
      </w:r>
      <w:bookmarkEnd w:id="78"/>
    </w:p>
    <w:p w14:paraId="4511F9FF" w14:textId="1241E4AE" w:rsidR="000679BF" w:rsidRPr="003F0392" w:rsidRDefault="000679BF" w:rsidP="00AF46AB">
      <w:pPr>
        <w:tabs>
          <w:tab w:val="left" w:pos="2340"/>
        </w:tabs>
        <w:spacing w:after="240" w:line="480" w:lineRule="auto"/>
        <w:ind w:firstLine="14"/>
        <w:jc w:val="both"/>
        <w:rPr>
          <w:rFonts w:ascii="Times New Roman" w:hAnsi="Times New Roman" w:cs="Times New Roman"/>
          <w:sz w:val="24"/>
          <w:szCs w:val="24"/>
        </w:rPr>
      </w:pPr>
      <w:r w:rsidRPr="003F0392">
        <w:rPr>
          <w:rFonts w:ascii="Times New Roman" w:hAnsi="Times New Roman" w:cs="Times New Roman"/>
          <w:sz w:val="24"/>
          <w:szCs w:val="24"/>
        </w:rPr>
        <w:t>The method used for ammonia- nitrogen analysis was the salicylate and spectrophotometric methods. The nitrogen ammonia level in each sample was measured using salicylate reagent powder pillows (reagent 1) and cyanurate reagent powder pillows (reagent 2) in a direct reading HACH spectrophotometer (Model DR. 2010). Twenty five (25)</w:t>
      </w:r>
      <w:r w:rsidR="003C2EDD">
        <w:rPr>
          <w:rFonts w:ascii="Times New Roman" w:hAnsi="Times New Roman" w:cs="Times New Roman"/>
          <w:sz w:val="24"/>
          <w:szCs w:val="24"/>
        </w:rPr>
        <w:t xml:space="preserve"> </w:t>
      </w:r>
      <w:r w:rsidRPr="003F0392">
        <w:rPr>
          <w:rFonts w:ascii="Times New Roman" w:hAnsi="Times New Roman" w:cs="Times New Roman"/>
          <w:sz w:val="24"/>
          <w:szCs w:val="24"/>
        </w:rPr>
        <w:t>ml of the sample was measured using graduated mixing cylinder. Another graduating mixing cylinder was filled with the 25</w:t>
      </w:r>
      <w:r w:rsidR="003C2EDD">
        <w:rPr>
          <w:rFonts w:ascii="Times New Roman" w:hAnsi="Times New Roman" w:cs="Times New Roman"/>
          <w:sz w:val="24"/>
          <w:szCs w:val="24"/>
        </w:rPr>
        <w:t xml:space="preserve"> </w:t>
      </w:r>
      <w:r w:rsidR="00E81438">
        <w:rPr>
          <w:rFonts w:ascii="Times New Roman" w:hAnsi="Times New Roman" w:cs="Times New Roman"/>
          <w:sz w:val="24"/>
          <w:szCs w:val="24"/>
        </w:rPr>
        <w:t>ml of dematerialized water as (</w:t>
      </w:r>
      <w:r w:rsidRPr="003F0392">
        <w:rPr>
          <w:rFonts w:ascii="Times New Roman" w:hAnsi="Times New Roman" w:cs="Times New Roman"/>
          <w:sz w:val="24"/>
          <w:szCs w:val="24"/>
        </w:rPr>
        <w:t>blank). Three drops of Mineral stabilizer was added to each of the cylinder</w:t>
      </w:r>
      <w:r w:rsidR="00551178">
        <w:rPr>
          <w:rFonts w:ascii="Times New Roman" w:hAnsi="Times New Roman" w:cs="Times New Roman"/>
          <w:sz w:val="24"/>
          <w:szCs w:val="24"/>
        </w:rPr>
        <w:t>.</w:t>
      </w:r>
      <w:r w:rsidRPr="003F0392">
        <w:rPr>
          <w:rFonts w:ascii="Times New Roman" w:hAnsi="Times New Roman" w:cs="Times New Roman"/>
          <w:sz w:val="24"/>
          <w:szCs w:val="24"/>
        </w:rPr>
        <w:t xml:space="preserve"> The solution was inverted several times to mix. Three drops of polyvinyl </w:t>
      </w:r>
      <w:r w:rsidR="00551178" w:rsidRPr="003F0392">
        <w:rPr>
          <w:rFonts w:ascii="Times New Roman" w:hAnsi="Times New Roman" w:cs="Times New Roman"/>
          <w:sz w:val="24"/>
          <w:szCs w:val="24"/>
        </w:rPr>
        <w:t>Alcohol</w:t>
      </w:r>
      <w:r w:rsidRPr="003F0392">
        <w:rPr>
          <w:rFonts w:ascii="Times New Roman" w:hAnsi="Times New Roman" w:cs="Times New Roman"/>
          <w:sz w:val="24"/>
          <w:szCs w:val="24"/>
        </w:rPr>
        <w:t xml:space="preserve"> </w:t>
      </w:r>
      <w:r w:rsidR="00551178" w:rsidRPr="003F0392">
        <w:rPr>
          <w:rFonts w:ascii="Times New Roman" w:hAnsi="Times New Roman" w:cs="Times New Roman"/>
          <w:sz w:val="24"/>
          <w:szCs w:val="24"/>
        </w:rPr>
        <w:t>dispenser</w:t>
      </w:r>
      <w:r w:rsidRPr="003F0392">
        <w:rPr>
          <w:rFonts w:ascii="Times New Roman" w:hAnsi="Times New Roman" w:cs="Times New Roman"/>
          <w:sz w:val="24"/>
          <w:szCs w:val="24"/>
        </w:rPr>
        <w:t xml:space="preserve"> was added to each cylinder and invert</w:t>
      </w:r>
      <w:r w:rsidR="00FF6413">
        <w:rPr>
          <w:rFonts w:ascii="Times New Roman" w:hAnsi="Times New Roman" w:cs="Times New Roman"/>
          <w:sz w:val="24"/>
          <w:szCs w:val="24"/>
        </w:rPr>
        <w:t>ed several times to mix in order</w:t>
      </w:r>
      <w:r w:rsidR="00D52B6D">
        <w:rPr>
          <w:rFonts w:ascii="Times New Roman" w:hAnsi="Times New Roman" w:cs="Times New Roman"/>
          <w:sz w:val="24"/>
          <w:szCs w:val="24"/>
        </w:rPr>
        <w:t xml:space="preserve"> to aid the color formation </w:t>
      </w:r>
      <w:r w:rsidRPr="003F0392">
        <w:rPr>
          <w:rFonts w:ascii="Times New Roman" w:hAnsi="Times New Roman" w:cs="Times New Roman"/>
          <w:sz w:val="24"/>
          <w:szCs w:val="24"/>
        </w:rPr>
        <w:t xml:space="preserve">in the reaction of Nessler reagent with ammonia ions. One milliliter of Nessler </w:t>
      </w:r>
      <w:r w:rsidR="00D52B6D">
        <w:rPr>
          <w:rFonts w:ascii="Times New Roman" w:hAnsi="Times New Roman" w:cs="Times New Roman"/>
          <w:sz w:val="24"/>
          <w:szCs w:val="24"/>
        </w:rPr>
        <w:t xml:space="preserve">reagent </w:t>
      </w:r>
      <w:r w:rsidRPr="003F0392">
        <w:rPr>
          <w:rFonts w:ascii="Times New Roman" w:hAnsi="Times New Roman" w:cs="Times New Roman"/>
          <w:sz w:val="24"/>
          <w:szCs w:val="24"/>
        </w:rPr>
        <w:t>was pipette</w:t>
      </w:r>
      <w:r w:rsidR="00FF6413">
        <w:rPr>
          <w:rFonts w:ascii="Times New Roman" w:hAnsi="Times New Roman" w:cs="Times New Roman"/>
          <w:sz w:val="24"/>
          <w:szCs w:val="24"/>
        </w:rPr>
        <w:t>d</w:t>
      </w:r>
      <w:r w:rsidRPr="003F0392">
        <w:rPr>
          <w:rFonts w:ascii="Times New Roman" w:hAnsi="Times New Roman" w:cs="Times New Roman"/>
          <w:sz w:val="24"/>
          <w:szCs w:val="24"/>
        </w:rPr>
        <w:t xml:space="preserve"> into each cylinder. Stopper</w:t>
      </w:r>
      <w:r w:rsidR="00FF6413">
        <w:rPr>
          <w:rFonts w:ascii="Times New Roman" w:hAnsi="Times New Roman" w:cs="Times New Roman"/>
          <w:sz w:val="24"/>
          <w:szCs w:val="24"/>
        </w:rPr>
        <w:t>ed</w:t>
      </w:r>
      <w:r w:rsidRPr="003F0392">
        <w:rPr>
          <w:rFonts w:ascii="Times New Roman" w:hAnsi="Times New Roman" w:cs="Times New Roman"/>
          <w:sz w:val="24"/>
          <w:szCs w:val="24"/>
        </w:rPr>
        <w:t xml:space="preserve"> and inverted several times to mix. A 1-minute reaction period was allowed during which each solution was poured into respective blank and prepared cells. The blank was placed in</w:t>
      </w:r>
      <w:r w:rsidR="00D52B6D">
        <w:rPr>
          <w:rFonts w:ascii="Times New Roman" w:hAnsi="Times New Roman" w:cs="Times New Roman"/>
          <w:sz w:val="24"/>
          <w:szCs w:val="24"/>
        </w:rPr>
        <w:t xml:space="preserve">to </w:t>
      </w:r>
      <w:r w:rsidR="00D52B6D">
        <w:rPr>
          <w:rFonts w:ascii="Times New Roman" w:hAnsi="Times New Roman" w:cs="Times New Roman"/>
          <w:sz w:val="24"/>
          <w:szCs w:val="24"/>
        </w:rPr>
        <w:lastRenderedPageBreak/>
        <w:t>holder cell to calibrate and</w:t>
      </w:r>
      <w:r w:rsidRPr="003F0392">
        <w:rPr>
          <w:rFonts w:ascii="Times New Roman" w:hAnsi="Times New Roman" w:cs="Times New Roman"/>
          <w:sz w:val="24"/>
          <w:szCs w:val="24"/>
        </w:rPr>
        <w:t xml:space="preserve"> then the prepared </w:t>
      </w:r>
      <w:r w:rsidR="00D52B6D" w:rsidRPr="003F0392">
        <w:rPr>
          <w:rFonts w:ascii="Times New Roman" w:hAnsi="Times New Roman" w:cs="Times New Roman"/>
          <w:sz w:val="24"/>
          <w:szCs w:val="24"/>
        </w:rPr>
        <w:t>samples were</w:t>
      </w:r>
      <w:r w:rsidRPr="003F0392">
        <w:rPr>
          <w:rFonts w:ascii="Times New Roman" w:hAnsi="Times New Roman" w:cs="Times New Roman"/>
          <w:sz w:val="24"/>
          <w:szCs w:val="24"/>
        </w:rPr>
        <w:t xml:space="preserve"> also placed into the holder cell to determine the Nitrogen Ammonia level at 425</w:t>
      </w:r>
      <w:r w:rsidR="003C2EDD">
        <w:rPr>
          <w:rFonts w:ascii="Times New Roman" w:hAnsi="Times New Roman" w:cs="Times New Roman"/>
          <w:sz w:val="24"/>
          <w:szCs w:val="24"/>
        </w:rPr>
        <w:t xml:space="preserve"> </w:t>
      </w:r>
      <w:r w:rsidRPr="003F0392">
        <w:rPr>
          <w:rFonts w:ascii="Times New Roman" w:hAnsi="Times New Roman" w:cs="Times New Roman"/>
          <w:sz w:val="24"/>
          <w:szCs w:val="24"/>
        </w:rPr>
        <w:t>nm. A yellow color is form</w:t>
      </w:r>
      <w:r w:rsidR="00D52B6D">
        <w:rPr>
          <w:rFonts w:ascii="Times New Roman" w:hAnsi="Times New Roman" w:cs="Times New Roman"/>
          <w:sz w:val="24"/>
          <w:szCs w:val="24"/>
        </w:rPr>
        <w:t xml:space="preserve">ed proportional to the ammonia </w:t>
      </w:r>
      <w:r w:rsidRPr="003F0392">
        <w:rPr>
          <w:rFonts w:ascii="Times New Roman" w:hAnsi="Times New Roman" w:cs="Times New Roman"/>
          <w:sz w:val="24"/>
          <w:szCs w:val="24"/>
        </w:rPr>
        <w:t>concentration (APHA,</w:t>
      </w:r>
      <w:r w:rsidR="00551178">
        <w:rPr>
          <w:rFonts w:ascii="Times New Roman" w:hAnsi="Times New Roman" w:cs="Times New Roman"/>
          <w:sz w:val="24"/>
          <w:szCs w:val="24"/>
        </w:rPr>
        <w:t xml:space="preserve"> </w:t>
      </w:r>
      <w:r w:rsidR="00027EBB">
        <w:rPr>
          <w:rFonts w:ascii="Times New Roman" w:hAnsi="Times New Roman" w:cs="Times New Roman"/>
          <w:sz w:val="24"/>
          <w:szCs w:val="24"/>
        </w:rPr>
        <w:t>1999</w:t>
      </w:r>
      <w:r w:rsidR="00AF46AB">
        <w:rPr>
          <w:rFonts w:ascii="Times New Roman" w:hAnsi="Times New Roman" w:cs="Times New Roman"/>
          <w:sz w:val="24"/>
          <w:szCs w:val="24"/>
        </w:rPr>
        <w:t>).</w:t>
      </w:r>
    </w:p>
    <w:p w14:paraId="5DB0949C" w14:textId="561FDC01" w:rsidR="000679BF" w:rsidRPr="003F0392" w:rsidRDefault="000679BF" w:rsidP="00D52B6D">
      <w:pPr>
        <w:pStyle w:val="Heading3"/>
        <w:spacing w:after="240"/>
      </w:pPr>
      <w:bookmarkStart w:id="79" w:name="_Toc49064352"/>
      <w:r w:rsidRPr="003F0392">
        <w:t>3.</w:t>
      </w:r>
      <w:r w:rsidR="00C06B87">
        <w:t>9</w:t>
      </w:r>
      <w:r w:rsidRPr="003F0392">
        <w:t>.4 Phosphate- Phosphorus (PO</w:t>
      </w:r>
      <w:r w:rsidRPr="003F0392">
        <w:rPr>
          <w:vertAlign w:val="subscript"/>
        </w:rPr>
        <w:t>4</w:t>
      </w:r>
      <w:r w:rsidRPr="003F0392">
        <w:rPr>
          <w:vertAlign w:val="superscript"/>
        </w:rPr>
        <w:t>3-</w:t>
      </w:r>
      <w:r w:rsidR="003C2EDD">
        <w:rPr>
          <w:vertAlign w:val="superscript"/>
        </w:rPr>
        <w:t xml:space="preserve"> </w:t>
      </w:r>
      <w:r w:rsidR="003C2EDD">
        <w:t>-P</w:t>
      </w:r>
      <w:r w:rsidRPr="003F0392">
        <w:t>)</w:t>
      </w:r>
      <w:bookmarkEnd w:id="79"/>
    </w:p>
    <w:p w14:paraId="338DF994" w14:textId="0E4A621C" w:rsidR="000679BF" w:rsidRPr="003F0392" w:rsidRDefault="00551178" w:rsidP="00A65E4D">
      <w:pPr>
        <w:tabs>
          <w:tab w:val="left" w:pos="2340"/>
        </w:tabs>
        <w:spacing w:line="480" w:lineRule="auto"/>
        <w:ind w:firstLine="14"/>
        <w:jc w:val="both"/>
        <w:rPr>
          <w:rFonts w:ascii="Times New Roman" w:hAnsi="Times New Roman" w:cs="Times New Roman"/>
          <w:sz w:val="24"/>
          <w:szCs w:val="24"/>
        </w:rPr>
      </w:pPr>
      <w:r>
        <w:rPr>
          <w:rFonts w:ascii="Times New Roman" w:hAnsi="Times New Roman" w:cs="Times New Roman"/>
          <w:sz w:val="24"/>
          <w:szCs w:val="24"/>
        </w:rPr>
        <w:t xml:space="preserve">Twenty five </w:t>
      </w:r>
      <w:proofErr w:type="spellStart"/>
      <w:r>
        <w:rPr>
          <w:rFonts w:ascii="Times New Roman" w:hAnsi="Times New Roman" w:cs="Times New Roman"/>
          <w:sz w:val="24"/>
          <w:szCs w:val="24"/>
        </w:rPr>
        <w:t>mille</w:t>
      </w:r>
      <w:r w:rsidR="00323BDF">
        <w:rPr>
          <w:rFonts w:ascii="Times New Roman" w:hAnsi="Times New Roman" w:cs="Times New Roman"/>
          <w:sz w:val="24"/>
          <w:szCs w:val="24"/>
        </w:rPr>
        <w:t>litres</w:t>
      </w:r>
      <w:proofErr w:type="spellEnd"/>
      <w:r>
        <w:rPr>
          <w:rFonts w:ascii="Times New Roman" w:hAnsi="Times New Roman" w:cs="Times New Roman"/>
          <w:sz w:val="24"/>
          <w:szCs w:val="24"/>
        </w:rPr>
        <w:t xml:space="preserve"> (</w:t>
      </w:r>
      <w:r w:rsidR="000679BF" w:rsidRPr="003F0392">
        <w:rPr>
          <w:rFonts w:ascii="Times New Roman" w:hAnsi="Times New Roman" w:cs="Times New Roman"/>
          <w:sz w:val="24"/>
          <w:szCs w:val="24"/>
        </w:rPr>
        <w:t>25</w:t>
      </w:r>
      <w:r w:rsidR="003C2EDD">
        <w:rPr>
          <w:rFonts w:ascii="Times New Roman" w:hAnsi="Times New Roman" w:cs="Times New Roman"/>
          <w:sz w:val="24"/>
          <w:szCs w:val="24"/>
        </w:rPr>
        <w:t xml:space="preserve"> </w:t>
      </w:r>
      <w:r w:rsidR="000679BF" w:rsidRPr="003F0392">
        <w:rPr>
          <w:rFonts w:ascii="Times New Roman" w:hAnsi="Times New Roman" w:cs="Times New Roman"/>
          <w:sz w:val="24"/>
          <w:szCs w:val="24"/>
        </w:rPr>
        <w:t>ml</w:t>
      </w:r>
      <w:r>
        <w:rPr>
          <w:rFonts w:ascii="Times New Roman" w:hAnsi="Times New Roman" w:cs="Times New Roman"/>
          <w:sz w:val="24"/>
          <w:szCs w:val="24"/>
        </w:rPr>
        <w:t>)</w:t>
      </w:r>
      <w:r w:rsidR="000679BF" w:rsidRPr="003F0392">
        <w:rPr>
          <w:rFonts w:ascii="Times New Roman" w:hAnsi="Times New Roman" w:cs="Times New Roman"/>
          <w:sz w:val="24"/>
          <w:szCs w:val="24"/>
        </w:rPr>
        <w:t xml:space="preserve"> of water (prepared sample) was placed in the sample cell. Phos</w:t>
      </w:r>
      <w:r w:rsidR="00DD061E">
        <w:rPr>
          <w:rFonts w:ascii="Times New Roman" w:hAnsi="Times New Roman" w:cs="Times New Roman"/>
          <w:sz w:val="24"/>
          <w:szCs w:val="24"/>
        </w:rPr>
        <w:t>phate three</w:t>
      </w:r>
      <w:r w:rsidR="000679BF" w:rsidRPr="003F0392">
        <w:rPr>
          <w:rFonts w:ascii="Times New Roman" w:hAnsi="Times New Roman" w:cs="Times New Roman"/>
          <w:sz w:val="24"/>
          <w:szCs w:val="24"/>
        </w:rPr>
        <w:t xml:space="preserve"> phosphate reagent powder pillow was added to the sample content and swirled immediately to mix. A two- minute reaction period was allowed. A blue coloration of the mixture indicates the presence of phosphate. A blank was placed into the cell holder to calibrate it. After reaction period, the prepared sample was placed into the cell holder and the level of phosphate-phosphorus was determined at 890</w:t>
      </w:r>
      <w:r w:rsidR="003C2EDD">
        <w:rPr>
          <w:rFonts w:ascii="Times New Roman" w:hAnsi="Times New Roman" w:cs="Times New Roman"/>
          <w:sz w:val="24"/>
          <w:szCs w:val="24"/>
        </w:rPr>
        <w:t xml:space="preserve"> </w:t>
      </w:r>
      <w:r w:rsidR="000679BF" w:rsidRPr="003F0392">
        <w:rPr>
          <w:rFonts w:ascii="Times New Roman" w:hAnsi="Times New Roman" w:cs="Times New Roman"/>
          <w:sz w:val="24"/>
          <w:szCs w:val="24"/>
        </w:rPr>
        <w:t>nm. The spectrophotometer displayed the results in mg/l PO</w:t>
      </w:r>
      <w:r w:rsidR="000679BF" w:rsidRPr="003F0392">
        <w:rPr>
          <w:rFonts w:ascii="Times New Roman" w:hAnsi="Times New Roman" w:cs="Times New Roman"/>
          <w:sz w:val="24"/>
          <w:szCs w:val="24"/>
          <w:vertAlign w:val="subscript"/>
        </w:rPr>
        <w:t>4</w:t>
      </w:r>
      <w:r w:rsidR="000679BF" w:rsidRPr="003F0392">
        <w:rPr>
          <w:rFonts w:ascii="Times New Roman" w:hAnsi="Times New Roman" w:cs="Times New Roman"/>
          <w:sz w:val="24"/>
          <w:szCs w:val="24"/>
          <w:vertAlign w:val="superscript"/>
        </w:rPr>
        <w:t xml:space="preserve">3- </w:t>
      </w:r>
      <w:r w:rsidR="00AF46AB">
        <w:rPr>
          <w:rFonts w:ascii="Times New Roman" w:hAnsi="Times New Roman" w:cs="Times New Roman"/>
          <w:sz w:val="24"/>
          <w:szCs w:val="24"/>
        </w:rPr>
        <w:t>(HACH, 1996).</w:t>
      </w:r>
    </w:p>
    <w:p w14:paraId="68AC6FF1" w14:textId="274E40C5" w:rsidR="000679BF" w:rsidRPr="000327B8" w:rsidRDefault="000679BF" w:rsidP="00D52B6D">
      <w:pPr>
        <w:pStyle w:val="Heading3"/>
        <w:spacing w:after="240"/>
      </w:pPr>
      <w:bookmarkStart w:id="80" w:name="_Toc49064353"/>
      <w:r w:rsidRPr="000327B8">
        <w:t>3.</w:t>
      </w:r>
      <w:r w:rsidR="00C06B87">
        <w:t>9</w:t>
      </w:r>
      <w:r w:rsidRPr="000327B8">
        <w:t>.5 Biochemical Oxygen Demand (BOD</w:t>
      </w:r>
      <w:r w:rsidRPr="000327B8">
        <w:rPr>
          <w:vertAlign w:val="subscript"/>
        </w:rPr>
        <w:t>5</w:t>
      </w:r>
      <w:r w:rsidRPr="000327B8">
        <w:t>)</w:t>
      </w:r>
      <w:bookmarkEnd w:id="80"/>
    </w:p>
    <w:p w14:paraId="3A4F4DD6" w14:textId="5B479A77" w:rsidR="000679BF" w:rsidRPr="003F0392" w:rsidRDefault="000679BF" w:rsidP="00D52B6D">
      <w:pPr>
        <w:spacing w:after="240" w:line="480" w:lineRule="auto"/>
        <w:ind w:firstLine="14"/>
        <w:jc w:val="both"/>
        <w:rPr>
          <w:rFonts w:ascii="Times New Roman" w:hAnsi="Times New Roman" w:cs="Times New Roman"/>
          <w:sz w:val="24"/>
          <w:szCs w:val="24"/>
        </w:rPr>
      </w:pPr>
      <w:r w:rsidRPr="003F0392">
        <w:rPr>
          <w:rFonts w:ascii="Times New Roman" w:hAnsi="Times New Roman" w:cs="Times New Roman"/>
          <w:sz w:val="24"/>
          <w:szCs w:val="24"/>
        </w:rPr>
        <w:t>The BOD</w:t>
      </w:r>
      <w:r w:rsidR="00DD061E" w:rsidRPr="00DD061E">
        <w:rPr>
          <w:rFonts w:ascii="Times New Roman" w:hAnsi="Times New Roman" w:cs="Times New Roman"/>
          <w:sz w:val="24"/>
          <w:szCs w:val="24"/>
          <w:vertAlign w:val="subscript"/>
        </w:rPr>
        <w:t>5</w:t>
      </w:r>
      <w:r w:rsidRPr="003F0392">
        <w:rPr>
          <w:rFonts w:ascii="Times New Roman" w:hAnsi="Times New Roman" w:cs="Times New Roman"/>
          <w:sz w:val="24"/>
          <w:szCs w:val="24"/>
        </w:rPr>
        <w:t xml:space="preserve"> test was done by filling </w:t>
      </w:r>
      <w:r w:rsidR="004E0F14">
        <w:rPr>
          <w:rFonts w:ascii="Times New Roman" w:hAnsi="Times New Roman" w:cs="Times New Roman"/>
          <w:sz w:val="24"/>
          <w:szCs w:val="24"/>
        </w:rPr>
        <w:t xml:space="preserve">the </w:t>
      </w:r>
      <w:r w:rsidRPr="003F0392">
        <w:rPr>
          <w:rFonts w:ascii="Times New Roman" w:hAnsi="Times New Roman" w:cs="Times New Roman"/>
          <w:sz w:val="24"/>
          <w:szCs w:val="24"/>
        </w:rPr>
        <w:t>BOD bottle with the sample of water and incubating it at the specified temperature for five days. The Dissolved oxygen was measured initially and after incubation, the BOD</w:t>
      </w:r>
      <w:r w:rsidR="00DD061E" w:rsidRPr="00DD061E">
        <w:rPr>
          <w:rFonts w:ascii="Times New Roman" w:hAnsi="Times New Roman" w:cs="Times New Roman"/>
          <w:sz w:val="24"/>
          <w:szCs w:val="24"/>
          <w:vertAlign w:val="subscript"/>
        </w:rPr>
        <w:t>5</w:t>
      </w:r>
      <w:r w:rsidRPr="003F0392">
        <w:rPr>
          <w:rFonts w:ascii="Times New Roman" w:hAnsi="Times New Roman" w:cs="Times New Roman"/>
          <w:sz w:val="24"/>
          <w:szCs w:val="24"/>
        </w:rPr>
        <w:t xml:space="preserve"> was found by the difference between the initial and the final DO. The samples taking from the field for the BOD</w:t>
      </w:r>
      <w:r w:rsidR="00DD061E" w:rsidRPr="00DD061E">
        <w:rPr>
          <w:rFonts w:ascii="Times New Roman" w:hAnsi="Times New Roman" w:cs="Times New Roman"/>
          <w:sz w:val="24"/>
          <w:szCs w:val="24"/>
          <w:vertAlign w:val="subscript"/>
        </w:rPr>
        <w:t>5</w:t>
      </w:r>
      <w:r w:rsidRPr="003F0392">
        <w:rPr>
          <w:rFonts w:ascii="Times New Roman" w:hAnsi="Times New Roman" w:cs="Times New Roman"/>
          <w:sz w:val="24"/>
          <w:szCs w:val="24"/>
        </w:rPr>
        <w:t xml:space="preserve"> analysis were diluted. The dilution was done because BOD</w:t>
      </w:r>
      <w:r w:rsidR="00DD061E" w:rsidRPr="00DD061E">
        <w:rPr>
          <w:rFonts w:ascii="Times New Roman" w:hAnsi="Times New Roman" w:cs="Times New Roman"/>
          <w:sz w:val="24"/>
          <w:szCs w:val="24"/>
          <w:vertAlign w:val="subscript"/>
        </w:rPr>
        <w:t>5</w:t>
      </w:r>
      <w:r w:rsidRPr="003F0392">
        <w:rPr>
          <w:rFonts w:ascii="Times New Roman" w:hAnsi="Times New Roman" w:cs="Times New Roman"/>
          <w:sz w:val="24"/>
          <w:szCs w:val="24"/>
        </w:rPr>
        <w:t xml:space="preserve"> concentration in the </w:t>
      </w:r>
      <w:r w:rsidR="000D3691" w:rsidRPr="003F0392">
        <w:rPr>
          <w:rFonts w:ascii="Times New Roman" w:hAnsi="Times New Roman" w:cs="Times New Roman"/>
          <w:sz w:val="24"/>
          <w:szCs w:val="24"/>
        </w:rPr>
        <w:t>effluent sampled</w:t>
      </w:r>
      <w:r w:rsidRPr="003F0392">
        <w:rPr>
          <w:rFonts w:ascii="Times New Roman" w:hAnsi="Times New Roman" w:cs="Times New Roman"/>
          <w:sz w:val="24"/>
          <w:szCs w:val="24"/>
        </w:rPr>
        <w:t xml:space="preserve"> was suspected to exceed the concentration of DO available in the </w:t>
      </w:r>
      <w:r w:rsidR="009B3A7D" w:rsidRPr="003F0392">
        <w:rPr>
          <w:rFonts w:ascii="Times New Roman" w:hAnsi="Times New Roman" w:cs="Times New Roman"/>
          <w:sz w:val="24"/>
          <w:szCs w:val="24"/>
        </w:rPr>
        <w:t>effluent sample</w:t>
      </w:r>
      <w:r w:rsidRPr="003F0392">
        <w:rPr>
          <w:rFonts w:ascii="Times New Roman" w:hAnsi="Times New Roman" w:cs="Times New Roman"/>
          <w:sz w:val="24"/>
          <w:szCs w:val="24"/>
        </w:rPr>
        <w:t xml:space="preserve"> as initial measurements recorded very low values. Because the initial DO </w:t>
      </w:r>
      <w:r w:rsidR="00647F9F">
        <w:rPr>
          <w:rFonts w:ascii="Times New Roman" w:hAnsi="Times New Roman" w:cs="Times New Roman"/>
          <w:sz w:val="24"/>
          <w:szCs w:val="24"/>
        </w:rPr>
        <w:t>was</w:t>
      </w:r>
      <w:r w:rsidR="00647F9F" w:rsidRPr="003F0392">
        <w:rPr>
          <w:rFonts w:ascii="Times New Roman" w:hAnsi="Times New Roman" w:cs="Times New Roman"/>
          <w:sz w:val="24"/>
          <w:szCs w:val="24"/>
        </w:rPr>
        <w:t xml:space="preserve"> </w:t>
      </w:r>
      <w:r w:rsidRPr="003F0392">
        <w:rPr>
          <w:rFonts w:ascii="Times New Roman" w:hAnsi="Times New Roman" w:cs="Times New Roman"/>
          <w:sz w:val="24"/>
          <w:szCs w:val="24"/>
        </w:rPr>
        <w:t xml:space="preserve">determined immediately after the dilution </w:t>
      </w:r>
      <w:r w:rsidR="00647F9F">
        <w:rPr>
          <w:rFonts w:ascii="Times New Roman" w:hAnsi="Times New Roman" w:cs="Times New Roman"/>
          <w:sz w:val="24"/>
          <w:szCs w:val="24"/>
        </w:rPr>
        <w:t>was</w:t>
      </w:r>
      <w:r w:rsidR="00647F9F" w:rsidRPr="003F0392">
        <w:rPr>
          <w:rFonts w:ascii="Times New Roman" w:hAnsi="Times New Roman" w:cs="Times New Roman"/>
          <w:sz w:val="24"/>
          <w:szCs w:val="24"/>
        </w:rPr>
        <w:t xml:space="preserve"> </w:t>
      </w:r>
      <w:r w:rsidRPr="003F0392">
        <w:rPr>
          <w:rFonts w:ascii="Times New Roman" w:hAnsi="Times New Roman" w:cs="Times New Roman"/>
          <w:sz w:val="24"/>
          <w:szCs w:val="24"/>
        </w:rPr>
        <w:t>made, all oxygen uptake, including that occurring during the first 15 minutes was included in the BOD</w:t>
      </w:r>
      <w:r w:rsidR="00DD061E" w:rsidRPr="00DD061E">
        <w:rPr>
          <w:rFonts w:ascii="Times New Roman" w:hAnsi="Times New Roman" w:cs="Times New Roman"/>
          <w:sz w:val="24"/>
          <w:szCs w:val="24"/>
          <w:vertAlign w:val="subscript"/>
        </w:rPr>
        <w:t>5</w:t>
      </w:r>
      <w:r w:rsidRPr="003F0392">
        <w:rPr>
          <w:rFonts w:ascii="Times New Roman" w:hAnsi="Times New Roman" w:cs="Times New Roman"/>
          <w:sz w:val="24"/>
          <w:szCs w:val="24"/>
        </w:rPr>
        <w:t xml:space="preserve"> measurement. The dilution water was prepared by 1 ml each </w:t>
      </w:r>
      <w:r w:rsidR="00DD061E">
        <w:rPr>
          <w:rFonts w:ascii="Times New Roman" w:hAnsi="Times New Roman" w:cs="Times New Roman"/>
          <w:sz w:val="24"/>
          <w:szCs w:val="24"/>
        </w:rPr>
        <w:t>of Phosphate buffer, Magnesium Sulphate, C</w:t>
      </w:r>
      <w:r w:rsidRPr="003F0392">
        <w:rPr>
          <w:rFonts w:ascii="Times New Roman" w:hAnsi="Times New Roman" w:cs="Times New Roman"/>
          <w:sz w:val="24"/>
          <w:szCs w:val="24"/>
        </w:rPr>
        <w:t xml:space="preserve">alcium </w:t>
      </w:r>
      <w:r w:rsidR="00DD061E">
        <w:rPr>
          <w:rFonts w:ascii="Times New Roman" w:hAnsi="Times New Roman" w:cs="Times New Roman"/>
          <w:sz w:val="24"/>
          <w:szCs w:val="24"/>
        </w:rPr>
        <w:t>C</w:t>
      </w:r>
      <w:r w:rsidRPr="003F0392">
        <w:rPr>
          <w:rFonts w:ascii="Times New Roman" w:hAnsi="Times New Roman" w:cs="Times New Roman"/>
          <w:sz w:val="24"/>
          <w:szCs w:val="24"/>
        </w:rPr>
        <w:t xml:space="preserve">hloride and </w:t>
      </w:r>
      <w:r w:rsidR="00DD061E">
        <w:rPr>
          <w:rFonts w:ascii="Times New Roman" w:hAnsi="Times New Roman" w:cs="Times New Roman"/>
          <w:sz w:val="24"/>
          <w:szCs w:val="24"/>
        </w:rPr>
        <w:t>Iron (III) C</w:t>
      </w:r>
      <w:r w:rsidRPr="003F0392">
        <w:rPr>
          <w:rFonts w:ascii="Times New Roman" w:hAnsi="Times New Roman" w:cs="Times New Roman"/>
          <w:sz w:val="24"/>
          <w:szCs w:val="24"/>
        </w:rPr>
        <w:t>hloride solution per liter of water (APHA, 1995).</w:t>
      </w:r>
    </w:p>
    <w:p w14:paraId="0F69EA0E" w14:textId="77777777" w:rsidR="000679BF" w:rsidRPr="003F0392" w:rsidRDefault="000679BF" w:rsidP="000679BF">
      <w:pPr>
        <w:tabs>
          <w:tab w:val="left" w:pos="2340"/>
        </w:tabs>
        <w:spacing w:after="0" w:line="480" w:lineRule="auto"/>
        <w:ind w:firstLine="14"/>
        <w:jc w:val="both"/>
        <w:rPr>
          <w:rFonts w:ascii="Times New Roman" w:hAnsi="Times New Roman" w:cs="Times New Roman"/>
          <w:sz w:val="24"/>
          <w:szCs w:val="24"/>
        </w:rPr>
      </w:pPr>
      <w:r w:rsidRPr="003F0392">
        <w:rPr>
          <w:rFonts w:ascii="Times New Roman" w:hAnsi="Times New Roman" w:cs="Times New Roman"/>
          <w:sz w:val="24"/>
          <w:szCs w:val="24"/>
        </w:rPr>
        <w:t>Mathematically</w:t>
      </w:r>
      <w:r w:rsidR="003C09CF">
        <w:rPr>
          <w:rFonts w:ascii="Times New Roman" w:hAnsi="Times New Roman" w:cs="Times New Roman"/>
          <w:sz w:val="24"/>
          <w:szCs w:val="24"/>
        </w:rPr>
        <w:t>,</w:t>
      </w:r>
      <w:r w:rsidRPr="003F0392">
        <w:rPr>
          <w:rFonts w:ascii="Times New Roman" w:hAnsi="Times New Roman" w:cs="Times New Roman"/>
          <w:sz w:val="24"/>
          <w:szCs w:val="24"/>
        </w:rPr>
        <w:t xml:space="preserve"> the BOD</w:t>
      </w:r>
      <w:r w:rsidRPr="003F0392">
        <w:rPr>
          <w:rFonts w:ascii="Times New Roman" w:hAnsi="Times New Roman" w:cs="Times New Roman"/>
          <w:sz w:val="24"/>
          <w:szCs w:val="24"/>
          <w:vertAlign w:val="subscript"/>
        </w:rPr>
        <w:t>5</w:t>
      </w:r>
      <w:r w:rsidRPr="003F0392">
        <w:rPr>
          <w:rFonts w:ascii="Times New Roman" w:hAnsi="Times New Roman" w:cs="Times New Roman"/>
          <w:sz w:val="24"/>
          <w:szCs w:val="24"/>
        </w:rPr>
        <w:t xml:space="preserve"> was computed as below</w:t>
      </w:r>
      <w:r w:rsidR="003C09CF">
        <w:rPr>
          <w:rFonts w:ascii="Times New Roman" w:hAnsi="Times New Roman" w:cs="Times New Roman"/>
          <w:sz w:val="24"/>
          <w:szCs w:val="24"/>
        </w:rPr>
        <w:t>:</w:t>
      </w:r>
    </w:p>
    <w:p w14:paraId="6D44D05C" w14:textId="77777777" w:rsidR="009312AA" w:rsidRDefault="003C09CF" w:rsidP="00DD061E">
      <w:pPr>
        <w:tabs>
          <w:tab w:val="left" w:pos="2340"/>
        </w:tabs>
        <w:spacing w:after="0" w:line="240" w:lineRule="auto"/>
        <w:ind w:firstLine="14"/>
        <w:jc w:val="both"/>
        <w:rPr>
          <w:rFonts w:ascii="Times New Roman" w:hAnsi="Times New Roman" w:cs="Times New Roman"/>
          <w:sz w:val="24"/>
          <w:szCs w:val="24"/>
        </w:rPr>
      </w:pPr>
      <w:r w:rsidRPr="009B3A7D">
        <w:rPr>
          <w:rFonts w:ascii="Times New Roman" w:hAnsi="Times New Roman" w:cs="Times New Roman"/>
          <w:sz w:val="24"/>
          <w:szCs w:val="24"/>
        </w:rPr>
        <w:lastRenderedPageBreak/>
        <w:t>W</w:t>
      </w:r>
      <w:r w:rsidR="000679BF" w:rsidRPr="009B3A7D">
        <w:rPr>
          <w:rFonts w:ascii="Times New Roman" w:hAnsi="Times New Roman" w:cs="Times New Roman"/>
          <w:sz w:val="24"/>
          <w:szCs w:val="24"/>
        </w:rPr>
        <w:t>here</w:t>
      </w:r>
      <w:r w:rsidRPr="009B3A7D">
        <w:rPr>
          <w:rFonts w:ascii="Times New Roman" w:hAnsi="Times New Roman" w:cs="Times New Roman"/>
          <w:sz w:val="24"/>
          <w:szCs w:val="24"/>
        </w:rPr>
        <w:t>,</w:t>
      </w:r>
      <m:oMath>
        <m:r>
          <m:rPr>
            <m:sty m:val="p"/>
          </m:rPr>
          <w:rPr>
            <w:rFonts w:ascii="Cambria Math" w:hAnsi="Times New Roman" w:cs="Times New Roman"/>
            <w:sz w:val="24"/>
            <w:szCs w:val="24"/>
          </w:rPr>
          <m:t xml:space="preserve"> BO</m:t>
        </m:r>
        <m:sSub>
          <m:sSubPr>
            <m:ctrlPr>
              <w:rPr>
                <w:rFonts w:ascii="Cambria Math" w:hAnsi="Times New Roman" w:cs="Times New Roman"/>
                <w:sz w:val="24"/>
                <w:szCs w:val="24"/>
              </w:rPr>
            </m:ctrlPr>
          </m:sSubPr>
          <m:e>
            <m:r>
              <m:rPr>
                <m:sty m:val="p"/>
              </m:rPr>
              <w:rPr>
                <w:rFonts w:ascii="Cambria Math" w:hAnsi="Times New Roman" w:cs="Times New Roman"/>
                <w:sz w:val="24"/>
                <w:szCs w:val="24"/>
              </w:rPr>
              <m:t>D</m:t>
            </m:r>
          </m:e>
          <m:sub>
            <m:r>
              <m:rPr>
                <m:sty m:val="p"/>
              </m:rPr>
              <w:rPr>
                <w:rFonts w:ascii="Cambria Math" w:hAnsi="Times New Roman" w:cs="Times New Roman"/>
                <w:sz w:val="24"/>
                <w:szCs w:val="24"/>
              </w:rPr>
              <m:t>5</m:t>
            </m:r>
          </m:sub>
        </m:sSub>
        <m:r>
          <m:rPr>
            <m:sty m:val="p"/>
          </m:rPr>
          <w:rPr>
            <w:rFonts w:ascii="Cambria Math" w:hAnsi="Times New Roman" w:cs="Times New Roman"/>
            <w:sz w:val="24"/>
            <w:szCs w:val="24"/>
          </w:rPr>
          <m:t xml:space="preserve"> mg/l=</m:t>
        </m:r>
        <m:f>
          <m:fPr>
            <m:ctrlPr>
              <w:rPr>
                <w:rFonts w:ascii="Cambria Math" w:hAnsi="Times New Roman" w:cs="Times New Roman"/>
                <w:sz w:val="24"/>
                <w:szCs w:val="24"/>
              </w:rPr>
            </m:ctrlPr>
          </m:fPr>
          <m:num>
            <m:r>
              <m:rPr>
                <m:sty m:val="p"/>
              </m:rPr>
              <w:rPr>
                <w:rFonts w:ascii="Cambria Math" w:hAnsi="Times New Roman" w:cs="Times New Roman"/>
                <w:sz w:val="24"/>
                <w:szCs w:val="24"/>
              </w:rPr>
              <m:t>DI</m:t>
            </m:r>
            <m:r>
              <m:rPr>
                <m:sty m:val="p"/>
              </m:rPr>
              <w:rPr>
                <w:rFonts w:ascii="Times New Roman" w:hAnsi="Times New Roman" w:cs="Times New Roman"/>
                <w:sz w:val="24"/>
                <w:szCs w:val="24"/>
              </w:rPr>
              <m:t>-</m:t>
            </m:r>
            <m:r>
              <m:rPr>
                <m:sty m:val="p"/>
              </m:rPr>
              <w:rPr>
                <w:rFonts w:ascii="Cambria Math" w:hAnsi="Times New Roman" w:cs="Times New Roman"/>
                <w:sz w:val="24"/>
                <w:szCs w:val="24"/>
              </w:rPr>
              <m:t>D2</m:t>
            </m:r>
          </m:num>
          <m:den>
            <m:r>
              <m:rPr>
                <m:sty m:val="p"/>
              </m:rPr>
              <w:rPr>
                <w:rFonts w:ascii="Cambria Math" w:hAnsi="Times New Roman" w:cs="Times New Roman"/>
                <w:sz w:val="24"/>
                <w:szCs w:val="24"/>
              </w:rPr>
              <m:t>P</m:t>
            </m:r>
          </m:den>
        </m:f>
      </m:oMath>
      <w:r w:rsidR="000679BF" w:rsidRPr="009B3A7D">
        <w:rPr>
          <w:rFonts w:ascii="Times New Roman" w:hAnsi="Times New Roman" w:cs="Times New Roman"/>
          <w:sz w:val="24"/>
          <w:szCs w:val="24"/>
        </w:rPr>
        <w:t xml:space="preserve">  </w:t>
      </w:r>
    </w:p>
    <w:p w14:paraId="03FA38E2" w14:textId="77777777" w:rsidR="000679BF" w:rsidRPr="009B3A7D" w:rsidRDefault="000679BF" w:rsidP="00DD061E">
      <w:pPr>
        <w:tabs>
          <w:tab w:val="left" w:pos="2340"/>
        </w:tabs>
        <w:spacing w:after="0" w:line="240" w:lineRule="auto"/>
        <w:ind w:firstLine="14"/>
        <w:jc w:val="both"/>
        <w:rPr>
          <w:rFonts w:ascii="Times New Roman" w:hAnsi="Times New Roman" w:cs="Times New Roman"/>
          <w:sz w:val="24"/>
          <w:szCs w:val="24"/>
        </w:rPr>
      </w:pPr>
      <w:r w:rsidRPr="009B3A7D">
        <w:rPr>
          <w:rFonts w:ascii="Times New Roman" w:hAnsi="Times New Roman" w:cs="Times New Roman"/>
          <w:sz w:val="24"/>
          <w:szCs w:val="24"/>
        </w:rPr>
        <w:t xml:space="preserve">            </w:t>
      </w:r>
    </w:p>
    <w:p w14:paraId="3164F977" w14:textId="77777777" w:rsidR="000679BF" w:rsidRPr="003F0392" w:rsidRDefault="000679BF" w:rsidP="000679BF">
      <w:pPr>
        <w:tabs>
          <w:tab w:val="left" w:pos="2340"/>
        </w:tabs>
        <w:spacing w:after="0" w:line="480" w:lineRule="auto"/>
        <w:ind w:firstLine="14"/>
        <w:jc w:val="both"/>
        <w:rPr>
          <w:rFonts w:ascii="Times New Roman" w:hAnsi="Times New Roman" w:cs="Times New Roman"/>
          <w:sz w:val="24"/>
          <w:szCs w:val="24"/>
        </w:rPr>
      </w:pPr>
      <w:r w:rsidRPr="003F0392">
        <w:rPr>
          <w:rFonts w:ascii="Times New Roman" w:hAnsi="Times New Roman" w:cs="Times New Roman"/>
          <w:sz w:val="24"/>
          <w:szCs w:val="24"/>
        </w:rPr>
        <w:t>D1= DO of diluted sample immediately after preparation, mg/l</w:t>
      </w:r>
    </w:p>
    <w:p w14:paraId="09C30906" w14:textId="77777777" w:rsidR="000679BF" w:rsidRPr="003F0392" w:rsidRDefault="000679BF" w:rsidP="000679BF">
      <w:pPr>
        <w:tabs>
          <w:tab w:val="left" w:pos="2340"/>
        </w:tabs>
        <w:spacing w:after="0" w:line="480" w:lineRule="auto"/>
        <w:ind w:firstLine="14"/>
        <w:jc w:val="both"/>
        <w:rPr>
          <w:rFonts w:ascii="Times New Roman" w:hAnsi="Times New Roman" w:cs="Times New Roman"/>
          <w:sz w:val="24"/>
          <w:szCs w:val="24"/>
        </w:rPr>
      </w:pPr>
      <w:r w:rsidRPr="003F0392">
        <w:rPr>
          <w:rFonts w:ascii="Times New Roman" w:hAnsi="Times New Roman" w:cs="Times New Roman"/>
          <w:sz w:val="24"/>
          <w:szCs w:val="24"/>
        </w:rPr>
        <w:t>D2= DO of diluted sample incubated for 5 days at 20</w:t>
      </w:r>
      <w:r w:rsidR="00DA5FE7">
        <w:rPr>
          <w:rFonts w:ascii="Times New Roman" w:hAnsi="Times New Roman" w:cs="Times New Roman"/>
          <w:position w:val="-11"/>
          <w:sz w:val="24"/>
          <w:szCs w:val="24"/>
        </w:rPr>
        <w:pict w14:anchorId="463586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14.25pt" equationxml="&lt;">
            <v:imagedata r:id="rId19" o:title="" chromakey="white"/>
          </v:shape>
        </w:pict>
      </w:r>
      <w:r w:rsidRPr="003F0392">
        <w:rPr>
          <w:rFonts w:ascii="Times New Roman" w:hAnsi="Times New Roman" w:cs="Times New Roman"/>
          <w:sz w:val="24"/>
          <w:szCs w:val="24"/>
        </w:rPr>
        <w:t xml:space="preserve"> mg/l</w:t>
      </w:r>
    </w:p>
    <w:p w14:paraId="4A11CF37" w14:textId="7D259075" w:rsidR="009C3897" w:rsidRPr="00AF46AB" w:rsidRDefault="000679BF" w:rsidP="00A65E4D">
      <w:pPr>
        <w:tabs>
          <w:tab w:val="left" w:pos="2340"/>
        </w:tabs>
        <w:spacing w:line="480" w:lineRule="auto"/>
        <w:ind w:firstLine="14"/>
        <w:jc w:val="both"/>
        <w:rPr>
          <w:rFonts w:ascii="Times New Roman" w:hAnsi="Times New Roman" w:cs="Times New Roman"/>
          <w:sz w:val="24"/>
          <w:szCs w:val="24"/>
        </w:rPr>
      </w:pPr>
      <w:r w:rsidRPr="003F0392">
        <w:rPr>
          <w:rFonts w:ascii="Times New Roman" w:hAnsi="Times New Roman" w:cs="Times New Roman"/>
          <w:sz w:val="24"/>
          <w:szCs w:val="24"/>
        </w:rPr>
        <w:t>P= Decimal volu</w:t>
      </w:r>
      <w:r w:rsidR="00AF46AB">
        <w:rPr>
          <w:rFonts w:ascii="Times New Roman" w:hAnsi="Times New Roman" w:cs="Times New Roman"/>
          <w:sz w:val="24"/>
          <w:szCs w:val="24"/>
        </w:rPr>
        <w:t>metric fraction of sample used.</w:t>
      </w:r>
    </w:p>
    <w:p w14:paraId="6763E6C0" w14:textId="20D31DED" w:rsidR="000679BF" w:rsidRPr="003F0392" w:rsidRDefault="00D52B6D" w:rsidP="00D52B6D">
      <w:pPr>
        <w:pStyle w:val="Heading3"/>
        <w:spacing w:after="240"/>
      </w:pPr>
      <w:bookmarkStart w:id="81" w:name="_Toc49064354"/>
      <w:r>
        <w:t>3.</w:t>
      </w:r>
      <w:r w:rsidR="00C06B87">
        <w:t>9</w:t>
      </w:r>
      <w:r>
        <w:t xml:space="preserve">.6 Chemical Oxygen Demand </w:t>
      </w:r>
      <w:r w:rsidR="000679BF" w:rsidRPr="003F0392">
        <w:t>(COD)</w:t>
      </w:r>
      <w:bookmarkEnd w:id="81"/>
    </w:p>
    <w:p w14:paraId="7E984B2F" w14:textId="2D26F1AA" w:rsidR="000679BF" w:rsidRPr="003F0392" w:rsidRDefault="00DD061E" w:rsidP="00A65E4D">
      <w:pPr>
        <w:tabs>
          <w:tab w:val="left" w:pos="2340"/>
        </w:tabs>
        <w:spacing w:line="480" w:lineRule="auto"/>
        <w:ind w:firstLine="14"/>
        <w:jc w:val="both"/>
        <w:rPr>
          <w:rFonts w:ascii="Times New Roman" w:hAnsi="Times New Roman" w:cs="Times New Roman"/>
          <w:sz w:val="24"/>
          <w:szCs w:val="24"/>
        </w:rPr>
      </w:pPr>
      <w:r>
        <w:rPr>
          <w:rFonts w:ascii="Times New Roman" w:hAnsi="Times New Roman" w:cs="Times New Roman"/>
          <w:sz w:val="24"/>
          <w:szCs w:val="24"/>
        </w:rPr>
        <w:t>Fifteen</w:t>
      </w:r>
      <w:r w:rsidR="004E0F14">
        <w:rPr>
          <w:rFonts w:ascii="Times New Roman" w:hAnsi="Times New Roman" w:cs="Times New Roman"/>
          <w:sz w:val="24"/>
          <w:szCs w:val="24"/>
        </w:rPr>
        <w:t xml:space="preserve"> milliliter</w:t>
      </w:r>
      <w:r w:rsidR="000679BF" w:rsidRPr="003F0392">
        <w:rPr>
          <w:rFonts w:ascii="Times New Roman" w:hAnsi="Times New Roman" w:cs="Times New Roman"/>
          <w:sz w:val="24"/>
          <w:szCs w:val="24"/>
        </w:rPr>
        <w:t xml:space="preserve"> COD digestion tubes (pre washed with dilute H</w:t>
      </w:r>
      <w:r w:rsidR="000679BF" w:rsidRPr="003F0392">
        <w:rPr>
          <w:rFonts w:ascii="Times New Roman" w:hAnsi="Times New Roman" w:cs="Times New Roman"/>
          <w:sz w:val="24"/>
          <w:szCs w:val="24"/>
          <w:vertAlign w:val="subscript"/>
        </w:rPr>
        <w:t>2</w:t>
      </w:r>
      <w:r w:rsidR="000679BF" w:rsidRPr="003F0392">
        <w:rPr>
          <w:rFonts w:ascii="Times New Roman" w:hAnsi="Times New Roman" w:cs="Times New Roman"/>
          <w:sz w:val="24"/>
          <w:szCs w:val="24"/>
        </w:rPr>
        <w:t>SO</w:t>
      </w:r>
      <w:r w:rsidR="000679BF" w:rsidRPr="003F0392">
        <w:rPr>
          <w:rFonts w:ascii="Times New Roman" w:hAnsi="Times New Roman" w:cs="Times New Roman"/>
          <w:sz w:val="24"/>
          <w:szCs w:val="24"/>
          <w:vertAlign w:val="subscript"/>
        </w:rPr>
        <w:t>4</w:t>
      </w:r>
      <w:r>
        <w:rPr>
          <w:rFonts w:ascii="Times New Roman" w:hAnsi="Times New Roman" w:cs="Times New Roman"/>
          <w:sz w:val="24"/>
          <w:szCs w:val="24"/>
        </w:rPr>
        <w:t>)</w:t>
      </w:r>
      <w:r w:rsidR="004E0F14">
        <w:rPr>
          <w:rFonts w:ascii="Times New Roman" w:hAnsi="Times New Roman" w:cs="Times New Roman"/>
          <w:sz w:val="24"/>
          <w:szCs w:val="24"/>
        </w:rPr>
        <w:t xml:space="preserve"> </w:t>
      </w:r>
      <w:r w:rsidR="009C3897">
        <w:rPr>
          <w:rFonts w:ascii="Times New Roman" w:hAnsi="Times New Roman" w:cs="Times New Roman"/>
          <w:sz w:val="24"/>
          <w:szCs w:val="24"/>
        </w:rPr>
        <w:t>was</w:t>
      </w:r>
      <w:r w:rsidR="004E0F14">
        <w:rPr>
          <w:rFonts w:ascii="Times New Roman" w:hAnsi="Times New Roman" w:cs="Times New Roman"/>
          <w:sz w:val="24"/>
          <w:szCs w:val="24"/>
        </w:rPr>
        <w:t xml:space="preserve"> used.</w:t>
      </w:r>
      <w:r>
        <w:rPr>
          <w:rFonts w:ascii="Times New Roman" w:hAnsi="Times New Roman" w:cs="Times New Roman"/>
          <w:sz w:val="24"/>
          <w:szCs w:val="24"/>
        </w:rPr>
        <w:t xml:space="preserve"> One </w:t>
      </w:r>
      <w:r w:rsidR="008D70AA">
        <w:rPr>
          <w:rFonts w:ascii="Times New Roman" w:hAnsi="Times New Roman" w:cs="Times New Roman"/>
          <w:sz w:val="24"/>
          <w:szCs w:val="24"/>
        </w:rPr>
        <w:t>milli</w:t>
      </w:r>
      <w:r>
        <w:rPr>
          <w:rFonts w:ascii="Times New Roman" w:hAnsi="Times New Roman" w:cs="Times New Roman"/>
          <w:sz w:val="24"/>
          <w:szCs w:val="24"/>
        </w:rPr>
        <w:t>liter</w:t>
      </w:r>
      <w:r w:rsidR="00551178">
        <w:rPr>
          <w:rFonts w:ascii="Times New Roman" w:hAnsi="Times New Roman" w:cs="Times New Roman"/>
          <w:sz w:val="24"/>
          <w:szCs w:val="24"/>
        </w:rPr>
        <w:t xml:space="preserve"> (</w:t>
      </w:r>
      <w:r w:rsidR="000679BF" w:rsidRPr="003F0392">
        <w:rPr>
          <w:rFonts w:ascii="Times New Roman" w:hAnsi="Times New Roman" w:cs="Times New Roman"/>
          <w:sz w:val="24"/>
          <w:szCs w:val="24"/>
        </w:rPr>
        <w:t>ml</w:t>
      </w:r>
      <w:r w:rsidR="00551178">
        <w:rPr>
          <w:rFonts w:ascii="Times New Roman" w:hAnsi="Times New Roman" w:cs="Times New Roman"/>
          <w:sz w:val="24"/>
          <w:szCs w:val="24"/>
        </w:rPr>
        <w:t>)</w:t>
      </w:r>
      <w:r w:rsidR="000679BF" w:rsidRPr="003F0392">
        <w:rPr>
          <w:rFonts w:ascii="Times New Roman" w:hAnsi="Times New Roman" w:cs="Times New Roman"/>
          <w:sz w:val="24"/>
          <w:szCs w:val="24"/>
        </w:rPr>
        <w:t xml:space="preserve"> of the effluent sample was transferred (inlet) into the 250</w:t>
      </w:r>
      <w:r w:rsidR="00027EBB">
        <w:rPr>
          <w:rFonts w:ascii="Times New Roman" w:hAnsi="Times New Roman" w:cs="Times New Roman"/>
          <w:sz w:val="24"/>
          <w:szCs w:val="24"/>
        </w:rPr>
        <w:t xml:space="preserve"> </w:t>
      </w:r>
      <w:r w:rsidR="000679BF" w:rsidRPr="003F0392">
        <w:rPr>
          <w:rFonts w:ascii="Times New Roman" w:hAnsi="Times New Roman" w:cs="Times New Roman"/>
          <w:sz w:val="24"/>
          <w:szCs w:val="24"/>
        </w:rPr>
        <w:t>ml Erlenmeyer flasks. A 2.5</w:t>
      </w:r>
      <w:r w:rsidR="00551178">
        <w:rPr>
          <w:rFonts w:ascii="Times New Roman" w:hAnsi="Times New Roman" w:cs="Times New Roman"/>
          <w:sz w:val="24"/>
          <w:szCs w:val="24"/>
        </w:rPr>
        <w:t xml:space="preserve"> </w:t>
      </w:r>
      <w:r w:rsidR="000679BF" w:rsidRPr="003F0392">
        <w:rPr>
          <w:rFonts w:ascii="Times New Roman" w:hAnsi="Times New Roman" w:cs="Times New Roman"/>
          <w:sz w:val="24"/>
          <w:szCs w:val="24"/>
        </w:rPr>
        <w:t>ml standard Potassium dichromate reagent was gently added and mixe</w:t>
      </w:r>
      <w:r w:rsidR="00551178">
        <w:rPr>
          <w:rFonts w:ascii="Times New Roman" w:hAnsi="Times New Roman" w:cs="Times New Roman"/>
          <w:sz w:val="24"/>
          <w:szCs w:val="24"/>
        </w:rPr>
        <w:t xml:space="preserve">d slowly with the samples. </w:t>
      </w:r>
      <w:r w:rsidR="000679BF" w:rsidRPr="003F0392">
        <w:rPr>
          <w:rFonts w:ascii="Times New Roman" w:hAnsi="Times New Roman" w:cs="Times New Roman"/>
          <w:sz w:val="24"/>
          <w:szCs w:val="24"/>
        </w:rPr>
        <w:t>3.5</w:t>
      </w:r>
      <w:r w:rsidR="00027EBB">
        <w:rPr>
          <w:rFonts w:ascii="Times New Roman" w:hAnsi="Times New Roman" w:cs="Times New Roman"/>
          <w:sz w:val="24"/>
          <w:szCs w:val="24"/>
        </w:rPr>
        <w:t xml:space="preserve"> </w:t>
      </w:r>
      <w:r w:rsidR="000679BF" w:rsidRPr="003F0392">
        <w:rPr>
          <w:rFonts w:ascii="Times New Roman" w:hAnsi="Times New Roman" w:cs="Times New Roman"/>
          <w:sz w:val="24"/>
          <w:szCs w:val="24"/>
        </w:rPr>
        <w:t xml:space="preserve">ml of sulfuric acid reagent was added to the sample through the side of the </w:t>
      </w:r>
      <w:r w:rsidR="00EF44F2" w:rsidRPr="003F0392">
        <w:rPr>
          <w:rFonts w:ascii="Times New Roman" w:hAnsi="Times New Roman" w:cs="Times New Roman"/>
          <w:sz w:val="24"/>
          <w:szCs w:val="24"/>
        </w:rPr>
        <w:t>b</w:t>
      </w:r>
      <w:r w:rsidR="00EF44F2">
        <w:rPr>
          <w:rFonts w:ascii="Times New Roman" w:hAnsi="Times New Roman" w:cs="Times New Roman"/>
          <w:sz w:val="24"/>
          <w:szCs w:val="24"/>
        </w:rPr>
        <w:t>o</w:t>
      </w:r>
      <w:r w:rsidR="00EF44F2" w:rsidRPr="003F0392">
        <w:rPr>
          <w:rFonts w:ascii="Times New Roman" w:hAnsi="Times New Roman" w:cs="Times New Roman"/>
          <w:sz w:val="24"/>
          <w:szCs w:val="24"/>
        </w:rPr>
        <w:t xml:space="preserve">ttle </w:t>
      </w:r>
      <w:r w:rsidR="000679BF" w:rsidRPr="003F0392">
        <w:rPr>
          <w:rFonts w:ascii="Times New Roman" w:hAnsi="Times New Roman" w:cs="Times New Roman"/>
          <w:sz w:val="24"/>
          <w:szCs w:val="24"/>
        </w:rPr>
        <w:t>and allow it penetrate to the bottom of the bottle. The sample was then capped and mixed and allowed to get cold at room temperature. The samples in the Erlenmeyer flask were transferred to the preheated COD digested tube at 150</w:t>
      </w:r>
      <w:r w:rsidR="000679BF" w:rsidRPr="003F0392">
        <w:rPr>
          <w:rFonts w:ascii="Times New Roman" w:hAnsi="Times New Roman" w:cs="Times New Roman"/>
          <w:sz w:val="24"/>
          <w:szCs w:val="24"/>
          <w:vertAlign w:val="superscript"/>
        </w:rPr>
        <w:t>0</w:t>
      </w:r>
      <w:r w:rsidR="000679BF" w:rsidRPr="003F0392">
        <w:rPr>
          <w:rFonts w:ascii="Times New Roman" w:hAnsi="Times New Roman" w:cs="Times New Roman"/>
          <w:sz w:val="24"/>
          <w:szCs w:val="24"/>
        </w:rPr>
        <w:t>C and digested for two hours minimum. The same procedures were follow</w:t>
      </w:r>
      <w:r w:rsidR="00EF44F2">
        <w:rPr>
          <w:rFonts w:ascii="Times New Roman" w:hAnsi="Times New Roman" w:cs="Times New Roman"/>
          <w:sz w:val="24"/>
          <w:szCs w:val="24"/>
        </w:rPr>
        <w:t>ed</w:t>
      </w:r>
      <w:r w:rsidR="000679BF" w:rsidRPr="003F0392">
        <w:rPr>
          <w:rFonts w:ascii="Times New Roman" w:hAnsi="Times New Roman" w:cs="Times New Roman"/>
          <w:sz w:val="24"/>
          <w:szCs w:val="24"/>
        </w:rPr>
        <w:t xml:space="preserve"> </w:t>
      </w:r>
      <w:r w:rsidR="00EC63D0">
        <w:rPr>
          <w:rFonts w:ascii="Times New Roman" w:hAnsi="Times New Roman" w:cs="Times New Roman"/>
          <w:sz w:val="24"/>
          <w:szCs w:val="24"/>
        </w:rPr>
        <w:t>in</w:t>
      </w:r>
      <w:r w:rsidR="000679BF" w:rsidRPr="003F0392">
        <w:rPr>
          <w:rFonts w:ascii="Times New Roman" w:hAnsi="Times New Roman" w:cs="Times New Roman"/>
          <w:sz w:val="24"/>
          <w:szCs w:val="24"/>
        </w:rPr>
        <w:t xml:space="preserve"> prepar</w:t>
      </w:r>
      <w:r w:rsidR="00EC63D0">
        <w:rPr>
          <w:rFonts w:ascii="Times New Roman" w:hAnsi="Times New Roman" w:cs="Times New Roman"/>
          <w:sz w:val="24"/>
          <w:szCs w:val="24"/>
        </w:rPr>
        <w:t>ing</w:t>
      </w:r>
      <w:r w:rsidR="000679BF" w:rsidRPr="003F0392">
        <w:rPr>
          <w:rFonts w:ascii="Times New Roman" w:hAnsi="Times New Roman" w:cs="Times New Roman"/>
          <w:sz w:val="24"/>
          <w:szCs w:val="24"/>
        </w:rPr>
        <w:t xml:space="preserve"> a blank sample</w:t>
      </w:r>
      <w:r w:rsidR="00F246FC">
        <w:rPr>
          <w:rFonts w:ascii="Times New Roman" w:hAnsi="Times New Roman" w:cs="Times New Roman"/>
          <w:sz w:val="24"/>
          <w:szCs w:val="24"/>
        </w:rPr>
        <w:t>.</w:t>
      </w:r>
      <w:r w:rsidR="000679BF" w:rsidRPr="003F0392">
        <w:rPr>
          <w:rFonts w:ascii="Times New Roman" w:hAnsi="Times New Roman" w:cs="Times New Roman"/>
          <w:sz w:val="24"/>
          <w:szCs w:val="24"/>
        </w:rPr>
        <w:t xml:space="preserve"> </w:t>
      </w:r>
    </w:p>
    <w:p w14:paraId="32473652" w14:textId="77777777" w:rsidR="000679BF" w:rsidRPr="003F0392" w:rsidRDefault="000679BF" w:rsidP="000679BF">
      <w:pPr>
        <w:tabs>
          <w:tab w:val="left" w:pos="2340"/>
        </w:tabs>
        <w:spacing w:after="0" w:line="480" w:lineRule="auto"/>
        <w:ind w:firstLine="14"/>
        <w:jc w:val="both"/>
        <w:rPr>
          <w:rFonts w:ascii="Times New Roman" w:hAnsi="Times New Roman" w:cs="Times New Roman"/>
          <w:b/>
          <w:sz w:val="24"/>
          <w:szCs w:val="24"/>
        </w:rPr>
      </w:pPr>
      <w:r w:rsidRPr="003F0392">
        <w:rPr>
          <w:rFonts w:ascii="Times New Roman" w:hAnsi="Times New Roman" w:cs="Times New Roman"/>
          <w:b/>
          <w:sz w:val="24"/>
          <w:szCs w:val="24"/>
        </w:rPr>
        <w:t xml:space="preserve">Titration </w:t>
      </w:r>
    </w:p>
    <w:p w14:paraId="70FBB783" w14:textId="77777777" w:rsidR="000679BF" w:rsidRPr="003F0392" w:rsidRDefault="000679BF" w:rsidP="000679BF">
      <w:pPr>
        <w:tabs>
          <w:tab w:val="left" w:pos="2340"/>
        </w:tabs>
        <w:spacing w:after="0" w:line="480" w:lineRule="auto"/>
        <w:ind w:firstLine="14"/>
        <w:jc w:val="both"/>
        <w:rPr>
          <w:rFonts w:ascii="Times New Roman" w:hAnsi="Times New Roman" w:cs="Times New Roman"/>
          <w:sz w:val="24"/>
          <w:szCs w:val="24"/>
        </w:rPr>
      </w:pPr>
      <w:r w:rsidRPr="003F0392">
        <w:rPr>
          <w:rFonts w:ascii="Times New Roman" w:hAnsi="Times New Roman" w:cs="Times New Roman"/>
          <w:sz w:val="24"/>
          <w:szCs w:val="24"/>
        </w:rPr>
        <w:t>After two hours of digestion a light greenish color was formed. Samples w</w:t>
      </w:r>
      <w:r w:rsidR="006F2AF0">
        <w:rPr>
          <w:rFonts w:ascii="Times New Roman" w:hAnsi="Times New Roman" w:cs="Times New Roman"/>
          <w:sz w:val="24"/>
          <w:szCs w:val="24"/>
        </w:rPr>
        <w:t>ere taken off and allowed to</w:t>
      </w:r>
      <w:r w:rsidRPr="003F0392">
        <w:rPr>
          <w:rFonts w:ascii="Times New Roman" w:hAnsi="Times New Roman" w:cs="Times New Roman"/>
          <w:sz w:val="24"/>
          <w:szCs w:val="24"/>
        </w:rPr>
        <w:t xml:space="preserve"> cool at room temperature. The content of the sample </w:t>
      </w:r>
      <w:r w:rsidR="006F2AF0">
        <w:rPr>
          <w:rFonts w:ascii="Times New Roman" w:hAnsi="Times New Roman" w:cs="Times New Roman"/>
          <w:sz w:val="24"/>
          <w:szCs w:val="24"/>
        </w:rPr>
        <w:t>from the COD digestion tube was</w:t>
      </w:r>
      <w:r w:rsidRPr="003F0392">
        <w:rPr>
          <w:rFonts w:ascii="Times New Roman" w:hAnsi="Times New Roman" w:cs="Times New Roman"/>
          <w:sz w:val="24"/>
          <w:szCs w:val="24"/>
        </w:rPr>
        <w:t xml:space="preserve"> transferred into 100</w:t>
      </w:r>
      <w:r w:rsidR="006F2AF0">
        <w:rPr>
          <w:rFonts w:ascii="Times New Roman" w:hAnsi="Times New Roman" w:cs="Times New Roman"/>
          <w:sz w:val="24"/>
          <w:szCs w:val="24"/>
        </w:rPr>
        <w:t xml:space="preserve"> </w:t>
      </w:r>
      <w:r w:rsidRPr="003F0392">
        <w:rPr>
          <w:rFonts w:ascii="Times New Roman" w:hAnsi="Times New Roman" w:cs="Times New Roman"/>
          <w:sz w:val="24"/>
          <w:szCs w:val="24"/>
        </w:rPr>
        <w:t>ml beaker. Distilled water was added to the sample up to 50</w:t>
      </w:r>
      <w:r w:rsidR="00057FB9">
        <w:rPr>
          <w:rFonts w:ascii="Times New Roman" w:hAnsi="Times New Roman" w:cs="Times New Roman"/>
          <w:sz w:val="24"/>
          <w:szCs w:val="24"/>
        </w:rPr>
        <w:t xml:space="preserve"> </w:t>
      </w:r>
      <w:r w:rsidRPr="003F0392">
        <w:rPr>
          <w:rFonts w:ascii="Times New Roman" w:hAnsi="Times New Roman" w:cs="Times New Roman"/>
          <w:sz w:val="24"/>
          <w:szCs w:val="24"/>
        </w:rPr>
        <w:t>ml mark. Three drops of ferroin were added as indicator and titrate</w:t>
      </w:r>
      <w:r w:rsidR="00DD061E">
        <w:rPr>
          <w:rFonts w:ascii="Times New Roman" w:hAnsi="Times New Roman" w:cs="Times New Roman"/>
          <w:sz w:val="24"/>
          <w:szCs w:val="24"/>
        </w:rPr>
        <w:t>d</w:t>
      </w:r>
      <w:r w:rsidRPr="003F0392">
        <w:rPr>
          <w:rFonts w:ascii="Times New Roman" w:hAnsi="Times New Roman" w:cs="Times New Roman"/>
          <w:sz w:val="24"/>
          <w:szCs w:val="24"/>
        </w:rPr>
        <w:t xml:space="preserve"> against 0.05M of Ferrous Ammonium Sulfate solution.</w:t>
      </w:r>
    </w:p>
    <w:p w14:paraId="03BC00A0" w14:textId="77777777" w:rsidR="000679BF" w:rsidRPr="003F0392" w:rsidRDefault="000679BF" w:rsidP="000679BF">
      <w:pPr>
        <w:tabs>
          <w:tab w:val="left" w:pos="2340"/>
        </w:tabs>
        <w:spacing w:after="0" w:line="480" w:lineRule="auto"/>
        <w:ind w:firstLine="14"/>
        <w:jc w:val="both"/>
        <w:rPr>
          <w:rFonts w:ascii="Times New Roman" w:hAnsi="Times New Roman" w:cs="Times New Roman"/>
          <w:b/>
          <w:sz w:val="24"/>
          <w:szCs w:val="24"/>
        </w:rPr>
      </w:pPr>
      <w:r w:rsidRPr="003F0392">
        <w:rPr>
          <w:rFonts w:ascii="Times New Roman" w:hAnsi="Times New Roman" w:cs="Times New Roman"/>
          <w:b/>
          <w:sz w:val="24"/>
          <w:szCs w:val="24"/>
        </w:rPr>
        <w:t>Calculation</w:t>
      </w:r>
    </w:p>
    <w:p w14:paraId="5E709A1E" w14:textId="77777777" w:rsidR="000679BF" w:rsidRPr="003F0392" w:rsidRDefault="000679BF" w:rsidP="000679BF">
      <w:pPr>
        <w:tabs>
          <w:tab w:val="left" w:pos="2340"/>
        </w:tabs>
        <w:spacing w:after="0" w:line="240" w:lineRule="auto"/>
        <w:ind w:firstLine="14"/>
        <w:jc w:val="both"/>
        <w:rPr>
          <w:rFonts w:ascii="Times New Roman" w:hAnsi="Times New Roman" w:cs="Times New Roman"/>
          <w:sz w:val="24"/>
          <w:szCs w:val="24"/>
        </w:rPr>
      </w:pPr>
      <w:r w:rsidRPr="003F0392">
        <w:rPr>
          <w:rFonts w:ascii="Times New Roman" w:hAnsi="Times New Roman" w:cs="Times New Roman"/>
          <w:sz w:val="24"/>
          <w:szCs w:val="24"/>
        </w:rPr>
        <w:t>COD as mg O</w:t>
      </w:r>
      <w:r w:rsidRPr="003F0392">
        <w:rPr>
          <w:rFonts w:ascii="Times New Roman" w:hAnsi="Times New Roman" w:cs="Times New Roman"/>
          <w:sz w:val="24"/>
          <w:szCs w:val="24"/>
          <w:vertAlign w:val="subscript"/>
        </w:rPr>
        <w:t>2</w:t>
      </w:r>
      <w:r w:rsidRPr="003F0392">
        <w:rPr>
          <w:rFonts w:ascii="Times New Roman" w:hAnsi="Times New Roman" w:cs="Times New Roman"/>
          <w:sz w:val="24"/>
          <w:szCs w:val="24"/>
        </w:rPr>
        <w:t>/L= (A-B) * M* 8000</w:t>
      </w:r>
    </w:p>
    <w:p w14:paraId="20D5603E" w14:textId="77777777" w:rsidR="000679BF" w:rsidRPr="003F0392" w:rsidRDefault="00202C44" w:rsidP="000679BF">
      <w:pPr>
        <w:tabs>
          <w:tab w:val="left" w:pos="2340"/>
        </w:tabs>
        <w:spacing w:after="0" w:line="480" w:lineRule="auto"/>
        <w:ind w:firstLine="14"/>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7184" behindDoc="0" locked="0" layoutInCell="1" allowOverlap="1" wp14:anchorId="4DAB6A95" wp14:editId="4424C2DA">
                <wp:simplePos x="0" y="0"/>
                <wp:positionH relativeFrom="column">
                  <wp:posOffset>1173480</wp:posOffset>
                </wp:positionH>
                <wp:positionV relativeFrom="paragraph">
                  <wp:posOffset>6985</wp:posOffset>
                </wp:positionV>
                <wp:extent cx="1153160" cy="0"/>
                <wp:effectExtent l="11430" t="6350" r="6985" b="12700"/>
                <wp:wrapNone/>
                <wp:docPr id="80"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531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57A2F99" id="_x0000_t32" coordsize="21600,21600" o:spt="32" o:oned="t" path="m,l21600,21600e" filled="f">
                <v:path arrowok="t" fillok="f" o:connecttype="none"/>
                <o:lock v:ext="edit" shapetype="t"/>
              </v:shapetype>
              <v:shape id="AutoShape 2" o:spid="_x0000_s1026" type="#_x0000_t32" style="position:absolute;margin-left:92.4pt;margin-top:.55pt;width:90.8pt;height:0;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WnmHwIAADwEAAAOAAAAZHJzL2Uyb0RvYy54bWysU02P2jAQvVfqf7B8hyRso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"/>
            </w:pict>
          </mc:Fallback>
        </mc:AlternateContent>
      </w:r>
      <w:r w:rsidR="000679BF" w:rsidRPr="003F0392">
        <w:rPr>
          <w:rFonts w:ascii="Times New Roman" w:hAnsi="Times New Roman" w:cs="Times New Roman"/>
          <w:sz w:val="24"/>
          <w:szCs w:val="24"/>
        </w:rPr>
        <w:t xml:space="preserve">                                   ml sample</w:t>
      </w:r>
    </w:p>
    <w:p w14:paraId="34DA0137" w14:textId="77777777" w:rsidR="000679BF" w:rsidRPr="003F0392" w:rsidRDefault="00027EBB" w:rsidP="000679BF">
      <w:pPr>
        <w:tabs>
          <w:tab w:val="left" w:pos="2340"/>
        </w:tabs>
        <w:spacing w:after="0" w:line="480" w:lineRule="auto"/>
        <w:ind w:firstLine="14"/>
        <w:jc w:val="both"/>
        <w:rPr>
          <w:rFonts w:ascii="Times New Roman" w:hAnsi="Times New Roman" w:cs="Times New Roman"/>
          <w:sz w:val="24"/>
          <w:szCs w:val="24"/>
        </w:rPr>
      </w:pPr>
      <w:r>
        <w:rPr>
          <w:rFonts w:ascii="Times New Roman" w:hAnsi="Times New Roman" w:cs="Times New Roman"/>
          <w:sz w:val="24"/>
          <w:szCs w:val="24"/>
        </w:rPr>
        <w:t>w</w:t>
      </w:r>
      <w:r w:rsidRPr="003F0392">
        <w:rPr>
          <w:rFonts w:ascii="Times New Roman" w:hAnsi="Times New Roman" w:cs="Times New Roman"/>
          <w:sz w:val="24"/>
          <w:szCs w:val="24"/>
        </w:rPr>
        <w:t>here</w:t>
      </w:r>
      <w:r w:rsidR="000679BF" w:rsidRPr="003F0392">
        <w:rPr>
          <w:rFonts w:ascii="Times New Roman" w:hAnsi="Times New Roman" w:cs="Times New Roman"/>
          <w:sz w:val="24"/>
          <w:szCs w:val="24"/>
        </w:rPr>
        <w:t>:</w:t>
      </w:r>
    </w:p>
    <w:p w14:paraId="2A6D7AE4" w14:textId="77777777" w:rsidR="000679BF" w:rsidRPr="003F0392" w:rsidRDefault="00485400" w:rsidP="00485400">
      <w:pPr>
        <w:tabs>
          <w:tab w:val="left" w:pos="234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A</w:t>
      </w:r>
      <w:r w:rsidR="00DD061E">
        <w:rPr>
          <w:rFonts w:ascii="Times New Roman" w:hAnsi="Times New Roman" w:cs="Times New Roman"/>
          <w:sz w:val="24"/>
          <w:szCs w:val="24"/>
        </w:rPr>
        <w:t xml:space="preserve"> is </w:t>
      </w:r>
      <w:r>
        <w:rPr>
          <w:rFonts w:ascii="Times New Roman" w:hAnsi="Times New Roman" w:cs="Times New Roman"/>
          <w:sz w:val="24"/>
          <w:szCs w:val="24"/>
        </w:rPr>
        <w:t xml:space="preserve">  </w:t>
      </w:r>
      <w:r w:rsidR="000679BF" w:rsidRPr="003F0392">
        <w:rPr>
          <w:rFonts w:ascii="Times New Roman" w:hAnsi="Times New Roman" w:cs="Times New Roman"/>
          <w:sz w:val="24"/>
          <w:szCs w:val="24"/>
        </w:rPr>
        <w:t>ml F</w:t>
      </w:r>
      <w:r w:rsidR="00CB45DB">
        <w:rPr>
          <w:rFonts w:ascii="Times New Roman" w:hAnsi="Times New Roman" w:cs="Times New Roman"/>
          <w:sz w:val="24"/>
          <w:szCs w:val="24"/>
        </w:rPr>
        <w:t xml:space="preserve">errous Ammonium </w:t>
      </w:r>
      <w:r w:rsidR="000679BF" w:rsidRPr="003F0392">
        <w:rPr>
          <w:rFonts w:ascii="Times New Roman" w:hAnsi="Times New Roman" w:cs="Times New Roman"/>
          <w:sz w:val="24"/>
          <w:szCs w:val="24"/>
        </w:rPr>
        <w:t>S</w:t>
      </w:r>
      <w:r w:rsidR="00CB45DB">
        <w:rPr>
          <w:rFonts w:ascii="Times New Roman" w:hAnsi="Times New Roman" w:cs="Times New Roman"/>
          <w:sz w:val="24"/>
          <w:szCs w:val="24"/>
        </w:rPr>
        <w:t>ulfate</w:t>
      </w:r>
      <w:r w:rsidR="000679BF" w:rsidRPr="003F0392">
        <w:rPr>
          <w:rFonts w:ascii="Times New Roman" w:hAnsi="Times New Roman" w:cs="Times New Roman"/>
          <w:sz w:val="24"/>
          <w:szCs w:val="24"/>
        </w:rPr>
        <w:t xml:space="preserve"> used for blank</w:t>
      </w:r>
    </w:p>
    <w:p w14:paraId="4510437C" w14:textId="77777777" w:rsidR="000679BF" w:rsidRPr="003F0392" w:rsidRDefault="00485400" w:rsidP="00485400">
      <w:pPr>
        <w:tabs>
          <w:tab w:val="left" w:pos="234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B</w:t>
      </w:r>
      <w:r w:rsidR="00DD061E">
        <w:rPr>
          <w:rFonts w:ascii="Times New Roman" w:hAnsi="Times New Roman" w:cs="Times New Roman"/>
          <w:sz w:val="24"/>
          <w:szCs w:val="24"/>
        </w:rPr>
        <w:t xml:space="preserve"> is </w:t>
      </w:r>
      <w:r>
        <w:rPr>
          <w:rFonts w:ascii="Times New Roman" w:hAnsi="Times New Roman" w:cs="Times New Roman"/>
          <w:sz w:val="24"/>
          <w:szCs w:val="24"/>
        </w:rPr>
        <w:t xml:space="preserve">  </w:t>
      </w:r>
      <w:r w:rsidR="000679BF" w:rsidRPr="003F0392">
        <w:rPr>
          <w:rFonts w:ascii="Times New Roman" w:hAnsi="Times New Roman" w:cs="Times New Roman"/>
          <w:sz w:val="24"/>
          <w:szCs w:val="24"/>
        </w:rPr>
        <w:t>ml F</w:t>
      </w:r>
      <w:r w:rsidR="00CB45DB">
        <w:rPr>
          <w:rFonts w:ascii="Times New Roman" w:hAnsi="Times New Roman" w:cs="Times New Roman"/>
          <w:sz w:val="24"/>
          <w:szCs w:val="24"/>
        </w:rPr>
        <w:t>errous Ammonium Sulfate</w:t>
      </w:r>
      <w:r w:rsidR="000679BF" w:rsidRPr="003F0392">
        <w:rPr>
          <w:rFonts w:ascii="Times New Roman" w:hAnsi="Times New Roman" w:cs="Times New Roman"/>
          <w:sz w:val="24"/>
          <w:szCs w:val="24"/>
        </w:rPr>
        <w:t xml:space="preserve"> used for sample</w:t>
      </w:r>
    </w:p>
    <w:p w14:paraId="1BF9D0E7" w14:textId="77777777" w:rsidR="000679BF" w:rsidRPr="003F0392" w:rsidRDefault="00485400" w:rsidP="00485400">
      <w:pPr>
        <w:tabs>
          <w:tab w:val="left" w:pos="234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M </w:t>
      </w:r>
      <w:r w:rsidR="00DD061E">
        <w:rPr>
          <w:rFonts w:ascii="Times New Roman" w:hAnsi="Times New Roman" w:cs="Times New Roman"/>
          <w:sz w:val="24"/>
          <w:szCs w:val="24"/>
        </w:rPr>
        <w:t xml:space="preserve">is </w:t>
      </w:r>
      <w:r>
        <w:rPr>
          <w:rFonts w:ascii="Times New Roman" w:hAnsi="Times New Roman" w:cs="Times New Roman"/>
          <w:sz w:val="24"/>
          <w:szCs w:val="24"/>
        </w:rPr>
        <w:t xml:space="preserve">  </w:t>
      </w:r>
      <w:r w:rsidR="000679BF" w:rsidRPr="003F0392">
        <w:rPr>
          <w:rFonts w:ascii="Times New Roman" w:hAnsi="Times New Roman" w:cs="Times New Roman"/>
          <w:sz w:val="24"/>
          <w:szCs w:val="24"/>
        </w:rPr>
        <w:t>Molarity of F</w:t>
      </w:r>
      <w:r w:rsidR="00CB45DB">
        <w:rPr>
          <w:rFonts w:ascii="Times New Roman" w:hAnsi="Times New Roman" w:cs="Times New Roman"/>
          <w:sz w:val="24"/>
          <w:szCs w:val="24"/>
        </w:rPr>
        <w:t>errous Ammonium Sulfate</w:t>
      </w:r>
      <w:r w:rsidR="000679BF" w:rsidRPr="003F0392">
        <w:rPr>
          <w:rFonts w:ascii="Times New Roman" w:hAnsi="Times New Roman" w:cs="Times New Roman"/>
          <w:sz w:val="24"/>
          <w:szCs w:val="24"/>
        </w:rPr>
        <w:t xml:space="preserve"> </w:t>
      </w:r>
    </w:p>
    <w:p w14:paraId="19D55109" w14:textId="31231825" w:rsidR="000679BF" w:rsidRPr="00535AE8" w:rsidRDefault="000327B8" w:rsidP="00A65E4D">
      <w:pPr>
        <w:pStyle w:val="Heading2"/>
      </w:pPr>
      <w:bookmarkStart w:id="82" w:name="_Toc49064355"/>
      <w:r w:rsidRPr="00535AE8">
        <w:t>3.</w:t>
      </w:r>
      <w:r w:rsidR="007A4202">
        <w:t>10</w:t>
      </w:r>
      <w:r w:rsidR="003277B8" w:rsidRPr="00535AE8">
        <w:t xml:space="preserve">. </w:t>
      </w:r>
      <w:r w:rsidR="000679BF" w:rsidRPr="00535AE8">
        <w:t>Bacteriological Analysis</w:t>
      </w:r>
      <w:r w:rsidR="00057FB9" w:rsidRPr="00535AE8">
        <w:t xml:space="preserve"> of wastewater samples</w:t>
      </w:r>
      <w:bookmarkEnd w:id="82"/>
    </w:p>
    <w:p w14:paraId="17B74396" w14:textId="7DC8D037" w:rsidR="003277B8" w:rsidRDefault="00057FB9" w:rsidP="00AF46AB">
      <w:pPr>
        <w:tabs>
          <w:tab w:val="left" w:pos="2340"/>
        </w:tabs>
        <w:spacing w:after="240" w:line="480" w:lineRule="auto"/>
        <w:ind w:firstLine="14"/>
        <w:jc w:val="both"/>
        <w:rPr>
          <w:rFonts w:ascii="Times New Roman" w:hAnsi="Times New Roman" w:cs="Times New Roman"/>
          <w:bCs/>
          <w:sz w:val="24"/>
          <w:szCs w:val="24"/>
        </w:rPr>
      </w:pPr>
      <w:r>
        <w:rPr>
          <w:rFonts w:ascii="Times New Roman" w:hAnsi="Times New Roman" w:cs="Times New Roman"/>
          <w:sz w:val="24"/>
          <w:szCs w:val="24"/>
        </w:rPr>
        <w:t>Samples collected from the field were analyzed within 24 hours.</w:t>
      </w:r>
      <w:r w:rsidRPr="003F0392">
        <w:rPr>
          <w:rFonts w:ascii="Times New Roman" w:hAnsi="Times New Roman" w:cs="Times New Roman"/>
          <w:bCs/>
          <w:sz w:val="24"/>
          <w:szCs w:val="24"/>
        </w:rPr>
        <w:t xml:space="preserve"> </w:t>
      </w:r>
      <w:r w:rsidRPr="006A72A8">
        <w:rPr>
          <w:rFonts w:ascii="Times New Roman" w:hAnsi="Times New Roman" w:cs="Times New Roman"/>
          <w:bCs/>
          <w:sz w:val="24"/>
          <w:szCs w:val="24"/>
        </w:rPr>
        <w:t>The</w:t>
      </w:r>
      <w:r w:rsidR="00F137AE">
        <w:rPr>
          <w:rFonts w:ascii="Times New Roman" w:hAnsi="Times New Roman" w:cs="Times New Roman"/>
          <w:bCs/>
          <w:sz w:val="24"/>
          <w:szCs w:val="24"/>
        </w:rPr>
        <w:t xml:space="preserve"> total and </w:t>
      </w:r>
      <w:proofErr w:type="spellStart"/>
      <w:r w:rsidR="00F137AE">
        <w:rPr>
          <w:rFonts w:ascii="Times New Roman" w:hAnsi="Times New Roman" w:cs="Times New Roman"/>
          <w:bCs/>
          <w:sz w:val="24"/>
          <w:szCs w:val="24"/>
        </w:rPr>
        <w:t>f</w:t>
      </w:r>
      <w:r w:rsidR="000679BF" w:rsidRPr="006A72A8">
        <w:rPr>
          <w:rFonts w:ascii="Times New Roman" w:hAnsi="Times New Roman" w:cs="Times New Roman"/>
          <w:bCs/>
          <w:sz w:val="24"/>
          <w:szCs w:val="24"/>
        </w:rPr>
        <w:t>aecal</w:t>
      </w:r>
      <w:proofErr w:type="spellEnd"/>
      <w:r w:rsidR="000679BF" w:rsidRPr="006A72A8">
        <w:rPr>
          <w:rFonts w:ascii="Times New Roman" w:hAnsi="Times New Roman" w:cs="Times New Roman"/>
          <w:bCs/>
          <w:sz w:val="24"/>
          <w:szCs w:val="24"/>
        </w:rPr>
        <w:t xml:space="preserve"> coliform bacteria present in the </w:t>
      </w:r>
      <w:r w:rsidR="00DA1BAA">
        <w:rPr>
          <w:rFonts w:ascii="Times New Roman" w:hAnsi="Times New Roman" w:cs="Times New Roman"/>
          <w:bCs/>
          <w:sz w:val="24"/>
          <w:szCs w:val="24"/>
        </w:rPr>
        <w:t>waste</w:t>
      </w:r>
      <w:r w:rsidR="000679BF" w:rsidRPr="006A72A8">
        <w:rPr>
          <w:rFonts w:ascii="Times New Roman" w:hAnsi="Times New Roman" w:cs="Times New Roman"/>
          <w:bCs/>
          <w:sz w:val="24"/>
          <w:szCs w:val="24"/>
        </w:rPr>
        <w:t>wa</w:t>
      </w:r>
      <w:r w:rsidR="00DA1BAA">
        <w:rPr>
          <w:rFonts w:ascii="Times New Roman" w:hAnsi="Times New Roman" w:cs="Times New Roman"/>
          <w:bCs/>
          <w:sz w:val="24"/>
          <w:szCs w:val="24"/>
        </w:rPr>
        <w:t>ter sample were determined by</w:t>
      </w:r>
      <w:r w:rsidR="000679BF" w:rsidRPr="006A72A8">
        <w:rPr>
          <w:rFonts w:ascii="Times New Roman" w:hAnsi="Times New Roman" w:cs="Times New Roman"/>
          <w:bCs/>
          <w:sz w:val="24"/>
          <w:szCs w:val="24"/>
        </w:rPr>
        <w:t xml:space="preserve"> Membrane</w:t>
      </w:r>
      <w:r w:rsidR="006A72A8" w:rsidRPr="006A72A8">
        <w:rPr>
          <w:rFonts w:ascii="Times New Roman" w:hAnsi="Times New Roman" w:cs="Times New Roman"/>
          <w:bCs/>
          <w:sz w:val="24"/>
          <w:szCs w:val="24"/>
        </w:rPr>
        <w:t xml:space="preserve"> filtration (MF) technique </w:t>
      </w:r>
      <w:r w:rsidR="00DA1BAA">
        <w:rPr>
          <w:rFonts w:ascii="Times New Roman" w:hAnsi="Times New Roman" w:cs="Times New Roman"/>
          <w:bCs/>
          <w:sz w:val="24"/>
          <w:szCs w:val="24"/>
        </w:rPr>
        <w:t xml:space="preserve">using membrane lauryl sulphate </w:t>
      </w:r>
      <w:r w:rsidR="006A635F">
        <w:rPr>
          <w:rFonts w:ascii="Times New Roman" w:hAnsi="Times New Roman" w:cs="Times New Roman"/>
          <w:bCs/>
          <w:sz w:val="24"/>
          <w:szCs w:val="24"/>
        </w:rPr>
        <w:t xml:space="preserve">broth. </w:t>
      </w:r>
      <w:r w:rsidR="000679BF" w:rsidRPr="006A635F">
        <w:rPr>
          <w:rFonts w:ascii="Times New Roman" w:hAnsi="Times New Roman" w:cs="Times New Roman"/>
          <w:bCs/>
          <w:sz w:val="24"/>
          <w:szCs w:val="24"/>
        </w:rPr>
        <w:t>The membrane filter with 0.45µm pore size was sterilized in an incubator and used to filter 100</w:t>
      </w:r>
      <w:r w:rsidR="00027F5C">
        <w:rPr>
          <w:rFonts w:ascii="Times New Roman" w:hAnsi="Times New Roman" w:cs="Times New Roman"/>
          <w:bCs/>
          <w:sz w:val="24"/>
          <w:szCs w:val="24"/>
        </w:rPr>
        <w:t xml:space="preserve"> </w:t>
      </w:r>
      <w:r w:rsidR="000679BF" w:rsidRPr="006A635F">
        <w:rPr>
          <w:rFonts w:ascii="Times New Roman" w:hAnsi="Times New Roman" w:cs="Times New Roman"/>
          <w:bCs/>
          <w:sz w:val="24"/>
          <w:szCs w:val="24"/>
        </w:rPr>
        <w:t>ml of water mixed</w:t>
      </w:r>
      <w:r w:rsidR="00F137AE">
        <w:rPr>
          <w:rFonts w:ascii="Times New Roman" w:hAnsi="Times New Roman" w:cs="Times New Roman"/>
          <w:bCs/>
          <w:sz w:val="24"/>
          <w:szCs w:val="24"/>
        </w:rPr>
        <w:t xml:space="preserve"> with 10ml of the sampled water</w:t>
      </w:r>
      <w:r w:rsidR="000679BF" w:rsidRPr="006A635F">
        <w:rPr>
          <w:rFonts w:ascii="Times New Roman" w:hAnsi="Times New Roman" w:cs="Times New Roman"/>
          <w:bCs/>
          <w:sz w:val="24"/>
          <w:szCs w:val="24"/>
        </w:rPr>
        <w:t xml:space="preserve">. The membrane filter was lifted from the system with a sterilized forceps after filtration and carefully placed on the sterile media in petri dish. </w:t>
      </w:r>
      <w:r w:rsidR="000679BF" w:rsidRPr="006A635F">
        <w:rPr>
          <w:rFonts w:ascii="Times New Roman" w:hAnsi="Times New Roman" w:cs="Times New Roman"/>
          <w:i/>
          <w:iCs/>
          <w:sz w:val="24"/>
          <w:szCs w:val="24"/>
        </w:rPr>
        <w:t xml:space="preserve">Escherichia coli/ </w:t>
      </w:r>
      <w:r w:rsidR="000679BF" w:rsidRPr="006A635F">
        <w:rPr>
          <w:rFonts w:ascii="Times New Roman" w:hAnsi="Times New Roman" w:cs="Times New Roman"/>
          <w:sz w:val="24"/>
          <w:szCs w:val="24"/>
        </w:rPr>
        <w:t xml:space="preserve">coliform </w:t>
      </w:r>
      <w:r w:rsidR="000679BF" w:rsidRPr="00F137AE">
        <w:rPr>
          <w:rFonts w:ascii="Times New Roman" w:hAnsi="Times New Roman" w:cs="Times New Roman"/>
          <w:sz w:val="24"/>
          <w:szCs w:val="24"/>
        </w:rPr>
        <w:t>selective media were used as the growth medium for the culture of</w:t>
      </w:r>
      <w:r w:rsidR="00F137AE" w:rsidRPr="00F137AE">
        <w:rPr>
          <w:rFonts w:ascii="Times New Roman" w:hAnsi="Times New Roman" w:cs="Times New Roman"/>
          <w:sz w:val="24"/>
          <w:szCs w:val="24"/>
        </w:rPr>
        <w:t xml:space="preserve"> the </w:t>
      </w:r>
      <w:proofErr w:type="spellStart"/>
      <w:r w:rsidR="00F137AE" w:rsidRPr="00F137AE">
        <w:rPr>
          <w:rFonts w:ascii="Times New Roman" w:hAnsi="Times New Roman" w:cs="Times New Roman"/>
          <w:sz w:val="24"/>
          <w:szCs w:val="24"/>
        </w:rPr>
        <w:t>faecal</w:t>
      </w:r>
      <w:proofErr w:type="spellEnd"/>
      <w:r w:rsidR="00F137AE" w:rsidRPr="00F137AE">
        <w:rPr>
          <w:rFonts w:ascii="Times New Roman" w:hAnsi="Times New Roman" w:cs="Times New Roman"/>
          <w:sz w:val="24"/>
          <w:szCs w:val="24"/>
        </w:rPr>
        <w:t xml:space="preserve"> and total coliforms. The petri dish </w:t>
      </w:r>
      <w:proofErr w:type="gramStart"/>
      <w:r w:rsidR="00F137AE" w:rsidRPr="00F137AE">
        <w:rPr>
          <w:rFonts w:ascii="Times New Roman" w:hAnsi="Times New Roman" w:cs="Times New Roman"/>
          <w:sz w:val="24"/>
          <w:szCs w:val="24"/>
        </w:rPr>
        <w:t>were</w:t>
      </w:r>
      <w:proofErr w:type="gramEnd"/>
      <w:r w:rsidR="00F137AE" w:rsidRPr="00F137AE">
        <w:rPr>
          <w:rFonts w:ascii="Times New Roman" w:hAnsi="Times New Roman" w:cs="Times New Roman"/>
          <w:sz w:val="24"/>
          <w:szCs w:val="24"/>
        </w:rPr>
        <w:t xml:space="preserve"> covered and incubated at 37 </w:t>
      </w:r>
      <m:oMath>
        <m:r>
          <w:rPr>
            <w:rFonts w:ascii="Cambria Math" w:hAnsi="Cambria Math" w:cs="Times New Roman"/>
            <w:sz w:val="24"/>
            <w:szCs w:val="24"/>
            <w:vertAlign w:val="superscript"/>
          </w:rPr>
          <m:t>℃</m:t>
        </m:r>
        <m:r>
          <w:rPr>
            <w:rFonts w:ascii="Cambria Math" w:hAnsi="Times New Roman" w:cs="Times New Roman"/>
            <w:sz w:val="24"/>
            <w:szCs w:val="24"/>
            <w:vertAlign w:val="superscript"/>
          </w:rPr>
          <m:t xml:space="preserve"> </m:t>
        </m:r>
      </m:oMath>
      <w:r w:rsidR="00F137AE" w:rsidRPr="00F137AE">
        <w:rPr>
          <w:rFonts w:ascii="Times New Roman" w:hAnsi="Times New Roman" w:cs="Times New Roman"/>
          <w:sz w:val="24"/>
          <w:szCs w:val="24"/>
        </w:rPr>
        <w:t>for total coliform and 44</w:t>
      </w:r>
      <w:r w:rsidR="00DA5FE7">
        <w:rPr>
          <w:rFonts w:ascii="Times New Roman" w:hAnsi="Times New Roman" w:cs="Times New Roman"/>
          <w:position w:val="-11"/>
          <w:sz w:val="24"/>
          <w:szCs w:val="24"/>
        </w:rPr>
        <w:pict w14:anchorId="54CD4515">
          <v:shape id="_x0000_i1026" type="#_x0000_t75" style="width:7.5pt;height:14.25pt" equationxml="&lt;">
            <v:imagedata r:id="rId19" o:title="" chromakey="white"/>
          </v:shape>
        </w:pict>
      </w:r>
      <w:r w:rsidR="00F137AE" w:rsidRPr="00F137AE">
        <w:rPr>
          <w:rFonts w:ascii="Times New Roman" w:hAnsi="Times New Roman" w:cs="Times New Roman"/>
          <w:sz w:val="24"/>
          <w:szCs w:val="24"/>
        </w:rPr>
        <w:t xml:space="preserve">  for </w:t>
      </w:r>
      <w:proofErr w:type="spellStart"/>
      <w:r w:rsidR="00F137AE" w:rsidRPr="00F137AE">
        <w:rPr>
          <w:rFonts w:ascii="Times New Roman" w:hAnsi="Times New Roman" w:cs="Times New Roman"/>
          <w:sz w:val="24"/>
          <w:szCs w:val="24"/>
        </w:rPr>
        <w:t>faecal</w:t>
      </w:r>
      <w:proofErr w:type="spellEnd"/>
      <w:r w:rsidR="00F137AE" w:rsidRPr="00F137AE">
        <w:rPr>
          <w:rFonts w:ascii="Times New Roman" w:hAnsi="Times New Roman" w:cs="Times New Roman"/>
          <w:sz w:val="24"/>
          <w:szCs w:val="24"/>
        </w:rPr>
        <w:t xml:space="preserve"> coliforms for 24hrs. After the 24 hours the petri dishes were removed from the incubator and the colonies were counted using a colony counting chamber (</w:t>
      </w:r>
      <w:proofErr w:type="spellStart"/>
      <w:r w:rsidR="00F137AE" w:rsidRPr="00F137AE">
        <w:rPr>
          <w:rFonts w:ascii="Times New Roman" w:hAnsi="Times New Roman" w:cs="Times New Roman"/>
          <w:sz w:val="24"/>
          <w:szCs w:val="24"/>
        </w:rPr>
        <w:t>Gallenkamp</w:t>
      </w:r>
      <w:proofErr w:type="spellEnd"/>
      <w:r w:rsidR="00F137AE" w:rsidRPr="00F137AE">
        <w:rPr>
          <w:rFonts w:ascii="Times New Roman" w:hAnsi="Times New Roman" w:cs="Times New Roman"/>
          <w:sz w:val="24"/>
          <w:szCs w:val="24"/>
        </w:rPr>
        <w:t xml:space="preserve">, UK) and recorded in coliform forming units per 100ml (CFU/100ml) </w:t>
      </w:r>
      <w:r w:rsidR="00F137AE" w:rsidRPr="00F137AE">
        <w:rPr>
          <w:rFonts w:ascii="Times New Roman" w:hAnsi="Times New Roman" w:cs="Times New Roman"/>
          <w:bCs/>
          <w:sz w:val="24"/>
          <w:szCs w:val="24"/>
        </w:rPr>
        <w:t xml:space="preserve">(APHA, </w:t>
      </w:r>
      <w:r w:rsidR="00F137AE">
        <w:rPr>
          <w:rFonts w:ascii="Times New Roman" w:hAnsi="Times New Roman" w:cs="Times New Roman"/>
          <w:bCs/>
          <w:sz w:val="24"/>
          <w:szCs w:val="24"/>
        </w:rPr>
        <w:t xml:space="preserve"> </w:t>
      </w:r>
      <w:r w:rsidR="00F137AE" w:rsidRPr="00F137AE">
        <w:rPr>
          <w:rFonts w:ascii="Times New Roman" w:hAnsi="Times New Roman" w:cs="Times New Roman"/>
          <w:bCs/>
          <w:sz w:val="24"/>
          <w:szCs w:val="24"/>
        </w:rPr>
        <w:t>2010</w:t>
      </w:r>
      <w:r w:rsidR="00DA1BAA" w:rsidRPr="00F137AE">
        <w:rPr>
          <w:rFonts w:ascii="Times New Roman" w:hAnsi="Times New Roman" w:cs="Times New Roman"/>
          <w:bCs/>
          <w:sz w:val="24"/>
          <w:szCs w:val="24"/>
        </w:rPr>
        <w:t>)</w:t>
      </w:r>
      <w:r w:rsidR="00F137AE">
        <w:rPr>
          <w:rFonts w:ascii="Times New Roman" w:hAnsi="Times New Roman" w:cs="Times New Roman"/>
          <w:bCs/>
          <w:sz w:val="24"/>
          <w:szCs w:val="24"/>
        </w:rPr>
        <w:t>.</w:t>
      </w:r>
    </w:p>
    <w:p w14:paraId="19F8D4E9" w14:textId="1196FE7F" w:rsidR="00BD6F0B" w:rsidRPr="00535AE8" w:rsidRDefault="00BD6F0B" w:rsidP="00A65E4D">
      <w:pPr>
        <w:pStyle w:val="Heading2"/>
      </w:pPr>
      <w:bookmarkStart w:id="83" w:name="_Toc49064356"/>
      <w:r w:rsidRPr="00535AE8">
        <w:t>3.</w:t>
      </w:r>
      <w:r>
        <w:t>1</w:t>
      </w:r>
      <w:r w:rsidR="007A4202">
        <w:t>1</w:t>
      </w:r>
      <w:r w:rsidRPr="00535AE8">
        <w:t xml:space="preserve">. </w:t>
      </w:r>
      <w:r>
        <w:t>Laboratory Determination heavy metals in soil</w:t>
      </w:r>
      <w:r w:rsidRPr="00535AE8">
        <w:t xml:space="preserve"> samples</w:t>
      </w:r>
      <w:bookmarkEnd w:id="83"/>
    </w:p>
    <w:p w14:paraId="149517FD" w14:textId="47DA29D5" w:rsidR="00BD6F0B" w:rsidRDefault="00BD6F0B" w:rsidP="00BD6F0B">
      <w:pPr>
        <w:spacing w:after="0" w:line="480" w:lineRule="auto"/>
        <w:jc w:val="both"/>
        <w:rPr>
          <w:rFonts w:ascii="Times New Roman" w:hAnsi="Times New Roman" w:cs="Times New Roman"/>
          <w:sz w:val="24"/>
          <w:szCs w:val="24"/>
          <w:lang w:val="en-GB"/>
        </w:rPr>
      </w:pPr>
      <w:r w:rsidRPr="00415928">
        <w:rPr>
          <w:rFonts w:ascii="Times New Roman" w:hAnsi="Times New Roman" w:cs="Times New Roman"/>
          <w:sz w:val="24"/>
          <w:szCs w:val="24"/>
        </w:rPr>
        <w:t>The samples were air-dried, powdered and sieved. A gram (1g) of soil samples were digested with a mixture of concentrated nitric acid (3ml), per chloric acid</w:t>
      </w:r>
      <w:r>
        <w:rPr>
          <w:rFonts w:ascii="Times New Roman" w:hAnsi="Times New Roman" w:cs="Times New Roman"/>
          <w:sz w:val="24"/>
          <w:szCs w:val="24"/>
        </w:rPr>
        <w:t xml:space="preserve"> </w:t>
      </w:r>
      <w:r w:rsidRPr="00415928">
        <w:rPr>
          <w:rFonts w:ascii="Times New Roman" w:hAnsi="Times New Roman" w:cs="Times New Roman"/>
          <w:sz w:val="24"/>
          <w:szCs w:val="24"/>
        </w:rPr>
        <w:t>(4ml) at 75-80</w:t>
      </w:r>
      <w:r w:rsidRPr="00415928">
        <w:rPr>
          <w:rFonts w:ascii="Times New Roman" w:hAnsi="Times New Roman" w:cs="Times New Roman"/>
          <w:sz w:val="24"/>
          <w:szCs w:val="24"/>
          <w:vertAlign w:val="superscript"/>
        </w:rPr>
        <w:t>0</w:t>
      </w:r>
      <w:r w:rsidRPr="00415928">
        <w:rPr>
          <w:rFonts w:ascii="Times New Roman" w:hAnsi="Times New Roman" w:cs="Times New Roman"/>
          <w:sz w:val="24"/>
          <w:szCs w:val="24"/>
        </w:rPr>
        <w:t>C for 1-2</w:t>
      </w:r>
      <w:r>
        <w:rPr>
          <w:rFonts w:ascii="Times New Roman" w:hAnsi="Times New Roman" w:cs="Times New Roman"/>
          <w:sz w:val="24"/>
          <w:szCs w:val="24"/>
        </w:rPr>
        <w:t xml:space="preserve"> </w:t>
      </w:r>
      <w:r w:rsidRPr="00415928">
        <w:rPr>
          <w:rFonts w:ascii="Times New Roman" w:hAnsi="Times New Roman" w:cs="Times New Roman"/>
          <w:sz w:val="24"/>
          <w:szCs w:val="24"/>
        </w:rPr>
        <w:t>hours on heating mantle till a clear solution is obtained</w:t>
      </w:r>
      <w:r w:rsidRPr="00415928">
        <w:rPr>
          <w:rFonts w:ascii="Times New Roman" w:hAnsi="Times New Roman" w:cs="Times New Roman"/>
          <w:b/>
          <w:sz w:val="24"/>
          <w:szCs w:val="24"/>
        </w:rPr>
        <w:t>.</w:t>
      </w:r>
      <w:r>
        <w:rPr>
          <w:rFonts w:ascii="Times New Roman" w:hAnsi="Times New Roman" w:cs="Times New Roman"/>
          <w:b/>
          <w:sz w:val="24"/>
          <w:szCs w:val="24"/>
        </w:rPr>
        <w:t xml:space="preserve"> </w:t>
      </w:r>
      <w:r w:rsidRPr="0018213C">
        <w:rPr>
          <w:rFonts w:ascii="Times New Roman" w:hAnsi="Times New Roman" w:cs="Times New Roman"/>
          <w:sz w:val="24"/>
          <w:szCs w:val="24"/>
        </w:rPr>
        <w:t>After the digestion, the sample was allowed to cool and add about 50ml distilled water and filter. After the filtration you make it up to the 100ml mark corked and shake. Various element of interest</w:t>
      </w:r>
      <w:r>
        <w:rPr>
          <w:rFonts w:ascii="Times New Roman" w:hAnsi="Times New Roman" w:cs="Times New Roman"/>
          <w:sz w:val="24"/>
          <w:szCs w:val="24"/>
        </w:rPr>
        <w:t xml:space="preserve"> were determine using </w:t>
      </w:r>
      <w:r w:rsidR="007A4202">
        <w:rPr>
          <w:rFonts w:ascii="Times New Roman" w:hAnsi="Times New Roman" w:cs="Times New Roman"/>
          <w:sz w:val="24"/>
          <w:szCs w:val="24"/>
          <w:lang w:val="en-GB"/>
        </w:rPr>
        <w:t>Atomic Absorption Spectrophotometer</w:t>
      </w:r>
      <w:r w:rsidRPr="00415928">
        <w:rPr>
          <w:rFonts w:ascii="Times New Roman" w:hAnsi="Times New Roman" w:cs="Times New Roman"/>
          <w:sz w:val="24"/>
          <w:szCs w:val="24"/>
          <w:lang w:val="en-GB"/>
        </w:rPr>
        <w:t xml:space="preserve"> (AAS) of model </w:t>
      </w:r>
      <w:bookmarkStart w:id="84" w:name="OLE_LINK20"/>
      <w:bookmarkStart w:id="85" w:name="OLE_LINK21"/>
      <w:proofErr w:type="spellStart"/>
      <w:r w:rsidRPr="00415928">
        <w:rPr>
          <w:rFonts w:ascii="Times New Roman" w:hAnsi="Times New Roman" w:cs="Times New Roman"/>
          <w:sz w:val="24"/>
          <w:szCs w:val="24"/>
          <w:lang w:val="en-GB"/>
        </w:rPr>
        <w:t>PinAAcle</w:t>
      </w:r>
      <w:proofErr w:type="spellEnd"/>
      <w:r w:rsidRPr="00415928">
        <w:rPr>
          <w:rFonts w:ascii="Times New Roman" w:hAnsi="Times New Roman" w:cs="Times New Roman"/>
          <w:sz w:val="24"/>
          <w:szCs w:val="24"/>
          <w:lang w:val="en-GB"/>
        </w:rPr>
        <w:t xml:space="preserve"> 900T</w:t>
      </w:r>
      <w:bookmarkEnd w:id="84"/>
      <w:bookmarkEnd w:id="85"/>
      <w:r>
        <w:rPr>
          <w:rFonts w:ascii="Times New Roman" w:hAnsi="Times New Roman" w:cs="Times New Roman"/>
          <w:sz w:val="24"/>
          <w:szCs w:val="24"/>
          <w:lang w:val="en-GB"/>
        </w:rPr>
        <w:t>.</w:t>
      </w:r>
    </w:p>
    <w:p w14:paraId="20691C25" w14:textId="74EB67F0" w:rsidR="00BD6F0B" w:rsidRDefault="00BD6F0B" w:rsidP="00A65E4D">
      <w:pPr>
        <w:pStyle w:val="Heading2"/>
      </w:pPr>
      <w:bookmarkStart w:id="86" w:name="_Toc49064357"/>
      <w:r w:rsidRPr="00535AE8">
        <w:t>3.</w:t>
      </w:r>
      <w:r w:rsidR="007A4202">
        <w:t>12</w:t>
      </w:r>
      <w:r w:rsidRPr="00535AE8">
        <w:t xml:space="preserve">. </w:t>
      </w:r>
      <w:r>
        <w:t>Laboratory Determination heavy metals in plant</w:t>
      </w:r>
      <w:r w:rsidRPr="00535AE8">
        <w:t xml:space="preserve"> samples</w:t>
      </w:r>
      <w:bookmarkEnd w:id="86"/>
    </w:p>
    <w:p w14:paraId="1D2221D5" w14:textId="2CFFBAB9" w:rsidR="00465490" w:rsidRPr="00415928" w:rsidRDefault="00465490" w:rsidP="00465490">
      <w:pPr>
        <w:spacing w:after="0" w:line="480" w:lineRule="auto"/>
        <w:jc w:val="both"/>
        <w:rPr>
          <w:rFonts w:ascii="Times New Roman" w:hAnsi="Times New Roman" w:cs="Times New Roman"/>
          <w:b/>
          <w:sz w:val="24"/>
          <w:szCs w:val="24"/>
        </w:rPr>
      </w:pPr>
      <w:r>
        <w:rPr>
          <w:rFonts w:ascii="Times New Roman" w:hAnsi="Times New Roman" w:cs="Times New Roman"/>
          <w:sz w:val="24"/>
          <w:szCs w:val="24"/>
          <w:lang w:val="en-GB"/>
        </w:rPr>
        <w:t xml:space="preserve">The plant samples used to determine the concentration of the heavy metals were dried for 5days at temperature of 70 </w:t>
      </w:r>
      <w:r>
        <w:rPr>
          <w:rFonts w:ascii="Calibri" w:hAnsi="Calibri" w:cs="Times New Roman"/>
          <w:sz w:val="24"/>
          <w:szCs w:val="24"/>
          <w:lang w:val="en-GB"/>
        </w:rPr>
        <w:t>°</w:t>
      </w:r>
      <w:r>
        <w:rPr>
          <w:rFonts w:ascii="Times New Roman" w:hAnsi="Times New Roman" w:cs="Times New Roman"/>
          <w:sz w:val="24"/>
          <w:szCs w:val="24"/>
          <w:lang w:val="en-GB"/>
        </w:rPr>
        <w:t>C, and ground to a powdered form.</w:t>
      </w:r>
      <w:r w:rsidR="009913C5">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0.1g of plant samples were </w:t>
      </w:r>
      <w:r>
        <w:rPr>
          <w:rFonts w:ascii="Times New Roman" w:hAnsi="Times New Roman" w:cs="Times New Roman"/>
          <w:sz w:val="24"/>
          <w:szCs w:val="24"/>
          <w:lang w:val="en-GB"/>
        </w:rPr>
        <w:lastRenderedPageBreak/>
        <w:t xml:space="preserve">weighed into </w:t>
      </w:r>
      <w:r w:rsidR="00A854CC">
        <w:rPr>
          <w:rFonts w:ascii="Times New Roman" w:hAnsi="Times New Roman" w:cs="Times New Roman"/>
          <w:sz w:val="24"/>
          <w:szCs w:val="24"/>
          <w:lang w:val="en-GB"/>
        </w:rPr>
        <w:t xml:space="preserve">digestion tubes. A volume of </w:t>
      </w:r>
      <w:r>
        <w:rPr>
          <w:rFonts w:ascii="Times New Roman" w:hAnsi="Times New Roman" w:cs="Times New Roman"/>
          <w:sz w:val="24"/>
          <w:szCs w:val="24"/>
          <w:lang w:val="en-GB"/>
        </w:rPr>
        <w:t>5ml</w:t>
      </w:r>
      <w:r w:rsidR="00A854CC">
        <w:rPr>
          <w:rFonts w:ascii="Times New Roman" w:hAnsi="Times New Roman" w:cs="Times New Roman"/>
          <w:sz w:val="24"/>
          <w:szCs w:val="24"/>
          <w:lang w:val="en-GB"/>
        </w:rPr>
        <w:t xml:space="preserve"> of ternary mixture (prepared by mixing 20 ml of HClO</w:t>
      </w:r>
      <w:r w:rsidR="00A854CC" w:rsidRPr="00A854CC">
        <w:rPr>
          <w:rFonts w:ascii="Times New Roman" w:hAnsi="Times New Roman" w:cs="Times New Roman"/>
          <w:sz w:val="24"/>
          <w:szCs w:val="24"/>
          <w:vertAlign w:val="subscript"/>
          <w:lang w:val="en-GB"/>
        </w:rPr>
        <w:t>4</w:t>
      </w:r>
      <w:r>
        <w:rPr>
          <w:rFonts w:ascii="Times New Roman" w:hAnsi="Times New Roman" w:cs="Times New Roman"/>
          <w:sz w:val="24"/>
          <w:szCs w:val="24"/>
          <w:lang w:val="en-GB"/>
        </w:rPr>
        <w:t xml:space="preserve"> </w:t>
      </w:r>
      <w:r w:rsidR="00A854CC">
        <w:rPr>
          <w:rFonts w:ascii="Times New Roman" w:hAnsi="Times New Roman" w:cs="Times New Roman"/>
          <w:sz w:val="24"/>
          <w:szCs w:val="24"/>
          <w:lang w:val="en-GB"/>
        </w:rPr>
        <w:t>, 500 ml of Conc. HNO</w:t>
      </w:r>
      <w:r w:rsidR="00A854CC" w:rsidRPr="00A854CC">
        <w:rPr>
          <w:rFonts w:ascii="Times New Roman" w:hAnsi="Times New Roman" w:cs="Times New Roman"/>
          <w:sz w:val="24"/>
          <w:szCs w:val="24"/>
          <w:vertAlign w:val="subscript"/>
          <w:lang w:val="en-GB"/>
        </w:rPr>
        <w:t>3</w:t>
      </w:r>
      <w:r w:rsidR="00A854CC">
        <w:rPr>
          <w:rFonts w:ascii="Times New Roman" w:hAnsi="Times New Roman" w:cs="Times New Roman"/>
          <w:sz w:val="24"/>
          <w:szCs w:val="24"/>
          <w:vertAlign w:val="subscript"/>
          <w:lang w:val="en-GB"/>
        </w:rPr>
        <w:t xml:space="preserve">, </w:t>
      </w:r>
      <w:r w:rsidR="00A854CC">
        <w:rPr>
          <w:rFonts w:ascii="Times New Roman" w:hAnsi="Times New Roman" w:cs="Times New Roman"/>
          <w:sz w:val="24"/>
          <w:szCs w:val="24"/>
          <w:lang w:val="en-GB"/>
        </w:rPr>
        <w:t>and 50 ml Conc. H</w:t>
      </w:r>
      <w:r w:rsidR="00A854CC" w:rsidRPr="00A854CC">
        <w:rPr>
          <w:rFonts w:ascii="Times New Roman" w:hAnsi="Times New Roman" w:cs="Times New Roman"/>
          <w:sz w:val="24"/>
          <w:szCs w:val="24"/>
          <w:vertAlign w:val="subscript"/>
          <w:lang w:val="en-GB"/>
        </w:rPr>
        <w:t>2</w:t>
      </w:r>
      <w:r w:rsidR="00A854CC">
        <w:rPr>
          <w:rFonts w:ascii="Times New Roman" w:hAnsi="Times New Roman" w:cs="Times New Roman"/>
          <w:sz w:val="24"/>
          <w:szCs w:val="24"/>
          <w:lang w:val="en-GB"/>
        </w:rPr>
        <w:t>SO</w:t>
      </w:r>
      <w:r w:rsidR="00A854CC" w:rsidRPr="00A854CC">
        <w:rPr>
          <w:rFonts w:ascii="Times New Roman" w:hAnsi="Times New Roman" w:cs="Times New Roman"/>
          <w:sz w:val="24"/>
          <w:szCs w:val="24"/>
          <w:vertAlign w:val="subscript"/>
          <w:lang w:val="en-GB"/>
        </w:rPr>
        <w:t>4</w:t>
      </w:r>
      <w:r w:rsidR="00095DB6">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00AE78DE">
        <w:rPr>
          <w:rFonts w:ascii="Times New Roman" w:hAnsi="Times New Roman" w:cs="Times New Roman"/>
          <w:sz w:val="24"/>
          <w:szCs w:val="24"/>
          <w:lang w:val="en-GB"/>
        </w:rPr>
        <w:t xml:space="preserve">was added to the plant material in each boiling tube under a fume hood. The content of the boiling tube were mixed and heated gently at low to medium temperature on hot plate under fume hood. The heating was continued until dense white fumes appeared. </w:t>
      </w:r>
      <w:r w:rsidR="00F50DF1">
        <w:rPr>
          <w:rFonts w:ascii="Times New Roman" w:hAnsi="Times New Roman" w:cs="Times New Roman"/>
          <w:sz w:val="24"/>
          <w:szCs w:val="24"/>
          <w:lang w:val="en-GB"/>
        </w:rPr>
        <w:t xml:space="preserve">A volume of 50 ml distilled water was then added to the mixture and boiled for </w:t>
      </w:r>
      <w:proofErr w:type="spellStart"/>
      <w:r w:rsidR="00F50DF1">
        <w:rPr>
          <w:rFonts w:ascii="Times New Roman" w:hAnsi="Times New Roman" w:cs="Times New Roman"/>
          <w:sz w:val="24"/>
          <w:szCs w:val="24"/>
          <w:lang w:val="en-GB"/>
        </w:rPr>
        <w:t>hal</w:t>
      </w:r>
      <w:proofErr w:type="spellEnd"/>
      <w:r w:rsidR="00F50DF1">
        <w:rPr>
          <w:rFonts w:ascii="Times New Roman" w:hAnsi="Times New Roman" w:cs="Times New Roman"/>
          <w:sz w:val="24"/>
          <w:szCs w:val="24"/>
          <w:lang w:val="en-GB"/>
        </w:rPr>
        <w:t xml:space="preserve"> a minute at a medium heat. The mixture was then allowed to cool and was filtered completely through 9cm Whatman No. 42 filter paper with a was bottle</w:t>
      </w:r>
      <w:r w:rsidR="00A148B1">
        <w:rPr>
          <w:rFonts w:ascii="Times New Roman" w:hAnsi="Times New Roman" w:cs="Times New Roman"/>
          <w:sz w:val="24"/>
          <w:szCs w:val="24"/>
          <w:lang w:val="en-GB"/>
        </w:rPr>
        <w:t xml:space="preserve"> </w:t>
      </w:r>
      <w:r w:rsidR="00F50DF1">
        <w:rPr>
          <w:rFonts w:ascii="Times New Roman" w:hAnsi="Times New Roman" w:cs="Times New Roman"/>
          <w:sz w:val="24"/>
          <w:szCs w:val="24"/>
          <w:lang w:val="en-GB"/>
        </w:rPr>
        <w:t xml:space="preserve">into a 100 ml round bottle flask and up to the mark. The final solution was ten used for the determination of </w:t>
      </w:r>
      <w:r w:rsidR="007A4202">
        <w:rPr>
          <w:rFonts w:ascii="Times New Roman" w:hAnsi="Times New Roman" w:cs="Times New Roman"/>
          <w:sz w:val="24"/>
          <w:szCs w:val="24"/>
          <w:lang w:val="en-GB"/>
        </w:rPr>
        <w:t>the heavy metals in the vegetables using an Atomic Absorption Spectrophotometer (AAS).</w:t>
      </w:r>
    </w:p>
    <w:p w14:paraId="27BB0090" w14:textId="3234BF14" w:rsidR="00752C85" w:rsidRPr="00535AE8" w:rsidRDefault="007A4202" w:rsidP="00A65E4D">
      <w:pPr>
        <w:pStyle w:val="Heading2"/>
        <w:rPr>
          <w:szCs w:val="24"/>
        </w:rPr>
      </w:pPr>
      <w:bookmarkStart w:id="87" w:name="_Toc49064358"/>
      <w:r>
        <w:rPr>
          <w:szCs w:val="24"/>
        </w:rPr>
        <w:t>3.13</w:t>
      </w:r>
      <w:r w:rsidR="00420523" w:rsidRPr="00535AE8">
        <w:rPr>
          <w:szCs w:val="24"/>
        </w:rPr>
        <w:t xml:space="preserve"> Human Health Risk Assessment </w:t>
      </w:r>
      <w:r w:rsidR="00616181" w:rsidRPr="00535AE8">
        <w:rPr>
          <w:szCs w:val="24"/>
        </w:rPr>
        <w:t>of Heavy</w:t>
      </w:r>
      <w:r w:rsidR="00752C85" w:rsidRPr="00535AE8">
        <w:rPr>
          <w:szCs w:val="24"/>
        </w:rPr>
        <w:t xml:space="preserve"> Metal</w:t>
      </w:r>
      <w:r w:rsidR="00420523" w:rsidRPr="00535AE8">
        <w:rPr>
          <w:szCs w:val="24"/>
        </w:rPr>
        <w:t xml:space="preserve">s </w:t>
      </w:r>
      <w:r w:rsidR="00752C85" w:rsidRPr="00535AE8">
        <w:rPr>
          <w:szCs w:val="24"/>
        </w:rPr>
        <w:t>in vegetables</w:t>
      </w:r>
      <w:bookmarkEnd w:id="87"/>
    </w:p>
    <w:p w14:paraId="4C115C9E" w14:textId="2505E58C" w:rsidR="00752C85" w:rsidRPr="0054467E" w:rsidRDefault="007A4202" w:rsidP="00535AE8">
      <w:pPr>
        <w:pStyle w:val="Heading3"/>
        <w:spacing w:after="240"/>
      </w:pPr>
      <w:bookmarkStart w:id="88" w:name="_Toc49064359"/>
      <w:r>
        <w:t>3.13</w:t>
      </w:r>
      <w:r w:rsidR="00420523">
        <w:t xml:space="preserve">.1 </w:t>
      </w:r>
      <w:r w:rsidR="00752C85" w:rsidRPr="0054467E">
        <w:t>Estimated weekly intake of vegetables</w:t>
      </w:r>
      <w:bookmarkEnd w:id="88"/>
      <w:r w:rsidR="00752C85" w:rsidRPr="0054467E">
        <w:t xml:space="preserve"> </w:t>
      </w:r>
    </w:p>
    <w:p w14:paraId="511AFE1A" w14:textId="601AA024" w:rsidR="00752C85" w:rsidRPr="00513B38" w:rsidRDefault="00752C85" w:rsidP="00752C85">
      <w:pPr>
        <w:spacing w:line="480" w:lineRule="auto"/>
        <w:jc w:val="both"/>
        <w:rPr>
          <w:rFonts w:ascii="Times New Roman" w:hAnsi="Times New Roman" w:cs="Times New Roman"/>
          <w:sz w:val="24"/>
          <w:szCs w:val="24"/>
        </w:rPr>
      </w:pPr>
      <w:r w:rsidRPr="00513B38">
        <w:rPr>
          <w:rFonts w:ascii="Times New Roman" w:hAnsi="Times New Roman" w:cs="Times New Roman"/>
          <w:sz w:val="24"/>
          <w:szCs w:val="24"/>
        </w:rPr>
        <w:t>The dietary exposure of trace metal was estimated usin</w:t>
      </w:r>
      <w:r>
        <w:rPr>
          <w:rFonts w:ascii="Times New Roman" w:hAnsi="Times New Roman" w:cs="Times New Roman"/>
          <w:sz w:val="24"/>
          <w:szCs w:val="24"/>
        </w:rPr>
        <w:t>g average concentrations of vegetables</w:t>
      </w:r>
      <w:r w:rsidRPr="00513B38">
        <w:rPr>
          <w:rFonts w:ascii="Times New Roman" w:hAnsi="Times New Roman" w:cs="Times New Roman"/>
          <w:sz w:val="24"/>
          <w:szCs w:val="24"/>
        </w:rPr>
        <w:t xml:space="preserve"> species. The estimated dietary intake was compared with the current pr</w:t>
      </w:r>
      <w:r>
        <w:rPr>
          <w:rFonts w:ascii="Times New Roman" w:hAnsi="Times New Roman" w:cs="Times New Roman"/>
          <w:sz w:val="24"/>
          <w:szCs w:val="24"/>
        </w:rPr>
        <w:t xml:space="preserve">ovisional tolerable daily </w:t>
      </w:r>
      <w:r w:rsidRPr="003C7B9F">
        <w:rPr>
          <w:rFonts w:ascii="Times New Roman" w:hAnsi="Times New Roman" w:cs="Times New Roman"/>
          <w:sz w:val="24"/>
          <w:szCs w:val="24"/>
        </w:rPr>
        <w:t>intake set by the Joint FAO/WHO Expert Committee on Food Additive online database (</w:t>
      </w:r>
      <w:r w:rsidR="00784501" w:rsidRPr="003C7B9F">
        <w:rPr>
          <w:rFonts w:ascii="Times New Roman" w:hAnsi="Times New Roman" w:cs="Times New Roman"/>
          <w:sz w:val="24"/>
          <w:szCs w:val="24"/>
        </w:rPr>
        <w:t>FAO</w:t>
      </w:r>
      <w:r w:rsidR="00CA74AE">
        <w:rPr>
          <w:rFonts w:ascii="Times New Roman" w:hAnsi="Times New Roman" w:cs="Times New Roman"/>
          <w:sz w:val="24"/>
          <w:szCs w:val="24"/>
        </w:rPr>
        <w:t>/WHO</w:t>
      </w:r>
      <w:r w:rsidR="00784501" w:rsidRPr="003C7B9F">
        <w:rPr>
          <w:rFonts w:ascii="Times New Roman" w:hAnsi="Times New Roman" w:cs="Times New Roman"/>
          <w:sz w:val="24"/>
          <w:szCs w:val="24"/>
        </w:rPr>
        <w:t>, 2011</w:t>
      </w:r>
      <w:r w:rsidRPr="003C7B9F">
        <w:rPr>
          <w:rFonts w:ascii="Times New Roman" w:hAnsi="Times New Roman" w:cs="Times New Roman"/>
          <w:sz w:val="24"/>
          <w:szCs w:val="24"/>
        </w:rPr>
        <w:t>). The estimated daily intake (EDI) of metal from vegetables per meal of consumption was determined according to the equation used by Chary et al.</w:t>
      </w:r>
      <w:r w:rsidR="00F8102E" w:rsidRPr="003C7B9F">
        <w:rPr>
          <w:rFonts w:ascii="Times New Roman" w:hAnsi="Times New Roman" w:cs="Times New Roman"/>
          <w:sz w:val="24"/>
          <w:szCs w:val="24"/>
        </w:rPr>
        <w:t>,</w:t>
      </w:r>
      <w:r w:rsidR="00CB4029">
        <w:rPr>
          <w:rFonts w:ascii="Times New Roman" w:hAnsi="Times New Roman" w:cs="Times New Roman"/>
          <w:sz w:val="24"/>
          <w:szCs w:val="24"/>
        </w:rPr>
        <w:t xml:space="preserve"> (20</w:t>
      </w:r>
      <w:r w:rsidR="00100A5A">
        <w:rPr>
          <w:rFonts w:ascii="Times New Roman" w:hAnsi="Times New Roman" w:cs="Times New Roman"/>
          <w:sz w:val="24"/>
          <w:szCs w:val="24"/>
        </w:rPr>
        <w:t>08</w:t>
      </w:r>
      <w:r w:rsidRPr="003C7B9F">
        <w:rPr>
          <w:rFonts w:ascii="Times New Roman" w:hAnsi="Times New Roman" w:cs="Times New Roman"/>
          <w:sz w:val="24"/>
          <w:szCs w:val="24"/>
        </w:rPr>
        <w:t>)</w:t>
      </w:r>
      <w:r w:rsidR="00F8102E" w:rsidRPr="003C7B9F">
        <w:rPr>
          <w:rFonts w:ascii="Times New Roman" w:hAnsi="Times New Roman" w:cs="Times New Roman"/>
          <w:sz w:val="24"/>
          <w:szCs w:val="24"/>
        </w:rPr>
        <w:t xml:space="preserve"> below</w:t>
      </w:r>
      <w:r w:rsidRPr="00513B38">
        <w:rPr>
          <w:rFonts w:ascii="Times New Roman" w:hAnsi="Times New Roman" w:cs="Times New Roman"/>
          <w:sz w:val="24"/>
          <w:szCs w:val="24"/>
        </w:rPr>
        <w:t xml:space="preserve"> </w:t>
      </w:r>
    </w:p>
    <w:p w14:paraId="13930A15" w14:textId="39E754BD" w:rsidR="00752C85" w:rsidRPr="00F7325A" w:rsidRDefault="00752C85" w:rsidP="00752C85">
      <w:pPr>
        <w:spacing w:line="360" w:lineRule="auto"/>
        <w:jc w:val="both"/>
        <w:rPr>
          <w:rFonts w:ascii="Times New Roman" w:hAnsi="Times New Roman" w:cs="Times New Roman"/>
          <w:sz w:val="24"/>
          <w:szCs w:val="24"/>
        </w:rPr>
      </w:pPr>
      <m:oMath>
        <m:r>
          <w:rPr>
            <w:rFonts w:ascii="Cambria Math" w:hAnsi="Cambria Math" w:cs="Times New Roman"/>
            <w:sz w:val="24"/>
            <w:szCs w:val="24"/>
          </w:rPr>
          <m:t>EDI</m:t>
        </m:r>
        <m:r>
          <m:rPr>
            <m:sty m:val="p"/>
          </m:rPr>
          <w:rPr>
            <w:rFonts w:ascii="Cambria Math" w:hAnsi="Cambria Math" w:cs="Cambria Math"/>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C</m:t>
            </m:r>
            <m:r>
              <m:rPr>
                <m:sty m:val="p"/>
              </m:rPr>
              <w:rPr>
                <w:rFonts w:ascii="Cambria Math" w:hAnsi="Cambria Math" w:cs="Times New Roman"/>
                <w:sz w:val="24"/>
                <w:szCs w:val="24"/>
                <w:vertAlign w:val="subscript"/>
              </w:rPr>
              <m:t>metal</m:t>
            </m:r>
            <m:r>
              <m:rPr>
                <m:sty m:val="p"/>
              </m:rPr>
              <w:rPr>
                <w:rFonts w:ascii="Cambria Math" w:hAnsi="Cambria Math" w:cs="Cambria Math"/>
                <w:sz w:val="24"/>
                <w:szCs w:val="24"/>
              </w:rPr>
              <m:t>×C factor ×FIR</m:t>
            </m:r>
          </m:num>
          <m:den>
            <m:r>
              <m:rPr>
                <m:sty m:val="p"/>
              </m:rPr>
              <w:rPr>
                <w:rFonts w:ascii="Cambria Math" w:hAnsi="Cambria Math" w:cs="Cambria Math"/>
                <w:sz w:val="24"/>
                <w:szCs w:val="24"/>
              </w:rPr>
              <m:t>BW</m:t>
            </m:r>
          </m:den>
        </m:f>
      </m:oMath>
      <w:r w:rsidR="00F8102E">
        <w:rPr>
          <w:rFonts w:ascii="Times New Roman" w:eastAsiaTheme="minorEastAsia" w:hAnsi="Times New Roman" w:cs="Times New Roman"/>
          <w:sz w:val="24"/>
          <w:szCs w:val="24"/>
        </w:rPr>
        <w:t>……………………………………………………</w:t>
      </w:r>
      <w:proofErr w:type="gramStart"/>
      <w:r w:rsidR="00F8102E">
        <w:rPr>
          <w:rFonts w:ascii="Times New Roman" w:eastAsiaTheme="minorEastAsia" w:hAnsi="Times New Roman" w:cs="Times New Roman"/>
          <w:sz w:val="24"/>
          <w:szCs w:val="24"/>
        </w:rPr>
        <w:t>Eq(</w:t>
      </w:r>
      <w:proofErr w:type="gramEnd"/>
      <w:r w:rsidR="00F8102E">
        <w:rPr>
          <w:rFonts w:ascii="Times New Roman" w:eastAsiaTheme="minorEastAsia" w:hAnsi="Times New Roman" w:cs="Times New Roman"/>
          <w:sz w:val="24"/>
          <w:szCs w:val="24"/>
        </w:rPr>
        <w:t>1)</w:t>
      </w:r>
    </w:p>
    <w:p w14:paraId="0AF68AEB" w14:textId="77777777" w:rsidR="00752C85" w:rsidRDefault="00752C85" w:rsidP="00752C85">
      <w:pPr>
        <w:spacing w:line="480" w:lineRule="auto"/>
        <w:jc w:val="both"/>
        <w:rPr>
          <w:rFonts w:ascii="Times New Roman" w:hAnsi="Times New Roman" w:cs="Times New Roman"/>
          <w:sz w:val="24"/>
          <w:szCs w:val="24"/>
        </w:rPr>
      </w:pPr>
      <w:r w:rsidRPr="00513B38">
        <w:rPr>
          <w:rFonts w:ascii="Times New Roman" w:hAnsi="Times New Roman" w:cs="Times New Roman"/>
          <w:sz w:val="24"/>
          <w:szCs w:val="24"/>
        </w:rPr>
        <w:t>Where,</w:t>
      </w:r>
      <w:r>
        <w:rPr>
          <w:rFonts w:ascii="Times New Roman" w:hAnsi="Times New Roman" w:cs="Times New Roman"/>
          <w:sz w:val="24"/>
          <w:szCs w:val="24"/>
        </w:rPr>
        <w:t xml:space="preserve"> </w:t>
      </w:r>
      <w:proofErr w:type="spellStart"/>
      <w:r>
        <w:rPr>
          <w:rFonts w:ascii="Times New Roman" w:hAnsi="Times New Roman" w:cs="Times New Roman"/>
          <w:sz w:val="24"/>
          <w:szCs w:val="24"/>
        </w:rPr>
        <w:t>C</w:t>
      </w:r>
      <w:r w:rsidRPr="00DB19D3">
        <w:rPr>
          <w:rFonts w:ascii="Times New Roman" w:hAnsi="Times New Roman" w:cs="Times New Roman"/>
          <w:sz w:val="24"/>
          <w:szCs w:val="24"/>
          <w:vertAlign w:val="subscript"/>
        </w:rPr>
        <w:t>metal</w:t>
      </w:r>
      <w:proofErr w:type="spellEnd"/>
      <w:r>
        <w:rPr>
          <w:rFonts w:ascii="Times New Roman" w:hAnsi="Times New Roman" w:cs="Times New Roman"/>
          <w:sz w:val="24"/>
          <w:szCs w:val="24"/>
        </w:rPr>
        <w:t xml:space="preserve"> is heavy metal concentration in the vegetable (mg/kg), </w:t>
      </w:r>
      <w:proofErr w:type="spellStart"/>
      <w:r w:rsidRPr="00513B38">
        <w:rPr>
          <w:rFonts w:ascii="Times New Roman" w:hAnsi="Times New Roman" w:cs="Times New Roman"/>
          <w:sz w:val="24"/>
          <w:szCs w:val="24"/>
        </w:rPr>
        <w:t>C</w:t>
      </w:r>
      <w:r w:rsidRPr="00A04E60">
        <w:rPr>
          <w:rFonts w:ascii="Times New Roman" w:hAnsi="Times New Roman" w:cs="Times New Roman"/>
          <w:sz w:val="24"/>
          <w:szCs w:val="24"/>
          <w:vertAlign w:val="subscript"/>
        </w:rPr>
        <w:t>factor</w:t>
      </w:r>
      <w:proofErr w:type="spellEnd"/>
      <w:r>
        <w:rPr>
          <w:rFonts w:ascii="Times New Roman" w:hAnsi="Times New Roman" w:cs="Times New Roman"/>
          <w:sz w:val="24"/>
          <w:szCs w:val="24"/>
        </w:rPr>
        <w:t xml:space="preserve"> is the conversion factor (0.085), </w:t>
      </w:r>
      <w:r w:rsidRPr="00513B38">
        <w:rPr>
          <w:rFonts w:ascii="Times New Roman" w:hAnsi="Times New Roman" w:cs="Times New Roman"/>
          <w:i/>
          <w:iCs/>
          <w:sz w:val="24"/>
          <w:szCs w:val="24"/>
        </w:rPr>
        <w:t xml:space="preserve">FIR </w:t>
      </w:r>
      <w:r w:rsidRPr="00513B38">
        <w:rPr>
          <w:rFonts w:ascii="Times New Roman" w:hAnsi="Times New Roman" w:cs="Times New Roman"/>
          <w:sz w:val="24"/>
          <w:szCs w:val="24"/>
        </w:rPr>
        <w:t>is the food ing</w:t>
      </w:r>
      <w:r>
        <w:rPr>
          <w:rFonts w:ascii="Times New Roman" w:hAnsi="Times New Roman" w:cs="Times New Roman"/>
          <w:sz w:val="24"/>
          <w:szCs w:val="24"/>
        </w:rPr>
        <w:t>estion rate of Ghana [g/person/day]</w:t>
      </w:r>
      <w:r w:rsidRPr="00513B38">
        <w:rPr>
          <w:rFonts w:ascii="Times New Roman" w:hAnsi="Times New Roman" w:cs="Times New Roman"/>
          <w:sz w:val="24"/>
          <w:szCs w:val="24"/>
        </w:rPr>
        <w:t xml:space="preserve">, </w:t>
      </w:r>
      <w:r>
        <w:rPr>
          <w:rFonts w:ascii="Times New Roman" w:hAnsi="Times New Roman" w:cs="Times New Roman"/>
          <w:sz w:val="24"/>
          <w:szCs w:val="24"/>
        </w:rPr>
        <w:t xml:space="preserve">and BW </w:t>
      </w:r>
      <w:r w:rsidRPr="00513B38">
        <w:rPr>
          <w:rFonts w:ascii="Times New Roman" w:hAnsi="Times New Roman" w:cs="Times New Roman"/>
          <w:sz w:val="24"/>
          <w:szCs w:val="24"/>
        </w:rPr>
        <w:t>is the average body weight</w:t>
      </w:r>
      <w:r>
        <w:rPr>
          <w:rFonts w:ascii="Times New Roman" w:hAnsi="Times New Roman" w:cs="Times New Roman"/>
          <w:sz w:val="24"/>
          <w:szCs w:val="24"/>
        </w:rPr>
        <w:t xml:space="preserve"> for a Ghanaian.</w:t>
      </w:r>
      <w:r w:rsidRPr="00A04E60">
        <w:rPr>
          <w:rFonts w:ascii="Times New Roman" w:hAnsi="Times New Roman" w:cs="Times New Roman"/>
          <w:sz w:val="24"/>
          <w:szCs w:val="24"/>
        </w:rPr>
        <w:t xml:space="preserve"> </w:t>
      </w:r>
      <w:r w:rsidRPr="00C50C25">
        <w:rPr>
          <w:rFonts w:ascii="Times New Roman" w:hAnsi="Times New Roman" w:cs="Times New Roman"/>
          <w:sz w:val="24"/>
          <w:szCs w:val="24"/>
        </w:rPr>
        <w:t>The BW of an adult Ghanaian was estim</w:t>
      </w:r>
      <w:r>
        <w:rPr>
          <w:rFonts w:ascii="Times New Roman" w:hAnsi="Times New Roman" w:cs="Times New Roman"/>
          <w:sz w:val="24"/>
          <w:szCs w:val="24"/>
        </w:rPr>
        <w:t>ated as 60 kg (above 18 years)</w:t>
      </w:r>
      <w:r w:rsidRPr="00DB19D3">
        <w:rPr>
          <w:rFonts w:ascii="Times New Roman" w:hAnsi="Times New Roman" w:cs="Times New Roman"/>
          <w:sz w:val="24"/>
          <w:szCs w:val="24"/>
        </w:rPr>
        <w:t xml:space="preserve"> </w:t>
      </w:r>
      <w:r w:rsidRPr="00100A5A">
        <w:rPr>
          <w:rFonts w:ascii="Times New Roman" w:hAnsi="Times New Roman" w:cs="Times New Roman"/>
          <w:sz w:val="24"/>
          <w:szCs w:val="24"/>
        </w:rPr>
        <w:t>(Chary et al., 2008).</w:t>
      </w:r>
    </w:p>
    <w:p w14:paraId="2F3C1132" w14:textId="3C42C10B" w:rsidR="00752C85" w:rsidRPr="00C50C25" w:rsidRDefault="00F8102E" w:rsidP="00752C85">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w:t>
      </w:r>
      <w:r w:rsidR="00752C85">
        <w:rPr>
          <w:rFonts w:ascii="Times New Roman" w:hAnsi="Times New Roman" w:cs="Times New Roman"/>
          <w:sz w:val="24"/>
          <w:szCs w:val="24"/>
        </w:rPr>
        <w:t xml:space="preserve">able </w:t>
      </w:r>
      <w:r>
        <w:rPr>
          <w:rFonts w:ascii="Times New Roman" w:hAnsi="Times New Roman" w:cs="Times New Roman"/>
          <w:sz w:val="24"/>
          <w:szCs w:val="24"/>
        </w:rPr>
        <w:t xml:space="preserve">3.1 </w:t>
      </w:r>
      <w:r w:rsidR="00752C85">
        <w:rPr>
          <w:rFonts w:ascii="Times New Roman" w:hAnsi="Times New Roman" w:cs="Times New Roman"/>
          <w:sz w:val="24"/>
          <w:szCs w:val="24"/>
        </w:rPr>
        <w:t>below</w:t>
      </w:r>
      <w:r w:rsidR="00752C85" w:rsidRPr="00C50C25">
        <w:rPr>
          <w:rFonts w:ascii="Times New Roman" w:hAnsi="Times New Roman" w:cs="Times New Roman"/>
          <w:sz w:val="24"/>
          <w:szCs w:val="24"/>
        </w:rPr>
        <w:t xml:space="preserve"> gives the different </w:t>
      </w:r>
      <w:r w:rsidR="00752C85">
        <w:rPr>
          <w:rFonts w:ascii="Times New Roman" w:hAnsi="Times New Roman" w:cs="Times New Roman"/>
          <w:sz w:val="24"/>
          <w:szCs w:val="24"/>
        </w:rPr>
        <w:t>Food Ingestion R</w:t>
      </w:r>
      <w:r w:rsidR="00752C85" w:rsidRPr="00C50C25">
        <w:rPr>
          <w:rFonts w:ascii="Times New Roman" w:hAnsi="Times New Roman" w:cs="Times New Roman"/>
          <w:sz w:val="24"/>
          <w:szCs w:val="24"/>
        </w:rPr>
        <w:t>ates</w:t>
      </w:r>
      <w:r w:rsidR="00752C85">
        <w:rPr>
          <w:rFonts w:ascii="Times New Roman" w:hAnsi="Times New Roman" w:cs="Times New Roman"/>
          <w:sz w:val="24"/>
          <w:szCs w:val="24"/>
        </w:rPr>
        <w:t xml:space="preserve"> (FIR)</w:t>
      </w:r>
      <w:r w:rsidR="00752C85" w:rsidRPr="00C50C25">
        <w:rPr>
          <w:rFonts w:ascii="Times New Roman" w:hAnsi="Times New Roman" w:cs="Times New Roman"/>
          <w:sz w:val="24"/>
          <w:szCs w:val="24"/>
        </w:rPr>
        <w:t xml:space="preserve"> of the vegetables consumed in Ghana. </w:t>
      </w:r>
      <w:r w:rsidR="00752C85">
        <w:rPr>
          <w:rFonts w:ascii="Times New Roman" w:hAnsi="Times New Roman" w:cs="Times New Roman"/>
          <w:sz w:val="24"/>
          <w:szCs w:val="24"/>
        </w:rPr>
        <w:t>The ingestion rates of cauliflower</w:t>
      </w:r>
      <w:r w:rsidR="00752C85" w:rsidRPr="00C50C25">
        <w:rPr>
          <w:rFonts w:ascii="Times New Roman" w:hAnsi="Times New Roman" w:cs="Times New Roman"/>
          <w:sz w:val="24"/>
          <w:szCs w:val="24"/>
        </w:rPr>
        <w:t xml:space="preserve"> and lettuce were </w:t>
      </w:r>
      <w:r w:rsidR="00752C85">
        <w:rPr>
          <w:rFonts w:ascii="Times New Roman" w:hAnsi="Times New Roman" w:cs="Times New Roman"/>
          <w:sz w:val="24"/>
          <w:szCs w:val="24"/>
        </w:rPr>
        <w:t xml:space="preserve">however, </w:t>
      </w:r>
      <w:r w:rsidR="00752C85" w:rsidRPr="00C50C25">
        <w:rPr>
          <w:rFonts w:ascii="Times New Roman" w:hAnsi="Times New Roman" w:cs="Times New Roman"/>
          <w:sz w:val="24"/>
          <w:szCs w:val="24"/>
        </w:rPr>
        <w:t>adopted from India and Uganda respectively</w:t>
      </w:r>
      <w:r w:rsidR="00752C85">
        <w:rPr>
          <w:rFonts w:ascii="Times New Roman" w:hAnsi="Times New Roman" w:cs="Times New Roman"/>
          <w:sz w:val="24"/>
          <w:szCs w:val="24"/>
        </w:rPr>
        <w:t xml:space="preserve"> because that of Ghana was not available in literature</w:t>
      </w:r>
      <w:r w:rsidR="00752C85" w:rsidRPr="00C50C25">
        <w:rPr>
          <w:rFonts w:ascii="Times New Roman" w:hAnsi="Times New Roman" w:cs="Times New Roman"/>
          <w:sz w:val="24"/>
          <w:szCs w:val="24"/>
        </w:rPr>
        <w:t>.</w:t>
      </w:r>
    </w:p>
    <w:p w14:paraId="2E6C6B01" w14:textId="78604CAD" w:rsidR="00752C85" w:rsidRDefault="00752C85" w:rsidP="00AE7D94">
      <w:pPr>
        <w:pStyle w:val="ListofTables"/>
        <w:rPr>
          <w:color w:val="000000"/>
        </w:rPr>
      </w:pPr>
      <w:bookmarkStart w:id="89" w:name="_Toc532502925"/>
      <w:r w:rsidRPr="00F8102E">
        <w:t xml:space="preserve">Table </w:t>
      </w:r>
      <w:r w:rsidR="00F8102E" w:rsidRPr="00F8102E">
        <w:t>3.</w:t>
      </w:r>
      <w:r w:rsidRPr="00F8102E">
        <w:t>1:  Food Ingestion Rates (FIR) of vegetables consumed in Ghana</w:t>
      </w:r>
      <w:r w:rsidRPr="00C50C25">
        <w:t>.</w:t>
      </w:r>
      <w:bookmarkEnd w:id="89"/>
    </w:p>
    <w:tbl>
      <w:tblPr>
        <w:tblStyle w:val="TableGrid"/>
        <w:tblW w:w="87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50"/>
        <w:gridCol w:w="2258"/>
        <w:gridCol w:w="1332"/>
        <w:gridCol w:w="3690"/>
      </w:tblGrid>
      <w:tr w:rsidR="00752C85" w:rsidRPr="00B60A02" w14:paraId="0E912266" w14:textId="77777777" w:rsidTr="00A65E4D">
        <w:tc>
          <w:tcPr>
            <w:tcW w:w="1450" w:type="dxa"/>
            <w:tcBorders>
              <w:top w:val="single" w:sz="4" w:space="0" w:color="auto"/>
              <w:bottom w:val="single" w:sz="4" w:space="0" w:color="auto"/>
            </w:tcBorders>
          </w:tcPr>
          <w:p w14:paraId="1051D5EA" w14:textId="77777777" w:rsidR="00752C85" w:rsidRPr="00DB19D3" w:rsidRDefault="00752C85" w:rsidP="002F285B">
            <w:pPr>
              <w:rPr>
                <w:rFonts w:ascii="Times New Roman" w:hAnsi="Times New Roman" w:cs="Times New Roman"/>
                <w:sz w:val="24"/>
                <w:szCs w:val="24"/>
              </w:rPr>
            </w:pPr>
            <w:r>
              <w:rPr>
                <w:rFonts w:ascii="Times New Roman" w:hAnsi="Times New Roman" w:cs="Times New Roman"/>
                <w:sz w:val="24"/>
                <w:szCs w:val="24"/>
              </w:rPr>
              <w:t xml:space="preserve">Vegetable </w:t>
            </w:r>
          </w:p>
        </w:tc>
        <w:tc>
          <w:tcPr>
            <w:tcW w:w="2258" w:type="dxa"/>
            <w:tcBorders>
              <w:top w:val="single" w:sz="4" w:space="0" w:color="auto"/>
              <w:bottom w:val="single" w:sz="4" w:space="0" w:color="auto"/>
            </w:tcBorders>
          </w:tcPr>
          <w:p w14:paraId="2E882F9A" w14:textId="77777777" w:rsidR="00752C85" w:rsidRPr="00DB19D3" w:rsidRDefault="00752C85" w:rsidP="002F285B">
            <w:pPr>
              <w:rPr>
                <w:rFonts w:ascii="Times New Roman" w:hAnsi="Times New Roman" w:cs="Times New Roman"/>
                <w:sz w:val="24"/>
                <w:szCs w:val="24"/>
              </w:rPr>
            </w:pPr>
            <w:r>
              <w:rPr>
                <w:rFonts w:ascii="Times New Roman" w:hAnsi="Times New Roman" w:cs="Times New Roman"/>
                <w:sz w:val="24"/>
                <w:szCs w:val="24"/>
              </w:rPr>
              <w:t>Adult(kg/day)</w:t>
            </w:r>
          </w:p>
        </w:tc>
        <w:tc>
          <w:tcPr>
            <w:tcW w:w="1332" w:type="dxa"/>
            <w:tcBorders>
              <w:top w:val="single" w:sz="4" w:space="0" w:color="auto"/>
              <w:bottom w:val="single" w:sz="4" w:space="0" w:color="auto"/>
            </w:tcBorders>
          </w:tcPr>
          <w:p w14:paraId="3996E643" w14:textId="77777777" w:rsidR="00752C85" w:rsidRPr="00DB19D3" w:rsidRDefault="00752C85" w:rsidP="002F285B">
            <w:pPr>
              <w:rPr>
                <w:rFonts w:ascii="Times New Roman" w:hAnsi="Times New Roman" w:cs="Times New Roman"/>
                <w:sz w:val="24"/>
                <w:szCs w:val="24"/>
              </w:rPr>
            </w:pPr>
            <w:r>
              <w:rPr>
                <w:rFonts w:ascii="Times New Roman" w:hAnsi="Times New Roman" w:cs="Times New Roman"/>
                <w:sz w:val="24"/>
                <w:szCs w:val="24"/>
              </w:rPr>
              <w:t>Children (kg/day)</w:t>
            </w:r>
          </w:p>
        </w:tc>
        <w:tc>
          <w:tcPr>
            <w:tcW w:w="3690" w:type="dxa"/>
            <w:tcBorders>
              <w:top w:val="single" w:sz="4" w:space="0" w:color="auto"/>
              <w:bottom w:val="single" w:sz="4" w:space="0" w:color="auto"/>
            </w:tcBorders>
          </w:tcPr>
          <w:p w14:paraId="6D0C5E78" w14:textId="3F6C9D0E" w:rsidR="00752C85" w:rsidRPr="00DB19D3" w:rsidRDefault="00C640B9" w:rsidP="002F285B">
            <w:pPr>
              <w:rPr>
                <w:rFonts w:ascii="Times New Roman" w:hAnsi="Times New Roman" w:cs="Times New Roman"/>
                <w:sz w:val="24"/>
                <w:szCs w:val="24"/>
              </w:rPr>
            </w:pPr>
            <w:r>
              <w:rPr>
                <w:rFonts w:ascii="Times New Roman" w:hAnsi="Times New Roman" w:cs="Times New Roman"/>
                <w:sz w:val="24"/>
                <w:szCs w:val="24"/>
              </w:rPr>
              <w:t xml:space="preserve">             </w:t>
            </w:r>
            <w:r w:rsidR="00752C85">
              <w:rPr>
                <w:rFonts w:ascii="Times New Roman" w:hAnsi="Times New Roman" w:cs="Times New Roman"/>
                <w:sz w:val="24"/>
                <w:szCs w:val="24"/>
              </w:rPr>
              <w:t>References</w:t>
            </w:r>
          </w:p>
        </w:tc>
      </w:tr>
      <w:tr w:rsidR="00752C85" w:rsidRPr="00B60A02" w14:paraId="437D594F" w14:textId="77777777" w:rsidTr="00A65E4D">
        <w:tc>
          <w:tcPr>
            <w:tcW w:w="1450" w:type="dxa"/>
            <w:tcBorders>
              <w:top w:val="single" w:sz="4" w:space="0" w:color="auto"/>
            </w:tcBorders>
          </w:tcPr>
          <w:p w14:paraId="70E15FD2" w14:textId="77777777" w:rsidR="00752C85" w:rsidRPr="00DB19D3" w:rsidRDefault="00752C85" w:rsidP="002F285B">
            <w:pPr>
              <w:rPr>
                <w:rFonts w:ascii="Times New Roman" w:hAnsi="Times New Roman" w:cs="Times New Roman"/>
                <w:sz w:val="24"/>
                <w:szCs w:val="24"/>
              </w:rPr>
            </w:pPr>
            <w:r w:rsidRPr="00DB19D3">
              <w:rPr>
                <w:rFonts w:ascii="Times New Roman" w:hAnsi="Times New Roman" w:cs="Times New Roman"/>
                <w:sz w:val="24"/>
                <w:szCs w:val="24"/>
              </w:rPr>
              <w:t>Cabbage</w:t>
            </w:r>
          </w:p>
        </w:tc>
        <w:tc>
          <w:tcPr>
            <w:tcW w:w="2258" w:type="dxa"/>
            <w:tcBorders>
              <w:top w:val="single" w:sz="4" w:space="0" w:color="auto"/>
            </w:tcBorders>
          </w:tcPr>
          <w:p w14:paraId="1125E10B" w14:textId="77777777" w:rsidR="00752C85" w:rsidRPr="00DB19D3" w:rsidRDefault="00752C85" w:rsidP="002F285B">
            <w:pPr>
              <w:rPr>
                <w:rFonts w:ascii="Times New Roman" w:hAnsi="Times New Roman" w:cs="Times New Roman"/>
                <w:sz w:val="24"/>
                <w:szCs w:val="24"/>
              </w:rPr>
            </w:pPr>
            <w:r>
              <w:rPr>
                <w:rFonts w:ascii="Times New Roman" w:hAnsi="Times New Roman" w:cs="Times New Roman"/>
                <w:sz w:val="24"/>
                <w:szCs w:val="24"/>
              </w:rPr>
              <w:t>0.345</w:t>
            </w:r>
          </w:p>
          <w:p w14:paraId="75373018" w14:textId="77777777" w:rsidR="00752C85" w:rsidRPr="00DB19D3" w:rsidRDefault="00752C85" w:rsidP="002F285B">
            <w:pPr>
              <w:rPr>
                <w:rFonts w:ascii="Times New Roman" w:hAnsi="Times New Roman" w:cs="Times New Roman"/>
                <w:sz w:val="24"/>
                <w:szCs w:val="24"/>
              </w:rPr>
            </w:pPr>
          </w:p>
        </w:tc>
        <w:tc>
          <w:tcPr>
            <w:tcW w:w="1332" w:type="dxa"/>
            <w:tcBorders>
              <w:top w:val="single" w:sz="4" w:space="0" w:color="auto"/>
            </w:tcBorders>
          </w:tcPr>
          <w:p w14:paraId="613D0566" w14:textId="77777777" w:rsidR="00752C85" w:rsidRPr="00DB19D3" w:rsidRDefault="00752C85" w:rsidP="002F285B">
            <w:pPr>
              <w:rPr>
                <w:rFonts w:ascii="Times New Roman" w:hAnsi="Times New Roman" w:cs="Times New Roman"/>
                <w:sz w:val="24"/>
                <w:szCs w:val="24"/>
              </w:rPr>
            </w:pPr>
            <w:r>
              <w:rPr>
                <w:rFonts w:ascii="Times New Roman" w:hAnsi="Times New Roman" w:cs="Times New Roman"/>
                <w:sz w:val="24"/>
                <w:szCs w:val="24"/>
              </w:rPr>
              <w:t>0.232</w:t>
            </w:r>
          </w:p>
        </w:tc>
        <w:tc>
          <w:tcPr>
            <w:tcW w:w="3690" w:type="dxa"/>
            <w:tcBorders>
              <w:top w:val="single" w:sz="4" w:space="0" w:color="auto"/>
            </w:tcBorders>
          </w:tcPr>
          <w:p w14:paraId="7D04FD7B" w14:textId="0007DF95" w:rsidR="00752C85" w:rsidRPr="00DB19D3" w:rsidRDefault="00C640B9" w:rsidP="002F285B">
            <w:pPr>
              <w:rPr>
                <w:rFonts w:ascii="Times New Roman" w:hAnsi="Times New Roman" w:cs="Times New Roman"/>
                <w:sz w:val="24"/>
                <w:szCs w:val="24"/>
              </w:rPr>
            </w:pPr>
            <w:r>
              <w:rPr>
                <w:rFonts w:ascii="Times New Roman" w:hAnsi="Times New Roman" w:cs="Times New Roman"/>
                <w:color w:val="000000"/>
                <w:sz w:val="24"/>
                <w:szCs w:val="24"/>
              </w:rPr>
              <w:t xml:space="preserve">             </w:t>
            </w:r>
            <w:r w:rsidR="00752C85" w:rsidRPr="00E90BA0">
              <w:rPr>
                <w:rFonts w:ascii="Times New Roman" w:hAnsi="Times New Roman" w:cs="Times New Roman"/>
                <w:color w:val="000000"/>
                <w:sz w:val="24"/>
                <w:szCs w:val="24"/>
              </w:rPr>
              <w:t>Arora et al., 2008</w:t>
            </w:r>
          </w:p>
        </w:tc>
      </w:tr>
      <w:tr w:rsidR="00752C85" w:rsidRPr="00B60A02" w14:paraId="49F25059" w14:textId="77777777" w:rsidTr="00A65E4D">
        <w:tc>
          <w:tcPr>
            <w:tcW w:w="1450" w:type="dxa"/>
          </w:tcPr>
          <w:p w14:paraId="3AD80EAE" w14:textId="77777777" w:rsidR="00752C85" w:rsidRPr="00DB19D3" w:rsidRDefault="00752C85" w:rsidP="002F285B">
            <w:pPr>
              <w:rPr>
                <w:rFonts w:ascii="Times New Roman" w:hAnsi="Times New Roman" w:cs="Times New Roman"/>
                <w:sz w:val="24"/>
                <w:szCs w:val="24"/>
              </w:rPr>
            </w:pPr>
            <w:r w:rsidRPr="00DB19D3">
              <w:rPr>
                <w:rFonts w:ascii="Times New Roman" w:hAnsi="Times New Roman" w:cs="Times New Roman"/>
                <w:sz w:val="24"/>
                <w:szCs w:val="24"/>
              </w:rPr>
              <w:t>Lettuce</w:t>
            </w:r>
          </w:p>
        </w:tc>
        <w:tc>
          <w:tcPr>
            <w:tcW w:w="2258" w:type="dxa"/>
          </w:tcPr>
          <w:p w14:paraId="0DB80108" w14:textId="77777777" w:rsidR="00752C85" w:rsidRPr="00DB19D3" w:rsidRDefault="00752C85" w:rsidP="002F285B">
            <w:pPr>
              <w:rPr>
                <w:rFonts w:ascii="Times New Roman" w:hAnsi="Times New Roman" w:cs="Times New Roman"/>
                <w:sz w:val="24"/>
                <w:szCs w:val="24"/>
              </w:rPr>
            </w:pPr>
            <w:r>
              <w:rPr>
                <w:rFonts w:ascii="Times New Roman" w:hAnsi="Times New Roman" w:cs="Times New Roman"/>
                <w:sz w:val="24"/>
                <w:szCs w:val="24"/>
              </w:rPr>
              <w:t>0.137</w:t>
            </w:r>
          </w:p>
        </w:tc>
        <w:tc>
          <w:tcPr>
            <w:tcW w:w="1332" w:type="dxa"/>
          </w:tcPr>
          <w:p w14:paraId="670C3EE2" w14:textId="77777777" w:rsidR="00752C85" w:rsidRPr="00DB19D3" w:rsidRDefault="00752C85" w:rsidP="002F285B">
            <w:pPr>
              <w:rPr>
                <w:rFonts w:ascii="Times New Roman" w:hAnsi="Times New Roman" w:cs="Times New Roman"/>
                <w:sz w:val="24"/>
                <w:szCs w:val="24"/>
              </w:rPr>
            </w:pPr>
            <w:r>
              <w:rPr>
                <w:rFonts w:ascii="Times New Roman" w:hAnsi="Times New Roman" w:cs="Times New Roman"/>
                <w:sz w:val="24"/>
                <w:szCs w:val="24"/>
              </w:rPr>
              <w:t>0.137</w:t>
            </w:r>
          </w:p>
        </w:tc>
        <w:tc>
          <w:tcPr>
            <w:tcW w:w="3690" w:type="dxa"/>
          </w:tcPr>
          <w:p w14:paraId="5BD56008" w14:textId="568BEDB8" w:rsidR="00752C85" w:rsidRDefault="00C640B9" w:rsidP="002F285B">
            <w:pPr>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752C85" w:rsidRPr="00E90BA0">
              <w:rPr>
                <w:rFonts w:ascii="Times New Roman" w:hAnsi="Times New Roman" w:cs="Times New Roman"/>
                <w:color w:val="000000"/>
                <w:sz w:val="24"/>
                <w:szCs w:val="24"/>
              </w:rPr>
              <w:t xml:space="preserve">Ruel et al., 2005 </w:t>
            </w:r>
          </w:p>
          <w:p w14:paraId="23D1FD62" w14:textId="77777777" w:rsidR="00752C85" w:rsidRPr="00DB19D3" w:rsidRDefault="00752C85" w:rsidP="002F285B">
            <w:pPr>
              <w:rPr>
                <w:rFonts w:ascii="Times New Roman" w:hAnsi="Times New Roman" w:cs="Times New Roman"/>
                <w:sz w:val="24"/>
                <w:szCs w:val="24"/>
              </w:rPr>
            </w:pPr>
          </w:p>
        </w:tc>
      </w:tr>
      <w:tr w:rsidR="00752C85" w:rsidRPr="00B60A02" w14:paraId="0E98C8C4" w14:textId="77777777" w:rsidTr="00A65E4D">
        <w:trPr>
          <w:trHeight w:val="323"/>
        </w:trPr>
        <w:tc>
          <w:tcPr>
            <w:tcW w:w="1450" w:type="dxa"/>
            <w:tcBorders>
              <w:bottom w:val="single" w:sz="4" w:space="0" w:color="auto"/>
            </w:tcBorders>
          </w:tcPr>
          <w:p w14:paraId="70014590" w14:textId="77777777" w:rsidR="00752C85" w:rsidRPr="00DB19D3" w:rsidRDefault="00752C85" w:rsidP="002F285B">
            <w:pPr>
              <w:rPr>
                <w:rFonts w:ascii="Times New Roman" w:hAnsi="Times New Roman" w:cs="Times New Roman"/>
                <w:sz w:val="24"/>
                <w:szCs w:val="24"/>
              </w:rPr>
            </w:pPr>
            <w:r w:rsidRPr="00DB19D3">
              <w:rPr>
                <w:rFonts w:ascii="Times New Roman" w:hAnsi="Times New Roman" w:cs="Times New Roman"/>
                <w:sz w:val="24"/>
                <w:szCs w:val="24"/>
              </w:rPr>
              <w:t>Cauliflower</w:t>
            </w:r>
          </w:p>
        </w:tc>
        <w:tc>
          <w:tcPr>
            <w:tcW w:w="2258" w:type="dxa"/>
            <w:tcBorders>
              <w:bottom w:val="single" w:sz="4" w:space="0" w:color="auto"/>
            </w:tcBorders>
          </w:tcPr>
          <w:p w14:paraId="7BD6A057" w14:textId="77777777" w:rsidR="00752C85" w:rsidRPr="00DB19D3" w:rsidRDefault="00752C85" w:rsidP="002F285B">
            <w:pPr>
              <w:rPr>
                <w:rFonts w:ascii="Times New Roman" w:hAnsi="Times New Roman" w:cs="Times New Roman"/>
                <w:sz w:val="24"/>
                <w:szCs w:val="24"/>
              </w:rPr>
            </w:pPr>
            <w:r>
              <w:rPr>
                <w:rFonts w:ascii="Times New Roman" w:hAnsi="Times New Roman" w:cs="Times New Roman"/>
                <w:sz w:val="24"/>
                <w:szCs w:val="24"/>
              </w:rPr>
              <w:t>0.182</w:t>
            </w:r>
          </w:p>
        </w:tc>
        <w:tc>
          <w:tcPr>
            <w:tcW w:w="1332" w:type="dxa"/>
            <w:tcBorders>
              <w:bottom w:val="single" w:sz="4" w:space="0" w:color="auto"/>
            </w:tcBorders>
          </w:tcPr>
          <w:p w14:paraId="73D2338C" w14:textId="77777777" w:rsidR="00752C85" w:rsidRPr="00DB19D3" w:rsidRDefault="00752C85" w:rsidP="002F285B">
            <w:pPr>
              <w:rPr>
                <w:rFonts w:ascii="Times New Roman" w:hAnsi="Times New Roman" w:cs="Times New Roman"/>
                <w:sz w:val="24"/>
                <w:szCs w:val="24"/>
              </w:rPr>
            </w:pPr>
            <w:r>
              <w:rPr>
                <w:rFonts w:ascii="Times New Roman" w:hAnsi="Times New Roman" w:cs="Times New Roman"/>
                <w:sz w:val="24"/>
                <w:szCs w:val="24"/>
              </w:rPr>
              <w:t>0.118</w:t>
            </w:r>
          </w:p>
        </w:tc>
        <w:tc>
          <w:tcPr>
            <w:tcW w:w="3690" w:type="dxa"/>
            <w:tcBorders>
              <w:bottom w:val="single" w:sz="4" w:space="0" w:color="auto"/>
            </w:tcBorders>
          </w:tcPr>
          <w:p w14:paraId="2AEAD922" w14:textId="0B636AE1" w:rsidR="00752C85" w:rsidRPr="00DB19D3" w:rsidRDefault="00752C85" w:rsidP="002F285B">
            <w:pPr>
              <w:rPr>
                <w:rFonts w:ascii="Times New Roman" w:hAnsi="Times New Roman" w:cs="Times New Roman"/>
                <w:sz w:val="24"/>
                <w:szCs w:val="24"/>
              </w:rPr>
            </w:pPr>
            <w:r w:rsidRPr="00E90BA0">
              <w:rPr>
                <w:rFonts w:ascii="Times New Roman" w:hAnsi="Times New Roman" w:cs="Times New Roman"/>
                <w:color w:val="000000"/>
                <w:sz w:val="24"/>
                <w:szCs w:val="24"/>
              </w:rPr>
              <w:t xml:space="preserve"> </w:t>
            </w:r>
            <w:r w:rsidR="00C640B9">
              <w:rPr>
                <w:rFonts w:ascii="Times New Roman" w:hAnsi="Times New Roman" w:cs="Times New Roman"/>
                <w:color w:val="000000"/>
                <w:sz w:val="24"/>
                <w:szCs w:val="24"/>
              </w:rPr>
              <w:t xml:space="preserve">             </w:t>
            </w:r>
            <w:proofErr w:type="spellStart"/>
            <w:r w:rsidRPr="00E90BA0">
              <w:rPr>
                <w:rFonts w:ascii="Times New Roman" w:hAnsi="Times New Roman" w:cs="Times New Roman"/>
                <w:color w:val="000000"/>
                <w:sz w:val="24"/>
                <w:szCs w:val="24"/>
              </w:rPr>
              <w:t>Nabulo</w:t>
            </w:r>
            <w:proofErr w:type="spellEnd"/>
            <w:r w:rsidRPr="00E90BA0">
              <w:rPr>
                <w:rFonts w:ascii="Times New Roman" w:hAnsi="Times New Roman" w:cs="Times New Roman"/>
                <w:color w:val="000000"/>
                <w:sz w:val="24"/>
                <w:szCs w:val="24"/>
              </w:rPr>
              <w:t xml:space="preserve"> et al., 2012</w:t>
            </w:r>
          </w:p>
        </w:tc>
      </w:tr>
      <w:tr w:rsidR="00C640B9" w:rsidRPr="00B60A02" w14:paraId="690561BF" w14:textId="77777777" w:rsidTr="00A65E4D">
        <w:trPr>
          <w:trHeight w:val="230"/>
        </w:trPr>
        <w:tc>
          <w:tcPr>
            <w:tcW w:w="1450" w:type="dxa"/>
            <w:tcBorders>
              <w:top w:val="single" w:sz="4" w:space="0" w:color="auto"/>
            </w:tcBorders>
          </w:tcPr>
          <w:p w14:paraId="76828285" w14:textId="77777777" w:rsidR="00C640B9" w:rsidRPr="00DB19D3" w:rsidRDefault="00C640B9" w:rsidP="002F285B">
            <w:pPr>
              <w:rPr>
                <w:rFonts w:ascii="Times New Roman" w:hAnsi="Times New Roman" w:cs="Times New Roman"/>
                <w:sz w:val="24"/>
                <w:szCs w:val="24"/>
              </w:rPr>
            </w:pPr>
          </w:p>
        </w:tc>
        <w:tc>
          <w:tcPr>
            <w:tcW w:w="2258" w:type="dxa"/>
            <w:tcBorders>
              <w:top w:val="single" w:sz="4" w:space="0" w:color="auto"/>
            </w:tcBorders>
          </w:tcPr>
          <w:p w14:paraId="07D61471" w14:textId="77777777" w:rsidR="00C640B9" w:rsidRDefault="00C640B9" w:rsidP="002F285B">
            <w:pPr>
              <w:rPr>
                <w:rFonts w:ascii="Times New Roman" w:hAnsi="Times New Roman" w:cs="Times New Roman"/>
                <w:sz w:val="24"/>
                <w:szCs w:val="24"/>
              </w:rPr>
            </w:pPr>
          </w:p>
        </w:tc>
        <w:tc>
          <w:tcPr>
            <w:tcW w:w="1332" w:type="dxa"/>
            <w:tcBorders>
              <w:top w:val="single" w:sz="4" w:space="0" w:color="auto"/>
            </w:tcBorders>
          </w:tcPr>
          <w:p w14:paraId="3ADAEAB9" w14:textId="77777777" w:rsidR="00C640B9" w:rsidRDefault="00C640B9" w:rsidP="002F285B">
            <w:pPr>
              <w:rPr>
                <w:rFonts w:ascii="Times New Roman" w:hAnsi="Times New Roman" w:cs="Times New Roman"/>
                <w:sz w:val="24"/>
                <w:szCs w:val="24"/>
              </w:rPr>
            </w:pPr>
          </w:p>
        </w:tc>
        <w:tc>
          <w:tcPr>
            <w:tcW w:w="3690" w:type="dxa"/>
            <w:tcBorders>
              <w:top w:val="single" w:sz="4" w:space="0" w:color="auto"/>
            </w:tcBorders>
          </w:tcPr>
          <w:p w14:paraId="7B6B9378" w14:textId="77777777" w:rsidR="00C640B9" w:rsidRPr="00E90BA0" w:rsidRDefault="00C640B9" w:rsidP="002F285B">
            <w:pPr>
              <w:rPr>
                <w:rFonts w:ascii="Times New Roman" w:hAnsi="Times New Roman" w:cs="Times New Roman"/>
                <w:color w:val="000000"/>
                <w:sz w:val="24"/>
                <w:szCs w:val="24"/>
              </w:rPr>
            </w:pPr>
          </w:p>
        </w:tc>
      </w:tr>
    </w:tbl>
    <w:p w14:paraId="165AD1C2" w14:textId="77777777" w:rsidR="00752C85" w:rsidRDefault="00752C85" w:rsidP="00A65E4D">
      <w:pPr>
        <w:spacing w:line="240" w:lineRule="auto"/>
        <w:jc w:val="both"/>
        <w:rPr>
          <w:rFonts w:ascii="Times New Roman" w:hAnsi="Times New Roman" w:cs="Times New Roman"/>
          <w:b/>
          <w:color w:val="000000"/>
          <w:sz w:val="24"/>
          <w:szCs w:val="24"/>
        </w:rPr>
      </w:pPr>
    </w:p>
    <w:p w14:paraId="352DCF0D" w14:textId="3E938421" w:rsidR="00752C85" w:rsidRPr="003C2E9F" w:rsidRDefault="007A4202" w:rsidP="00535AE8">
      <w:pPr>
        <w:pStyle w:val="Heading3"/>
        <w:spacing w:after="240"/>
      </w:pPr>
      <w:bookmarkStart w:id="90" w:name="_Toc49064360"/>
      <w:r>
        <w:t>3.13</w:t>
      </w:r>
      <w:r w:rsidR="00F8102E">
        <w:t>.2 Human</w:t>
      </w:r>
      <w:r w:rsidR="00752C85" w:rsidRPr="003C2E9F">
        <w:t xml:space="preserve"> Health Risk Assessment</w:t>
      </w:r>
      <w:bookmarkEnd w:id="90"/>
    </w:p>
    <w:p w14:paraId="396CFBD1" w14:textId="4F768EA2" w:rsidR="00752C85" w:rsidRPr="00A00956" w:rsidRDefault="00F8102E" w:rsidP="00A00956">
      <w:pPr>
        <w:spacing w:line="480" w:lineRule="auto"/>
        <w:jc w:val="both"/>
        <w:rPr>
          <w:rFonts w:ascii="Times New Roman" w:hAnsi="Times New Roman" w:cs="Times New Roman"/>
          <w:b/>
          <w:sz w:val="24"/>
          <w:szCs w:val="24"/>
        </w:rPr>
      </w:pPr>
      <w:r w:rsidRPr="00A00956">
        <w:rPr>
          <w:rFonts w:ascii="Times New Roman" w:hAnsi="Times New Roman" w:cs="Times New Roman"/>
          <w:sz w:val="24"/>
          <w:szCs w:val="24"/>
        </w:rPr>
        <w:t>The human health risk was determined using the hazard quotient</w:t>
      </w:r>
      <w:r w:rsidR="00BA64D0" w:rsidRPr="00A00956">
        <w:rPr>
          <w:rFonts w:ascii="Times New Roman" w:hAnsi="Times New Roman" w:cs="Times New Roman"/>
          <w:sz w:val="24"/>
          <w:szCs w:val="24"/>
        </w:rPr>
        <w:t xml:space="preserve"> (HQ) and hazard index (HI). </w:t>
      </w:r>
      <w:r w:rsidR="00752C85" w:rsidRPr="00A00956">
        <w:rPr>
          <w:rFonts w:ascii="Times New Roman" w:hAnsi="Times New Roman" w:cs="Times New Roman"/>
          <w:sz w:val="24"/>
          <w:szCs w:val="24"/>
        </w:rPr>
        <w:t xml:space="preserve">The hazard quotient (HQ) is an estimation of non- carcinogenic health risk to the exposed population and it is defined as the ratio of the exposure (EDI) and the oral reference doses of each heavy metal. The Hazard index (HI) is the sum of all the </w:t>
      </w:r>
      <w:r w:rsidR="00BA64D0" w:rsidRPr="00A00956">
        <w:rPr>
          <w:rFonts w:ascii="Times New Roman" w:hAnsi="Times New Roman" w:cs="Times New Roman"/>
          <w:sz w:val="24"/>
          <w:szCs w:val="24"/>
        </w:rPr>
        <w:t xml:space="preserve">hazard quotients of the </w:t>
      </w:r>
      <w:r w:rsidR="00752C85" w:rsidRPr="00A00956">
        <w:rPr>
          <w:rFonts w:ascii="Times New Roman" w:hAnsi="Times New Roman" w:cs="Times New Roman"/>
          <w:sz w:val="24"/>
          <w:szCs w:val="24"/>
        </w:rPr>
        <w:t xml:space="preserve">heavy metals. An HQ and HI values less than 1 </w:t>
      </w:r>
      <w:r w:rsidR="00BA64D0" w:rsidRPr="00A00956">
        <w:rPr>
          <w:rFonts w:ascii="Times New Roman" w:hAnsi="Times New Roman" w:cs="Times New Roman"/>
          <w:sz w:val="24"/>
          <w:szCs w:val="24"/>
        </w:rPr>
        <w:t>is an indication that there would</w:t>
      </w:r>
      <w:r w:rsidR="00752C85" w:rsidRPr="00A00956">
        <w:rPr>
          <w:rFonts w:ascii="Times New Roman" w:hAnsi="Times New Roman" w:cs="Times New Roman"/>
          <w:sz w:val="24"/>
          <w:szCs w:val="24"/>
        </w:rPr>
        <w:t xml:space="preserve"> not be any adverse </w:t>
      </w:r>
      <w:r w:rsidR="00BA64D0" w:rsidRPr="00A00956">
        <w:rPr>
          <w:rFonts w:ascii="Times New Roman" w:hAnsi="Times New Roman" w:cs="Times New Roman"/>
          <w:sz w:val="24"/>
          <w:szCs w:val="24"/>
        </w:rPr>
        <w:t xml:space="preserve">human </w:t>
      </w:r>
      <w:r w:rsidR="00752C85" w:rsidRPr="00A00956">
        <w:rPr>
          <w:rFonts w:ascii="Times New Roman" w:hAnsi="Times New Roman" w:cs="Times New Roman"/>
          <w:sz w:val="24"/>
          <w:szCs w:val="24"/>
        </w:rPr>
        <w:t>health risk. Thus, a daily exposure at this level is not likely to cause any adverse effects during the lifetime of an individual. On the other hand, a population exposed to a HQ and HI value greater than 1 will experience health risks (</w:t>
      </w:r>
      <w:r w:rsidR="00752C85" w:rsidRPr="00100A5A">
        <w:rPr>
          <w:rFonts w:ascii="Times New Roman" w:hAnsi="Times New Roman" w:cs="Times New Roman"/>
          <w:sz w:val="24"/>
          <w:szCs w:val="24"/>
        </w:rPr>
        <w:t>USEPA, 2011</w:t>
      </w:r>
      <w:r w:rsidR="00752C85" w:rsidRPr="00A00956">
        <w:rPr>
          <w:rFonts w:ascii="Times New Roman" w:hAnsi="Times New Roman" w:cs="Times New Roman"/>
          <w:sz w:val="24"/>
          <w:szCs w:val="24"/>
        </w:rPr>
        <w:t xml:space="preserve">). </w:t>
      </w:r>
      <w:r w:rsidR="00BA64D0" w:rsidRPr="00A00956">
        <w:rPr>
          <w:rFonts w:ascii="Times New Roman" w:hAnsi="Times New Roman" w:cs="Times New Roman"/>
          <w:sz w:val="24"/>
          <w:szCs w:val="24"/>
        </w:rPr>
        <w:t xml:space="preserve">The </w:t>
      </w:r>
      <w:r w:rsidR="00230B67" w:rsidRPr="00A00956">
        <w:rPr>
          <w:rFonts w:ascii="Times New Roman" w:hAnsi="Times New Roman" w:cs="Times New Roman"/>
          <w:sz w:val="24"/>
          <w:szCs w:val="24"/>
        </w:rPr>
        <w:t>formula</w:t>
      </w:r>
      <w:r w:rsidR="00BA64D0" w:rsidRPr="00A00956">
        <w:rPr>
          <w:rFonts w:ascii="Times New Roman" w:hAnsi="Times New Roman" w:cs="Times New Roman"/>
          <w:sz w:val="24"/>
          <w:szCs w:val="24"/>
        </w:rPr>
        <w:t xml:space="preserve"> for the </w:t>
      </w:r>
      <w:r w:rsidR="00230B67" w:rsidRPr="00A00956">
        <w:rPr>
          <w:rFonts w:ascii="Times New Roman" w:hAnsi="Times New Roman" w:cs="Times New Roman"/>
          <w:sz w:val="24"/>
          <w:szCs w:val="24"/>
        </w:rPr>
        <w:t>Hazard</w:t>
      </w:r>
      <w:r w:rsidR="00BA64D0" w:rsidRPr="00A00956">
        <w:rPr>
          <w:rFonts w:ascii="Times New Roman" w:hAnsi="Times New Roman" w:cs="Times New Roman"/>
          <w:sz w:val="24"/>
          <w:szCs w:val="24"/>
        </w:rPr>
        <w:t xml:space="preserve"> quotient is as shown in Equation 2 below</w:t>
      </w:r>
    </w:p>
    <w:p w14:paraId="25054F74" w14:textId="46E8E876" w:rsidR="00752C85" w:rsidRPr="003C2E9F" w:rsidRDefault="00752C85" w:rsidP="00752C85">
      <w:pPr>
        <w:spacing w:line="480" w:lineRule="auto"/>
        <w:jc w:val="both"/>
        <w:rPr>
          <w:rFonts w:ascii="Times New Roman" w:hAnsi="Times New Roman" w:cs="Times New Roman"/>
          <w:iCs/>
          <w:sz w:val="24"/>
          <w:szCs w:val="24"/>
        </w:rPr>
      </w:pPr>
      <m:oMath>
        <m:r>
          <m:rPr>
            <m:sty m:val="p"/>
          </m:rPr>
          <w:rPr>
            <w:rFonts w:ascii="Cambria Math" w:hAnsi="Cambria Math" w:cs="Times New Roman"/>
            <w:sz w:val="24"/>
            <w:szCs w:val="24"/>
          </w:rPr>
          <m:t xml:space="preserve">HRI= </m:t>
        </m:r>
        <m:f>
          <m:fPr>
            <m:ctrlPr>
              <w:rPr>
                <w:rFonts w:ascii="Cambria Math" w:hAnsi="Cambria Math" w:cs="Times New Roman"/>
                <w:iCs/>
                <w:sz w:val="24"/>
                <w:szCs w:val="24"/>
              </w:rPr>
            </m:ctrlPr>
          </m:fPr>
          <m:num>
            <m:r>
              <m:rPr>
                <m:sty m:val="p"/>
              </m:rPr>
              <w:rPr>
                <w:rFonts w:ascii="Cambria Math" w:hAnsi="Cambria Math" w:cs="Times New Roman"/>
                <w:sz w:val="24"/>
                <w:szCs w:val="24"/>
              </w:rPr>
              <m:t>EDI</m:t>
            </m:r>
          </m:num>
          <m:den>
            <m:r>
              <w:rPr>
                <w:rFonts w:ascii="Cambria Math" w:hAnsi="Cambria Math" w:cs="Times New Roman"/>
                <w:sz w:val="24"/>
                <w:szCs w:val="24"/>
              </w:rPr>
              <m:t>Rfd</m:t>
            </m:r>
          </m:den>
        </m:f>
        <m:r>
          <m:rPr>
            <m:sty m:val="p"/>
          </m:rPr>
          <w:rPr>
            <w:rFonts w:ascii="Cambria Math" w:hAnsi="Cambria Math" w:cs="Times New Roman"/>
            <w:sz w:val="24"/>
            <w:szCs w:val="24"/>
          </w:rPr>
          <m:t xml:space="preserve"> </m:t>
        </m:r>
      </m:oMath>
      <w:r w:rsidR="00BA64D0">
        <w:rPr>
          <w:rFonts w:ascii="Times New Roman" w:eastAsiaTheme="minorEastAsia" w:hAnsi="Times New Roman" w:cs="Times New Roman"/>
          <w:sz w:val="24"/>
          <w:szCs w:val="24"/>
        </w:rPr>
        <w:t>……………………………………………………………………….Eq (2)</w:t>
      </w:r>
    </w:p>
    <w:p w14:paraId="4BB9D2CF" w14:textId="491E2C61" w:rsidR="00752C85" w:rsidRDefault="00752C85" w:rsidP="00752C85">
      <w:pPr>
        <w:spacing w:line="480" w:lineRule="auto"/>
        <w:jc w:val="both"/>
        <w:rPr>
          <w:rFonts w:ascii="Times New Roman" w:hAnsi="Times New Roman" w:cs="Times New Roman"/>
          <w:sz w:val="24"/>
          <w:szCs w:val="24"/>
        </w:rPr>
      </w:pPr>
      <w:r>
        <w:rPr>
          <w:rFonts w:ascii="Times New Roman" w:hAnsi="Times New Roman" w:cs="Times New Roman"/>
          <w:iCs/>
          <w:sz w:val="24"/>
          <w:szCs w:val="24"/>
        </w:rPr>
        <w:t>Where EDI repres</w:t>
      </w:r>
      <w:r w:rsidR="00BA64D0">
        <w:rPr>
          <w:rFonts w:ascii="Times New Roman" w:hAnsi="Times New Roman" w:cs="Times New Roman"/>
          <w:iCs/>
          <w:sz w:val="24"/>
          <w:szCs w:val="24"/>
        </w:rPr>
        <w:t>ents the e</w:t>
      </w:r>
      <w:r>
        <w:rPr>
          <w:rFonts w:ascii="Times New Roman" w:hAnsi="Times New Roman" w:cs="Times New Roman"/>
          <w:iCs/>
          <w:sz w:val="24"/>
          <w:szCs w:val="24"/>
        </w:rPr>
        <w:t xml:space="preserve">stimated daily intake of the metal and </w:t>
      </w:r>
      <w:proofErr w:type="spellStart"/>
      <w:r>
        <w:rPr>
          <w:rFonts w:ascii="Times New Roman" w:hAnsi="Times New Roman" w:cs="Times New Roman"/>
          <w:iCs/>
          <w:sz w:val="24"/>
          <w:szCs w:val="24"/>
        </w:rPr>
        <w:t>Rfd</w:t>
      </w:r>
      <w:proofErr w:type="spellEnd"/>
      <w:r>
        <w:rPr>
          <w:rFonts w:ascii="Times New Roman" w:hAnsi="Times New Roman" w:cs="Times New Roman"/>
          <w:iCs/>
          <w:sz w:val="24"/>
          <w:szCs w:val="24"/>
        </w:rPr>
        <w:t xml:space="preserve"> is the </w:t>
      </w:r>
      <w:r w:rsidR="00BA64D0">
        <w:rPr>
          <w:rFonts w:ascii="Times New Roman" w:hAnsi="Times New Roman" w:cs="Times New Roman"/>
          <w:iCs/>
          <w:sz w:val="24"/>
          <w:szCs w:val="24"/>
        </w:rPr>
        <w:t xml:space="preserve">oral </w:t>
      </w:r>
      <w:r>
        <w:rPr>
          <w:rFonts w:ascii="Times New Roman" w:hAnsi="Times New Roman" w:cs="Times New Roman"/>
          <w:iCs/>
          <w:sz w:val="24"/>
          <w:szCs w:val="24"/>
        </w:rPr>
        <w:t>reference dose of the metal. In this study,</w:t>
      </w:r>
      <w:r>
        <w:rPr>
          <w:rFonts w:ascii="Times New Roman" w:hAnsi="Times New Roman" w:cs="Times New Roman"/>
          <w:sz w:val="24"/>
          <w:szCs w:val="24"/>
        </w:rPr>
        <w:t xml:space="preserve"> t</w:t>
      </w:r>
      <w:r w:rsidRPr="00F3053A">
        <w:rPr>
          <w:rFonts w:ascii="Times New Roman" w:hAnsi="Times New Roman" w:cs="Times New Roman"/>
          <w:sz w:val="24"/>
          <w:szCs w:val="24"/>
        </w:rPr>
        <w:t>he oral r</w:t>
      </w:r>
      <w:r>
        <w:rPr>
          <w:rFonts w:ascii="Times New Roman" w:hAnsi="Times New Roman" w:cs="Times New Roman"/>
          <w:sz w:val="24"/>
          <w:szCs w:val="24"/>
        </w:rPr>
        <w:t>eference doses were based on</w:t>
      </w:r>
      <w:r w:rsidR="00BA64D0">
        <w:rPr>
          <w:rFonts w:ascii="Times New Roman" w:hAnsi="Times New Roman" w:cs="Times New Roman"/>
          <w:sz w:val="24"/>
          <w:szCs w:val="24"/>
        </w:rPr>
        <w:t xml:space="preserve"> values suggested by the United States Environmental Protection Agency. These are;</w:t>
      </w:r>
      <w:r>
        <w:rPr>
          <w:rFonts w:ascii="Times New Roman" w:hAnsi="Times New Roman" w:cs="Times New Roman"/>
          <w:sz w:val="24"/>
          <w:szCs w:val="24"/>
        </w:rPr>
        <w:t xml:space="preserve"> Hg (0.003)</w:t>
      </w:r>
      <w:r w:rsidRPr="00F3053A">
        <w:rPr>
          <w:rFonts w:ascii="Times New Roman" w:hAnsi="Times New Roman" w:cs="Times New Roman"/>
          <w:sz w:val="24"/>
          <w:szCs w:val="24"/>
        </w:rPr>
        <w:t xml:space="preserve">, </w:t>
      </w:r>
      <w:r>
        <w:rPr>
          <w:rFonts w:ascii="Times New Roman" w:hAnsi="Times New Roman" w:cs="Times New Roman"/>
          <w:sz w:val="24"/>
          <w:szCs w:val="24"/>
        </w:rPr>
        <w:t>As (</w:t>
      </w:r>
      <w:r w:rsidRPr="00F3053A">
        <w:rPr>
          <w:rFonts w:ascii="Times New Roman" w:hAnsi="Times New Roman" w:cs="Times New Roman"/>
          <w:sz w:val="24"/>
          <w:szCs w:val="24"/>
        </w:rPr>
        <w:t>0.0003</w:t>
      </w:r>
      <w:r>
        <w:rPr>
          <w:rFonts w:ascii="Times New Roman" w:hAnsi="Times New Roman" w:cs="Times New Roman"/>
          <w:sz w:val="24"/>
          <w:szCs w:val="24"/>
        </w:rPr>
        <w:t>)</w:t>
      </w:r>
      <w:r w:rsidRPr="00F3053A">
        <w:rPr>
          <w:rFonts w:ascii="Times New Roman" w:hAnsi="Times New Roman" w:cs="Times New Roman"/>
          <w:sz w:val="24"/>
          <w:szCs w:val="24"/>
        </w:rPr>
        <w:t xml:space="preserve">, </w:t>
      </w:r>
      <w:r>
        <w:rPr>
          <w:rFonts w:ascii="Times New Roman" w:hAnsi="Times New Roman" w:cs="Times New Roman"/>
          <w:sz w:val="24"/>
          <w:szCs w:val="24"/>
        </w:rPr>
        <w:t>Cd (</w:t>
      </w:r>
      <w:r w:rsidRPr="00F3053A">
        <w:rPr>
          <w:rFonts w:ascii="Times New Roman" w:hAnsi="Times New Roman" w:cs="Times New Roman"/>
          <w:sz w:val="24"/>
          <w:szCs w:val="24"/>
        </w:rPr>
        <w:t>0.0</w:t>
      </w:r>
      <w:r>
        <w:rPr>
          <w:rFonts w:ascii="Times New Roman" w:hAnsi="Times New Roman" w:cs="Times New Roman"/>
          <w:sz w:val="24"/>
          <w:szCs w:val="24"/>
        </w:rPr>
        <w:t xml:space="preserve">01), Pb (0.004), Ni (0.02) and Cr (1.5) mg/kg/day </w:t>
      </w:r>
      <w:r w:rsidRPr="00F3053A">
        <w:rPr>
          <w:rFonts w:ascii="Times New Roman" w:hAnsi="Times New Roman" w:cs="Times New Roman"/>
          <w:sz w:val="24"/>
          <w:szCs w:val="24"/>
        </w:rPr>
        <w:t>(</w:t>
      </w:r>
      <w:r>
        <w:rPr>
          <w:rFonts w:ascii="Times New Roman" w:hAnsi="Times New Roman" w:cs="Times New Roman"/>
          <w:sz w:val="24"/>
          <w:szCs w:val="24"/>
        </w:rPr>
        <w:t>USEPA, 2010).</w:t>
      </w:r>
      <w:r w:rsidRPr="005A4E1B">
        <w:rPr>
          <w:rFonts w:ascii="Times New Roman" w:hAnsi="Times New Roman" w:cs="Times New Roman"/>
          <w:sz w:val="24"/>
          <w:szCs w:val="24"/>
        </w:rPr>
        <w:t xml:space="preserve"> </w:t>
      </w:r>
      <w:r w:rsidRPr="00D11F4B">
        <w:rPr>
          <w:rFonts w:ascii="Times New Roman" w:hAnsi="Times New Roman" w:cs="Times New Roman"/>
          <w:sz w:val="24"/>
          <w:szCs w:val="24"/>
        </w:rPr>
        <w:t xml:space="preserve">The dose </w:t>
      </w:r>
      <w:r w:rsidRPr="00D11F4B">
        <w:rPr>
          <w:rFonts w:ascii="Times New Roman" w:hAnsi="Times New Roman" w:cs="Times New Roman"/>
          <w:sz w:val="24"/>
          <w:szCs w:val="24"/>
        </w:rPr>
        <w:lastRenderedPageBreak/>
        <w:t xml:space="preserve">calculations were carried out using standard assumptions from an integrated </w:t>
      </w:r>
      <w:r>
        <w:rPr>
          <w:rFonts w:ascii="Times New Roman" w:hAnsi="Times New Roman" w:cs="Times New Roman"/>
          <w:sz w:val="24"/>
          <w:szCs w:val="24"/>
        </w:rPr>
        <w:t>United States EPA risk analysis and that cooking has no effect on the metals concentration.</w:t>
      </w:r>
    </w:p>
    <w:p w14:paraId="0B5AB478" w14:textId="187C972D" w:rsidR="000679BF" w:rsidRPr="00535AE8" w:rsidRDefault="000679BF" w:rsidP="00A65E4D">
      <w:pPr>
        <w:pStyle w:val="Heading2"/>
      </w:pPr>
      <w:bookmarkStart w:id="91" w:name="_Toc49064361"/>
      <w:r w:rsidRPr="00535AE8">
        <w:t>3.</w:t>
      </w:r>
      <w:r w:rsidR="007A4202">
        <w:t>14</w:t>
      </w:r>
      <w:r w:rsidRPr="00535AE8">
        <w:t xml:space="preserve"> Quality Control Measures</w:t>
      </w:r>
      <w:bookmarkEnd w:id="91"/>
    </w:p>
    <w:p w14:paraId="333009D9" w14:textId="5A934EF1" w:rsidR="0026262D" w:rsidRPr="00AD4EDB" w:rsidRDefault="000679BF" w:rsidP="00AD4EDB">
      <w:pPr>
        <w:tabs>
          <w:tab w:val="left" w:pos="2340"/>
        </w:tabs>
        <w:spacing w:after="240" w:line="480" w:lineRule="auto"/>
        <w:ind w:firstLine="14"/>
        <w:jc w:val="both"/>
        <w:rPr>
          <w:rFonts w:ascii="Times New Roman" w:hAnsi="Times New Roman" w:cs="Times New Roman"/>
          <w:sz w:val="24"/>
          <w:szCs w:val="24"/>
        </w:rPr>
      </w:pPr>
      <w:r w:rsidRPr="003F0392">
        <w:rPr>
          <w:rFonts w:ascii="Times New Roman" w:hAnsi="Times New Roman" w:cs="Times New Roman"/>
          <w:sz w:val="24"/>
          <w:szCs w:val="24"/>
        </w:rPr>
        <w:t xml:space="preserve">Proper quality control measures and precautions were taken to ensure the reliability of the results. </w:t>
      </w:r>
      <w:r w:rsidRPr="006B10F1">
        <w:rPr>
          <w:rFonts w:ascii="Times New Roman" w:hAnsi="Times New Roman" w:cs="Times New Roman"/>
          <w:sz w:val="24"/>
          <w:szCs w:val="24"/>
        </w:rPr>
        <w:t xml:space="preserve">The samples were </w:t>
      </w:r>
      <w:r w:rsidRPr="006B10F1">
        <w:rPr>
          <w:rFonts w:ascii="Times New Roman" w:hAnsi="Times New Roman" w:cs="Times New Roman"/>
        </w:rPr>
        <w:t>carefully handled</w:t>
      </w:r>
      <w:r w:rsidRPr="006B10F1">
        <w:rPr>
          <w:rFonts w:ascii="Times New Roman" w:hAnsi="Times New Roman" w:cs="Times New Roman"/>
          <w:sz w:val="24"/>
          <w:szCs w:val="24"/>
        </w:rPr>
        <w:t xml:space="preserve"> to avoid any external influences that could interfere with the integrity of the sample and </w:t>
      </w:r>
      <w:r w:rsidR="0069188C" w:rsidRPr="006B10F1">
        <w:rPr>
          <w:rFonts w:ascii="Times New Roman" w:hAnsi="Times New Roman" w:cs="Times New Roman"/>
          <w:sz w:val="24"/>
          <w:szCs w:val="24"/>
        </w:rPr>
        <w:t xml:space="preserve">further </w:t>
      </w:r>
      <w:r w:rsidRPr="006B10F1">
        <w:rPr>
          <w:rFonts w:ascii="Times New Roman" w:hAnsi="Times New Roman" w:cs="Times New Roman"/>
          <w:sz w:val="24"/>
          <w:szCs w:val="24"/>
        </w:rPr>
        <w:t>contaminat</w:t>
      </w:r>
      <w:r w:rsidR="0069188C" w:rsidRPr="006B10F1">
        <w:rPr>
          <w:rFonts w:ascii="Times New Roman" w:hAnsi="Times New Roman" w:cs="Times New Roman"/>
          <w:sz w:val="24"/>
          <w:szCs w:val="24"/>
        </w:rPr>
        <w:t>ion</w:t>
      </w:r>
      <w:r w:rsidRPr="006B10F1">
        <w:rPr>
          <w:rFonts w:ascii="Times New Roman" w:hAnsi="Times New Roman" w:cs="Times New Roman"/>
          <w:sz w:val="24"/>
          <w:szCs w:val="24"/>
        </w:rPr>
        <w:t>. Glass wares were properly cleaned, and reagents were of analytical grades. Deionized water was used throughout the study. For the</w:t>
      </w:r>
      <w:r w:rsidRPr="003F0392">
        <w:rPr>
          <w:rFonts w:ascii="Times New Roman" w:hAnsi="Times New Roman" w:cs="Times New Roman"/>
          <w:sz w:val="24"/>
          <w:szCs w:val="24"/>
        </w:rPr>
        <w:t xml:space="preserve"> spectrophotometric analysis, reagent blank</w:t>
      </w:r>
      <w:r w:rsidR="009974B0">
        <w:rPr>
          <w:rFonts w:ascii="Times New Roman" w:hAnsi="Times New Roman" w:cs="Times New Roman"/>
          <w:sz w:val="24"/>
          <w:szCs w:val="24"/>
        </w:rPr>
        <w:t>s</w:t>
      </w:r>
      <w:r w:rsidRPr="003F0392">
        <w:rPr>
          <w:rFonts w:ascii="Times New Roman" w:hAnsi="Times New Roman" w:cs="Times New Roman"/>
          <w:sz w:val="24"/>
          <w:szCs w:val="24"/>
        </w:rPr>
        <w:t xml:space="preserve"> were used </w:t>
      </w:r>
      <w:r w:rsidR="009974B0">
        <w:rPr>
          <w:rFonts w:ascii="Times New Roman" w:hAnsi="Times New Roman" w:cs="Times New Roman"/>
          <w:sz w:val="24"/>
          <w:szCs w:val="24"/>
        </w:rPr>
        <w:t>to calibrate the instrument</w:t>
      </w:r>
      <w:r w:rsidRPr="003F0392">
        <w:rPr>
          <w:rFonts w:ascii="Times New Roman" w:hAnsi="Times New Roman" w:cs="Times New Roman"/>
          <w:sz w:val="24"/>
          <w:szCs w:val="24"/>
        </w:rPr>
        <w:t>. For validation of the analytical procedure, repeated analysis of the samples against internationally certified/standard reference material (SRM-1570) of National Institute of Standard and Technology were used. With the exception of temperature, multi probe meters were calibrated together using the same standard and procedures</w:t>
      </w:r>
      <w:r w:rsidRPr="003F0392">
        <w:rPr>
          <w:rFonts w:ascii="Times New Roman" w:hAnsi="Times New Roman" w:cs="Times New Roman"/>
          <w:color w:val="FF0000"/>
          <w:sz w:val="24"/>
          <w:szCs w:val="24"/>
        </w:rPr>
        <w:t xml:space="preserve">. </w:t>
      </w:r>
      <w:r w:rsidRPr="003F0392">
        <w:rPr>
          <w:rFonts w:ascii="Times New Roman" w:hAnsi="Times New Roman" w:cs="Times New Roman"/>
          <w:color w:val="000000"/>
          <w:sz w:val="24"/>
          <w:szCs w:val="24"/>
        </w:rPr>
        <w:t>Electrical conductivity was calibrated against 0.005, 0.05 and 0.5M standard potassium chloride solution; pH was calibrated with standard buffer at pH of 4 and 9.2.</w:t>
      </w:r>
      <w:r w:rsidRPr="003F0392">
        <w:rPr>
          <w:rFonts w:ascii="Times New Roman" w:hAnsi="Times New Roman" w:cs="Times New Roman"/>
          <w:sz w:val="24"/>
          <w:szCs w:val="24"/>
        </w:rPr>
        <w:t xml:space="preserve"> Temperature was checked against standard mercury thermometer for consistency.</w:t>
      </w:r>
    </w:p>
    <w:p w14:paraId="5C32920B" w14:textId="35132C83" w:rsidR="008C1A2E" w:rsidRPr="00535AE8" w:rsidRDefault="0056016A" w:rsidP="00A65E4D">
      <w:pPr>
        <w:pStyle w:val="Heading2"/>
      </w:pPr>
      <w:bookmarkStart w:id="92" w:name="_Toc49064362"/>
      <w:bookmarkStart w:id="93" w:name="_Toc391236950"/>
      <w:bookmarkStart w:id="94" w:name="_Toc394499726"/>
      <w:r>
        <w:t>3.1</w:t>
      </w:r>
      <w:r w:rsidR="007A4202">
        <w:t>5</w:t>
      </w:r>
      <w:r w:rsidR="008C1A2E" w:rsidRPr="00535AE8">
        <w:t xml:space="preserve"> Statistical data analysis</w:t>
      </w:r>
      <w:bookmarkEnd w:id="92"/>
    </w:p>
    <w:p w14:paraId="1BDFD4F3" w14:textId="16068741" w:rsidR="00F137AE" w:rsidRDefault="008C1A2E" w:rsidP="001C4202">
      <w:pPr>
        <w:autoSpaceDE w:val="0"/>
        <w:autoSpaceDN w:val="0"/>
        <w:adjustRightInd w:val="0"/>
        <w:spacing w:after="240" w:line="480" w:lineRule="auto"/>
        <w:jc w:val="both"/>
        <w:rPr>
          <w:rFonts w:ascii="Times New Roman" w:hAnsi="Times New Roman" w:cs="Times New Roman"/>
          <w:sz w:val="24"/>
          <w:szCs w:val="24"/>
        </w:rPr>
      </w:pPr>
      <w:r w:rsidRPr="003F0392">
        <w:rPr>
          <w:rFonts w:ascii="Times New Roman" w:hAnsi="Times New Roman" w:cs="Times New Roman"/>
          <w:sz w:val="24"/>
          <w:szCs w:val="24"/>
        </w:rPr>
        <w:t xml:space="preserve">After testing for normality, the data were subjected to single factor analysis of variance (ANOVA) using STATA software package version 20. Differences were declared significant at </w:t>
      </w:r>
      <w:r w:rsidRPr="003F0392">
        <w:rPr>
          <w:rFonts w:ascii="Times New Roman" w:hAnsi="Times New Roman" w:cs="Times New Roman"/>
          <w:i/>
          <w:iCs/>
          <w:sz w:val="24"/>
          <w:szCs w:val="24"/>
        </w:rPr>
        <w:t xml:space="preserve">p </w:t>
      </w:r>
      <w:r w:rsidRPr="003F0392">
        <w:rPr>
          <w:rFonts w:ascii="Times New Roman" w:eastAsia="MTSY" w:hAnsi="Times New Roman" w:cs="Times New Roman"/>
          <w:sz w:val="24"/>
          <w:szCs w:val="24"/>
        </w:rPr>
        <w:t xml:space="preserve">≤ </w:t>
      </w:r>
      <w:r w:rsidRPr="003F0392">
        <w:rPr>
          <w:rFonts w:ascii="Times New Roman" w:hAnsi="Times New Roman" w:cs="Times New Roman"/>
          <w:sz w:val="24"/>
          <w:szCs w:val="24"/>
        </w:rPr>
        <w:t>0.05 and treatment means found to be significantly different were separated using Least significant difference</w:t>
      </w:r>
      <w:r>
        <w:rPr>
          <w:rFonts w:ascii="Times New Roman" w:hAnsi="Times New Roman" w:cs="Times New Roman"/>
          <w:sz w:val="24"/>
          <w:szCs w:val="24"/>
        </w:rPr>
        <w:t xml:space="preserve"> </w:t>
      </w:r>
      <w:r w:rsidRPr="003F0392">
        <w:rPr>
          <w:rFonts w:ascii="Times New Roman" w:hAnsi="Times New Roman" w:cs="Times New Roman"/>
          <w:sz w:val="24"/>
          <w:szCs w:val="24"/>
        </w:rPr>
        <w:t>(LSD)</w:t>
      </w:r>
      <w:r>
        <w:rPr>
          <w:rFonts w:ascii="Times New Roman" w:hAnsi="Times New Roman" w:cs="Times New Roman"/>
          <w:sz w:val="24"/>
          <w:szCs w:val="24"/>
        </w:rPr>
        <w:t xml:space="preserve"> </w:t>
      </w:r>
      <w:r w:rsidRPr="003F0392">
        <w:rPr>
          <w:rFonts w:ascii="Times New Roman" w:hAnsi="Times New Roman" w:cs="Times New Roman"/>
          <w:sz w:val="24"/>
          <w:szCs w:val="24"/>
        </w:rPr>
        <w:t xml:space="preserve">(Post hoc test) at </w:t>
      </w:r>
      <w:r w:rsidRPr="003F0392">
        <w:rPr>
          <w:rFonts w:ascii="Times New Roman" w:hAnsi="Times New Roman" w:cs="Times New Roman"/>
          <w:i/>
          <w:iCs/>
          <w:sz w:val="24"/>
          <w:szCs w:val="24"/>
        </w:rPr>
        <w:t xml:space="preserve">p </w:t>
      </w:r>
      <w:r w:rsidRPr="003F0392">
        <w:rPr>
          <w:rFonts w:ascii="Times New Roman" w:eastAsia="MTSY" w:hAnsi="Times New Roman" w:cs="Times New Roman"/>
          <w:sz w:val="24"/>
          <w:szCs w:val="24"/>
        </w:rPr>
        <w:t xml:space="preserve">≤ </w:t>
      </w:r>
      <w:r w:rsidRPr="003F0392">
        <w:rPr>
          <w:rFonts w:ascii="Times New Roman" w:hAnsi="Times New Roman" w:cs="Times New Roman"/>
          <w:sz w:val="24"/>
          <w:szCs w:val="24"/>
        </w:rPr>
        <w:t>0.05.</w:t>
      </w:r>
      <w:r w:rsidR="007E7362">
        <w:rPr>
          <w:rFonts w:ascii="Times New Roman" w:hAnsi="Times New Roman" w:cs="Times New Roman"/>
          <w:sz w:val="24"/>
          <w:szCs w:val="24"/>
        </w:rPr>
        <w:t xml:space="preserve"> </w:t>
      </w:r>
      <w:r w:rsidRPr="003F0392">
        <w:rPr>
          <w:rFonts w:ascii="Times New Roman" w:hAnsi="Times New Roman" w:cs="Times New Roman"/>
          <w:sz w:val="24"/>
          <w:szCs w:val="24"/>
        </w:rPr>
        <w:t xml:space="preserve">Analysis of variance (ANOVA) was used to compare the significant differences in means between the three sampling locations </w:t>
      </w:r>
      <w:proofErr w:type="spellStart"/>
      <w:r w:rsidR="00134EAF">
        <w:rPr>
          <w:rFonts w:ascii="Times New Roman" w:hAnsi="Times New Roman" w:cs="Times New Roman"/>
          <w:sz w:val="24"/>
          <w:szCs w:val="24"/>
        </w:rPr>
        <w:t>i.e</w:t>
      </w:r>
      <w:proofErr w:type="spellEnd"/>
      <w:r w:rsidRPr="003F0392">
        <w:rPr>
          <w:rFonts w:ascii="Times New Roman" w:hAnsi="Times New Roman" w:cs="Times New Roman"/>
          <w:sz w:val="24"/>
          <w:szCs w:val="24"/>
        </w:rPr>
        <w:t>, the source (</w:t>
      </w:r>
      <w:r>
        <w:rPr>
          <w:rFonts w:ascii="Times New Roman" w:hAnsi="Times New Roman" w:cs="Times New Roman"/>
          <w:sz w:val="24"/>
          <w:szCs w:val="24"/>
        </w:rPr>
        <w:t>P-1)</w:t>
      </w:r>
      <w:r w:rsidR="00FC1A2C">
        <w:rPr>
          <w:rFonts w:ascii="Times New Roman" w:hAnsi="Times New Roman" w:cs="Times New Roman"/>
          <w:sz w:val="24"/>
          <w:szCs w:val="24"/>
        </w:rPr>
        <w:t>, Mid drain (P-2) and discharge</w:t>
      </w:r>
      <w:r>
        <w:rPr>
          <w:rFonts w:ascii="Times New Roman" w:hAnsi="Times New Roman" w:cs="Times New Roman"/>
          <w:sz w:val="24"/>
          <w:szCs w:val="24"/>
        </w:rPr>
        <w:t xml:space="preserve"> point (P</w:t>
      </w:r>
      <w:r w:rsidRPr="003F0392">
        <w:rPr>
          <w:rFonts w:ascii="Times New Roman" w:hAnsi="Times New Roman" w:cs="Times New Roman"/>
          <w:sz w:val="24"/>
          <w:szCs w:val="24"/>
        </w:rPr>
        <w:t>-3).</w:t>
      </w:r>
      <w:r>
        <w:rPr>
          <w:rFonts w:ascii="Times New Roman" w:hAnsi="Times New Roman" w:cs="Times New Roman"/>
          <w:sz w:val="24"/>
          <w:szCs w:val="24"/>
        </w:rPr>
        <w:t xml:space="preserve"> </w:t>
      </w:r>
      <w:r w:rsidRPr="003F0392">
        <w:rPr>
          <w:rFonts w:ascii="Times New Roman" w:hAnsi="Times New Roman" w:cs="Times New Roman"/>
          <w:sz w:val="24"/>
          <w:szCs w:val="24"/>
        </w:rPr>
        <w:t xml:space="preserve">A correlation analysis (Pearson’s product moment correlation) was carried out to determine </w:t>
      </w:r>
      <w:r w:rsidRPr="003F0392">
        <w:rPr>
          <w:rFonts w:ascii="Times New Roman" w:hAnsi="Times New Roman" w:cs="Times New Roman"/>
          <w:sz w:val="24"/>
          <w:szCs w:val="24"/>
        </w:rPr>
        <w:lastRenderedPageBreak/>
        <w:t xml:space="preserve">the direction, strength and association between the </w:t>
      </w:r>
      <w:proofErr w:type="spellStart"/>
      <w:r w:rsidRPr="003F0392">
        <w:rPr>
          <w:rFonts w:ascii="Times New Roman" w:hAnsi="Times New Roman" w:cs="Times New Roman"/>
          <w:sz w:val="24"/>
          <w:szCs w:val="24"/>
        </w:rPr>
        <w:t>physico</w:t>
      </w:r>
      <w:proofErr w:type="spellEnd"/>
      <w:r w:rsidRPr="003F0392">
        <w:rPr>
          <w:rFonts w:ascii="Times New Roman" w:hAnsi="Times New Roman" w:cs="Times New Roman"/>
          <w:sz w:val="24"/>
          <w:szCs w:val="24"/>
        </w:rPr>
        <w:t xml:space="preserve"> chemical and microbiological counts.</w:t>
      </w:r>
    </w:p>
    <w:p w14:paraId="4BDE688B" w14:textId="77777777" w:rsidR="004E0F14" w:rsidRPr="001C4202" w:rsidRDefault="004E0F14" w:rsidP="001C4202">
      <w:pPr>
        <w:autoSpaceDE w:val="0"/>
        <w:autoSpaceDN w:val="0"/>
        <w:adjustRightInd w:val="0"/>
        <w:spacing w:after="240" w:line="480" w:lineRule="auto"/>
        <w:jc w:val="both"/>
        <w:rPr>
          <w:rFonts w:ascii="Times New Roman" w:hAnsi="Times New Roman" w:cs="Times New Roman"/>
          <w:sz w:val="24"/>
          <w:szCs w:val="24"/>
        </w:rPr>
      </w:pPr>
    </w:p>
    <w:p w14:paraId="4E3C0120" w14:textId="77777777" w:rsidR="00A148B1" w:rsidRDefault="00A148B1" w:rsidP="006158C8">
      <w:pPr>
        <w:pStyle w:val="Heading1"/>
        <w:spacing w:before="0"/>
        <w:rPr>
          <w:szCs w:val="24"/>
        </w:rPr>
      </w:pPr>
    </w:p>
    <w:p w14:paraId="6F03FA25" w14:textId="77777777" w:rsidR="00A148B1" w:rsidRDefault="00A148B1" w:rsidP="006158C8">
      <w:pPr>
        <w:pStyle w:val="Heading1"/>
        <w:spacing w:before="0"/>
        <w:rPr>
          <w:szCs w:val="24"/>
        </w:rPr>
      </w:pPr>
    </w:p>
    <w:p w14:paraId="06A04F43" w14:textId="77777777" w:rsidR="00A148B1" w:rsidRDefault="00A148B1" w:rsidP="006158C8">
      <w:pPr>
        <w:pStyle w:val="Heading1"/>
        <w:spacing w:before="0"/>
        <w:rPr>
          <w:szCs w:val="24"/>
        </w:rPr>
      </w:pPr>
    </w:p>
    <w:p w14:paraId="4F0D6D85" w14:textId="77777777" w:rsidR="00A148B1" w:rsidRDefault="00A148B1" w:rsidP="006158C8">
      <w:pPr>
        <w:pStyle w:val="Heading1"/>
        <w:spacing w:before="0"/>
        <w:rPr>
          <w:szCs w:val="24"/>
        </w:rPr>
      </w:pPr>
    </w:p>
    <w:p w14:paraId="512F594A" w14:textId="77777777" w:rsidR="00A148B1" w:rsidRDefault="00A148B1" w:rsidP="006158C8">
      <w:pPr>
        <w:pStyle w:val="Heading1"/>
        <w:spacing w:before="0"/>
        <w:rPr>
          <w:szCs w:val="24"/>
        </w:rPr>
      </w:pPr>
    </w:p>
    <w:p w14:paraId="20813AC9" w14:textId="77777777" w:rsidR="00A148B1" w:rsidRDefault="00A148B1" w:rsidP="006158C8">
      <w:pPr>
        <w:pStyle w:val="Heading1"/>
        <w:spacing w:before="0"/>
        <w:rPr>
          <w:szCs w:val="24"/>
        </w:rPr>
      </w:pPr>
    </w:p>
    <w:p w14:paraId="18B8EEC3" w14:textId="77777777" w:rsidR="00A148B1" w:rsidRDefault="00A148B1" w:rsidP="006158C8">
      <w:pPr>
        <w:pStyle w:val="Heading1"/>
        <w:spacing w:before="0"/>
        <w:rPr>
          <w:szCs w:val="24"/>
        </w:rPr>
      </w:pPr>
    </w:p>
    <w:p w14:paraId="09AC7C18" w14:textId="77777777" w:rsidR="00A148B1" w:rsidRDefault="00A148B1" w:rsidP="006158C8">
      <w:pPr>
        <w:pStyle w:val="Heading1"/>
        <w:spacing w:before="0"/>
        <w:rPr>
          <w:szCs w:val="24"/>
        </w:rPr>
      </w:pPr>
    </w:p>
    <w:p w14:paraId="3921629C" w14:textId="77777777" w:rsidR="00A148B1" w:rsidRDefault="00A148B1" w:rsidP="006158C8">
      <w:pPr>
        <w:pStyle w:val="Heading1"/>
        <w:spacing w:before="0"/>
        <w:rPr>
          <w:szCs w:val="24"/>
        </w:rPr>
      </w:pPr>
    </w:p>
    <w:p w14:paraId="50D0D5DC" w14:textId="77777777" w:rsidR="00A148B1" w:rsidRDefault="00A148B1" w:rsidP="00A148B1"/>
    <w:p w14:paraId="76A934EE" w14:textId="77777777" w:rsidR="00A148B1" w:rsidRDefault="00A148B1" w:rsidP="00A148B1"/>
    <w:p w14:paraId="546090C3" w14:textId="77777777" w:rsidR="00A148B1" w:rsidRDefault="00A148B1" w:rsidP="00A148B1"/>
    <w:p w14:paraId="179E5DE3" w14:textId="77777777" w:rsidR="00A148B1" w:rsidRPr="00A148B1" w:rsidRDefault="00A148B1" w:rsidP="00A148B1"/>
    <w:p w14:paraId="60F694F4" w14:textId="77777777" w:rsidR="00A65E4D" w:rsidRDefault="00A65E4D">
      <w:pPr>
        <w:rPr>
          <w:rFonts w:ascii="Times New Roman" w:eastAsiaTheme="majorEastAsia" w:hAnsi="Times New Roman" w:cstheme="majorBidi"/>
          <w:b/>
          <w:bCs/>
          <w:sz w:val="24"/>
          <w:szCs w:val="24"/>
        </w:rPr>
      </w:pPr>
      <w:r>
        <w:rPr>
          <w:szCs w:val="24"/>
        </w:rPr>
        <w:br w:type="page"/>
      </w:r>
    </w:p>
    <w:p w14:paraId="542A3B3D" w14:textId="43D51795" w:rsidR="00EC3236" w:rsidRPr="00D52B6D" w:rsidRDefault="00746D61" w:rsidP="006158C8">
      <w:pPr>
        <w:pStyle w:val="Heading1"/>
        <w:spacing w:before="0"/>
        <w:rPr>
          <w:szCs w:val="24"/>
        </w:rPr>
      </w:pPr>
      <w:bookmarkStart w:id="95" w:name="_Toc49064363"/>
      <w:r w:rsidRPr="00D52B6D">
        <w:rPr>
          <w:szCs w:val="24"/>
        </w:rPr>
        <w:lastRenderedPageBreak/>
        <w:t>CHAPTER FOUR</w:t>
      </w:r>
      <w:bookmarkStart w:id="96" w:name="_Toc391236951"/>
      <w:bookmarkStart w:id="97" w:name="_Toc394499727"/>
      <w:bookmarkEnd w:id="93"/>
      <w:bookmarkEnd w:id="94"/>
      <w:bookmarkEnd w:id="95"/>
    </w:p>
    <w:p w14:paraId="732F8858" w14:textId="77777777" w:rsidR="00746D61" w:rsidRDefault="00746D61" w:rsidP="006158C8">
      <w:pPr>
        <w:pStyle w:val="Heading1"/>
        <w:spacing w:before="0"/>
        <w:rPr>
          <w:szCs w:val="24"/>
        </w:rPr>
      </w:pPr>
      <w:bookmarkStart w:id="98" w:name="_Toc49064364"/>
      <w:r w:rsidRPr="00D52B6D">
        <w:rPr>
          <w:szCs w:val="24"/>
        </w:rPr>
        <w:t>RESULTS OF THE STUDY</w:t>
      </w:r>
      <w:bookmarkEnd w:id="96"/>
      <w:bookmarkEnd w:id="97"/>
      <w:bookmarkEnd w:id="98"/>
    </w:p>
    <w:p w14:paraId="2E13967C" w14:textId="77777777" w:rsidR="00746D61" w:rsidRPr="00535AE8" w:rsidRDefault="00746D61" w:rsidP="00A65E4D">
      <w:pPr>
        <w:pStyle w:val="Heading2"/>
      </w:pPr>
      <w:bookmarkStart w:id="99" w:name="_Toc391236952"/>
      <w:bookmarkStart w:id="100" w:name="_Toc394499728"/>
      <w:bookmarkStart w:id="101" w:name="_Toc49064365"/>
      <w:bookmarkStart w:id="102" w:name="_Toc391236953"/>
      <w:bookmarkStart w:id="103" w:name="_Toc394499729"/>
      <w:r w:rsidRPr="00535AE8">
        <w:t xml:space="preserve">4.1 </w:t>
      </w:r>
      <w:proofErr w:type="spellStart"/>
      <w:r w:rsidRPr="00535AE8">
        <w:t>Physico</w:t>
      </w:r>
      <w:proofErr w:type="spellEnd"/>
      <w:r w:rsidRPr="00535AE8">
        <w:t>-chemical Parameters</w:t>
      </w:r>
      <w:bookmarkEnd w:id="99"/>
      <w:bookmarkEnd w:id="100"/>
      <w:bookmarkEnd w:id="101"/>
    </w:p>
    <w:p w14:paraId="4080D2BC" w14:textId="77777777" w:rsidR="00F038EF" w:rsidRDefault="00746D61" w:rsidP="00F038EF">
      <w:pPr>
        <w:spacing w:after="240" w:line="480" w:lineRule="auto"/>
        <w:jc w:val="both"/>
        <w:rPr>
          <w:rFonts w:ascii="Times New Roman" w:hAnsi="Times New Roman" w:cs="Times New Roman"/>
          <w:sz w:val="24"/>
          <w:szCs w:val="24"/>
        </w:rPr>
      </w:pPr>
      <w:r w:rsidRPr="005E4367">
        <w:rPr>
          <w:rFonts w:ascii="Times New Roman" w:hAnsi="Times New Roman" w:cs="Times New Roman"/>
        </w:rPr>
        <w:t xml:space="preserve">The average values for the parameter </w:t>
      </w:r>
      <w:r w:rsidRPr="00715570">
        <w:rPr>
          <w:rFonts w:ascii="Times New Roman" w:hAnsi="Times New Roman" w:cs="Times New Roman"/>
        </w:rPr>
        <w:t>measured for three months are computed</w:t>
      </w:r>
      <w:r w:rsidRPr="005E4367">
        <w:rPr>
          <w:rFonts w:ascii="Times New Roman" w:hAnsi="Times New Roman" w:cs="Times New Roman"/>
        </w:rPr>
        <w:t xml:space="preserve"> below with their </w:t>
      </w:r>
      <w:r w:rsidR="00F038EF">
        <w:rPr>
          <w:rFonts w:ascii="Times New Roman" w:hAnsi="Times New Roman" w:cs="Times New Roman"/>
          <w:sz w:val="24"/>
          <w:szCs w:val="24"/>
        </w:rPr>
        <w:t>corresponding standard errors.</w:t>
      </w:r>
    </w:p>
    <w:p w14:paraId="29215F46" w14:textId="77777777" w:rsidR="00746D61" w:rsidRPr="00753EFF" w:rsidRDefault="00746D61" w:rsidP="00535AE8">
      <w:pPr>
        <w:pStyle w:val="Heading3"/>
        <w:spacing w:after="240"/>
        <w:jc w:val="both"/>
      </w:pPr>
      <w:r w:rsidRPr="00753EFF">
        <w:t xml:space="preserve"> </w:t>
      </w:r>
      <w:bookmarkStart w:id="104" w:name="_Toc49064366"/>
      <w:r w:rsidRPr="00753EFF">
        <w:t>4.1.1 Temperature</w:t>
      </w:r>
      <w:bookmarkEnd w:id="102"/>
      <w:bookmarkEnd w:id="103"/>
      <w:bookmarkEnd w:id="104"/>
    </w:p>
    <w:p w14:paraId="0050C644" w14:textId="509E488B" w:rsidR="00746D61" w:rsidRDefault="00746D61" w:rsidP="00746D61">
      <w:pPr>
        <w:spacing w:line="480" w:lineRule="auto"/>
        <w:jc w:val="both"/>
        <w:rPr>
          <w:rFonts w:ascii="Times New Roman" w:hAnsi="Times New Roman"/>
          <w:sz w:val="24"/>
          <w:szCs w:val="24"/>
        </w:rPr>
      </w:pPr>
      <w:r w:rsidRPr="00F038EF">
        <w:rPr>
          <w:rFonts w:ascii="Times New Roman" w:hAnsi="Times New Roman" w:cs="Times New Roman"/>
          <w:sz w:val="24"/>
          <w:szCs w:val="24"/>
        </w:rPr>
        <w:t xml:space="preserve">The mean effluent </w:t>
      </w:r>
      <w:r w:rsidR="00730DD6">
        <w:rPr>
          <w:rFonts w:ascii="Times New Roman" w:hAnsi="Times New Roman" w:cs="Times New Roman"/>
          <w:sz w:val="24"/>
          <w:szCs w:val="24"/>
        </w:rPr>
        <w:t>wastewater</w:t>
      </w:r>
      <w:r w:rsidRPr="00F038EF">
        <w:rPr>
          <w:rFonts w:ascii="Times New Roman" w:hAnsi="Times New Roman" w:cs="Times New Roman"/>
          <w:sz w:val="24"/>
          <w:szCs w:val="24"/>
        </w:rPr>
        <w:t xml:space="preserve"> temperature ranged from a minimum of 24.7</w:t>
      </w:r>
      <m:oMath>
        <m:r>
          <w:rPr>
            <w:rFonts w:ascii="Cambria Math" w:hAnsi="Cambria Math" w:cs="Times New Roman"/>
            <w:sz w:val="24"/>
            <w:szCs w:val="24"/>
            <w:vertAlign w:val="superscript"/>
          </w:rPr>
          <m:t>℃</m:t>
        </m:r>
      </m:oMath>
      <w:r w:rsidRPr="00F038EF">
        <w:rPr>
          <w:rFonts w:ascii="Times New Roman" w:hAnsi="Times New Roman" w:cs="Times New Roman"/>
          <w:sz w:val="24"/>
          <w:szCs w:val="24"/>
        </w:rPr>
        <w:t xml:space="preserve"> </w:t>
      </w:r>
      <w:r w:rsidR="00F038EF">
        <w:rPr>
          <w:rFonts w:ascii="Times New Roman" w:hAnsi="Times New Roman" w:cs="Times New Roman"/>
          <w:sz w:val="24"/>
          <w:szCs w:val="24"/>
        </w:rPr>
        <w:t>at sampling point P3 (discharge</w:t>
      </w:r>
      <w:r w:rsidRPr="00F038EF">
        <w:rPr>
          <w:rFonts w:ascii="Times New Roman" w:hAnsi="Times New Roman" w:cs="Times New Roman"/>
          <w:sz w:val="24"/>
          <w:szCs w:val="24"/>
        </w:rPr>
        <w:t xml:space="preserve"> point) and a maximum of 27.0</w:t>
      </w:r>
      <m:oMath>
        <m:r>
          <w:rPr>
            <w:rFonts w:ascii="Cambria Math" w:hAnsi="Cambria Math" w:cs="Times New Roman"/>
            <w:sz w:val="24"/>
            <w:szCs w:val="24"/>
            <w:vertAlign w:val="superscript"/>
          </w:rPr>
          <m:t>℃</m:t>
        </m:r>
      </m:oMath>
      <w:r w:rsidRPr="00F038EF">
        <w:rPr>
          <w:rFonts w:ascii="Times New Roman" w:hAnsi="Times New Roman" w:cs="Times New Roman"/>
          <w:sz w:val="24"/>
          <w:szCs w:val="24"/>
        </w:rPr>
        <w:t xml:space="preserve"> at point P2 (middle drain) (Fig 4.1). Analysis of variance at 95% confidence level</w:t>
      </w:r>
      <w:r w:rsidR="007F51DA" w:rsidRPr="00F038EF">
        <w:rPr>
          <w:rFonts w:ascii="Times New Roman" w:hAnsi="Times New Roman" w:cs="Times New Roman"/>
          <w:sz w:val="24"/>
          <w:szCs w:val="24"/>
        </w:rPr>
        <w:t xml:space="preserve"> </w:t>
      </w:r>
      <w:r w:rsidRPr="00F038EF">
        <w:rPr>
          <w:rFonts w:ascii="Times New Roman" w:hAnsi="Times New Roman" w:cs="Times New Roman"/>
          <w:sz w:val="24"/>
          <w:szCs w:val="24"/>
        </w:rPr>
        <w:t xml:space="preserve">(5% level of significance) revealed that the temperature of the </w:t>
      </w:r>
      <w:r w:rsidR="00730DD6">
        <w:rPr>
          <w:rFonts w:ascii="Times New Roman" w:hAnsi="Times New Roman" w:cs="Times New Roman"/>
          <w:sz w:val="24"/>
          <w:szCs w:val="24"/>
        </w:rPr>
        <w:t>wastewater</w:t>
      </w:r>
      <w:r w:rsidRPr="00F038EF">
        <w:rPr>
          <w:rFonts w:ascii="Times New Roman" w:hAnsi="Times New Roman" w:cs="Times New Roman"/>
          <w:sz w:val="24"/>
          <w:szCs w:val="24"/>
        </w:rPr>
        <w:t xml:space="preserve"> </w:t>
      </w:r>
      <w:r w:rsidR="00F938F8">
        <w:rPr>
          <w:rFonts w:ascii="Times New Roman" w:hAnsi="Times New Roman" w:cs="Times New Roman"/>
          <w:sz w:val="24"/>
          <w:szCs w:val="24"/>
        </w:rPr>
        <w:t xml:space="preserve">at the sampling </w:t>
      </w:r>
      <w:r w:rsidR="00DB216B">
        <w:rPr>
          <w:rFonts w:ascii="Times New Roman" w:hAnsi="Times New Roman" w:cs="Times New Roman"/>
          <w:sz w:val="24"/>
          <w:szCs w:val="24"/>
        </w:rPr>
        <w:t xml:space="preserve">sites </w:t>
      </w:r>
      <w:r w:rsidR="00333BD3" w:rsidRPr="00F038EF">
        <w:rPr>
          <w:rFonts w:ascii="Times New Roman" w:hAnsi="Times New Roman" w:cs="Times New Roman"/>
          <w:sz w:val="24"/>
          <w:szCs w:val="24"/>
        </w:rPr>
        <w:t>was statistically significant (</w:t>
      </w:r>
      <w:r w:rsidR="00333BD3" w:rsidRPr="00F038EF">
        <w:rPr>
          <w:rFonts w:ascii="Times New Roman" w:hAnsi="Times New Roman" w:cs="Times New Roman"/>
          <w:i/>
          <w:sz w:val="24"/>
          <w:szCs w:val="24"/>
        </w:rPr>
        <w:t>p</w:t>
      </w:r>
      <w:r w:rsidRPr="00F038EF">
        <w:rPr>
          <w:rFonts w:ascii="Times New Roman" w:hAnsi="Times New Roman" w:cs="Times New Roman"/>
          <w:sz w:val="24"/>
          <w:szCs w:val="24"/>
        </w:rPr>
        <w:t xml:space="preserve">=0.02) (Appendix </w:t>
      </w:r>
      <w:r w:rsidR="00BB0EE6" w:rsidRPr="00F038EF">
        <w:rPr>
          <w:rFonts w:ascii="Times New Roman" w:hAnsi="Times New Roman" w:cs="Times New Roman"/>
          <w:sz w:val="24"/>
          <w:szCs w:val="24"/>
        </w:rPr>
        <w:t>16</w:t>
      </w:r>
      <w:r w:rsidRPr="00F038EF">
        <w:rPr>
          <w:rFonts w:ascii="Times New Roman" w:hAnsi="Times New Roman" w:cs="Times New Roman"/>
          <w:sz w:val="24"/>
          <w:szCs w:val="24"/>
        </w:rPr>
        <w:t>). However when multiple comparison test (post hoc analysis) was conducted using the Least significa</w:t>
      </w:r>
      <w:r w:rsidR="00E820D9" w:rsidRPr="00F038EF">
        <w:rPr>
          <w:rFonts w:ascii="Times New Roman" w:hAnsi="Times New Roman" w:cs="Times New Roman"/>
          <w:sz w:val="24"/>
          <w:szCs w:val="24"/>
        </w:rPr>
        <w:t>nt difference (LSD), it showed</w:t>
      </w:r>
      <w:r w:rsidRPr="00F038EF">
        <w:rPr>
          <w:rFonts w:ascii="Times New Roman" w:hAnsi="Times New Roman" w:cs="Times New Roman"/>
          <w:sz w:val="24"/>
          <w:szCs w:val="24"/>
        </w:rPr>
        <w:t xml:space="preserve"> that, there was no statistically significant differences in temperature between the P1 (source) and P2 (mid drain) but was however statistically d</w:t>
      </w:r>
      <w:r w:rsidR="00F038EF">
        <w:rPr>
          <w:rFonts w:ascii="Times New Roman" w:hAnsi="Times New Roman" w:cs="Times New Roman"/>
          <w:sz w:val="24"/>
          <w:szCs w:val="24"/>
        </w:rPr>
        <w:t>ifferent from the P3 (discharge</w:t>
      </w:r>
      <w:r w:rsidRPr="00F038EF">
        <w:rPr>
          <w:rFonts w:ascii="Times New Roman" w:hAnsi="Times New Roman" w:cs="Times New Roman"/>
          <w:sz w:val="24"/>
          <w:szCs w:val="24"/>
        </w:rPr>
        <w:t xml:space="preserve"> point)</w:t>
      </w:r>
      <w:r w:rsidR="00E820D9" w:rsidRPr="00F038EF">
        <w:rPr>
          <w:rFonts w:ascii="Times New Roman" w:hAnsi="Times New Roman" w:cs="Times New Roman"/>
          <w:sz w:val="24"/>
          <w:szCs w:val="24"/>
        </w:rPr>
        <w:t>.</w:t>
      </w:r>
      <w:r w:rsidRPr="00F038EF">
        <w:rPr>
          <w:rFonts w:ascii="Times New Roman" w:hAnsi="Times New Roman" w:cs="Times New Roman"/>
          <w:sz w:val="24"/>
          <w:szCs w:val="24"/>
        </w:rPr>
        <w:t xml:space="preserve"> When Pearson’s product moment correlation coefficient (PPMC)</w:t>
      </w:r>
      <w:r w:rsidR="00E820D9" w:rsidRPr="00F038EF">
        <w:rPr>
          <w:rFonts w:ascii="Times New Roman" w:hAnsi="Times New Roman" w:cs="Times New Roman"/>
          <w:sz w:val="24"/>
          <w:szCs w:val="24"/>
        </w:rPr>
        <w:t xml:space="preserve"> (Appendix 18)</w:t>
      </w:r>
      <w:r w:rsidRPr="00F038EF">
        <w:rPr>
          <w:rFonts w:ascii="Times New Roman" w:hAnsi="Times New Roman" w:cs="Times New Roman"/>
          <w:sz w:val="24"/>
          <w:szCs w:val="24"/>
        </w:rPr>
        <w:t xml:space="preserve"> was carried out to establish the degree of relationship, strength and direct</w:t>
      </w:r>
      <w:r w:rsidR="00C54EA5">
        <w:rPr>
          <w:rFonts w:ascii="Times New Roman" w:hAnsi="Times New Roman" w:cs="Times New Roman"/>
          <w:sz w:val="24"/>
          <w:szCs w:val="24"/>
        </w:rPr>
        <w:t>ion between the temperature</w:t>
      </w:r>
      <w:r w:rsidRPr="00F038EF">
        <w:rPr>
          <w:rFonts w:ascii="Times New Roman" w:hAnsi="Times New Roman" w:cs="Times New Roman"/>
          <w:sz w:val="24"/>
          <w:szCs w:val="24"/>
        </w:rPr>
        <w:t xml:space="preserve"> and microbi</w:t>
      </w:r>
      <w:r w:rsidR="00E820D9" w:rsidRPr="00F038EF">
        <w:rPr>
          <w:rFonts w:ascii="Times New Roman" w:hAnsi="Times New Roman" w:cs="Times New Roman"/>
          <w:sz w:val="24"/>
          <w:szCs w:val="24"/>
        </w:rPr>
        <w:t>ological counts, it was noted</w:t>
      </w:r>
      <w:r w:rsidRPr="00F038EF">
        <w:rPr>
          <w:rFonts w:ascii="Times New Roman" w:hAnsi="Times New Roman" w:cs="Times New Roman"/>
          <w:sz w:val="24"/>
          <w:szCs w:val="24"/>
        </w:rPr>
        <w:t xml:space="preserve">  that a highly strong positive and negative correlation exist between temperature and the</w:t>
      </w:r>
      <w:r w:rsidR="004541BC">
        <w:rPr>
          <w:rFonts w:ascii="Times New Roman" w:hAnsi="Times New Roman" w:cs="Times New Roman"/>
          <w:sz w:val="24"/>
          <w:szCs w:val="24"/>
        </w:rPr>
        <w:t xml:space="preserve"> following variables at 5% </w:t>
      </w:r>
      <w:r w:rsidRPr="00F038EF">
        <w:rPr>
          <w:rFonts w:ascii="Times New Roman" w:hAnsi="Times New Roman" w:cs="Times New Roman"/>
          <w:sz w:val="24"/>
          <w:szCs w:val="24"/>
        </w:rPr>
        <w:t>level of si</w:t>
      </w:r>
      <w:r w:rsidR="004541BC">
        <w:rPr>
          <w:rFonts w:ascii="Times New Roman" w:hAnsi="Times New Roman" w:cs="Times New Roman"/>
          <w:sz w:val="24"/>
          <w:szCs w:val="24"/>
        </w:rPr>
        <w:t>gnificance; (Temp-EC, r=-0.653), Temp-Ammonia, r= 0.770), (Temp-nitrate, r=-0.753</w:t>
      </w:r>
      <w:r w:rsidRPr="00F038EF">
        <w:rPr>
          <w:rFonts w:ascii="Times New Roman" w:hAnsi="Times New Roman" w:cs="Times New Roman"/>
          <w:sz w:val="24"/>
          <w:szCs w:val="24"/>
        </w:rPr>
        <w:t>), (Temp-</w:t>
      </w:r>
      <w:r w:rsidR="004541BC">
        <w:rPr>
          <w:rFonts w:ascii="Times New Roman" w:hAnsi="Times New Roman"/>
          <w:sz w:val="24"/>
          <w:szCs w:val="24"/>
        </w:rPr>
        <w:t>TC, r= 0.6</w:t>
      </w:r>
      <w:r>
        <w:rPr>
          <w:rFonts w:ascii="Times New Roman" w:hAnsi="Times New Roman"/>
          <w:sz w:val="24"/>
          <w:szCs w:val="24"/>
        </w:rPr>
        <w:t>)(Table 4.1).</w:t>
      </w:r>
      <w:r w:rsidRPr="00B313B9">
        <w:rPr>
          <w:rFonts w:ascii="Times New Roman" w:hAnsi="Times New Roman"/>
          <w:sz w:val="24"/>
          <w:szCs w:val="24"/>
        </w:rPr>
        <w:t>The values for th</w:t>
      </w:r>
      <w:r>
        <w:rPr>
          <w:rFonts w:ascii="Times New Roman" w:hAnsi="Times New Roman"/>
          <w:sz w:val="24"/>
          <w:szCs w:val="24"/>
        </w:rPr>
        <w:t xml:space="preserve">e individual sites </w:t>
      </w:r>
      <w:r w:rsidRPr="00B313B9">
        <w:rPr>
          <w:rFonts w:ascii="Times New Roman" w:hAnsi="Times New Roman"/>
          <w:sz w:val="24"/>
          <w:szCs w:val="24"/>
        </w:rPr>
        <w:t>are</w:t>
      </w:r>
      <w:r>
        <w:rPr>
          <w:rFonts w:ascii="Times New Roman" w:hAnsi="Times New Roman"/>
          <w:sz w:val="24"/>
          <w:szCs w:val="24"/>
        </w:rPr>
        <w:t xml:space="preserve"> presented in </w:t>
      </w:r>
      <w:r w:rsidR="00B73948">
        <w:rPr>
          <w:rFonts w:ascii="Times New Roman" w:hAnsi="Times New Roman"/>
          <w:sz w:val="24"/>
          <w:szCs w:val="24"/>
        </w:rPr>
        <w:t>(</w:t>
      </w:r>
      <w:r>
        <w:rPr>
          <w:rFonts w:ascii="Times New Roman" w:hAnsi="Times New Roman"/>
          <w:sz w:val="24"/>
          <w:szCs w:val="24"/>
        </w:rPr>
        <w:t>A</w:t>
      </w:r>
      <w:r w:rsidR="00BB0EE6">
        <w:rPr>
          <w:rFonts w:ascii="Times New Roman" w:hAnsi="Times New Roman"/>
          <w:sz w:val="24"/>
          <w:szCs w:val="24"/>
        </w:rPr>
        <w:t xml:space="preserve">ppendix </w:t>
      </w:r>
      <w:r w:rsidRPr="00B313B9">
        <w:rPr>
          <w:rFonts w:ascii="Times New Roman" w:hAnsi="Times New Roman"/>
          <w:sz w:val="24"/>
          <w:szCs w:val="24"/>
        </w:rPr>
        <w:t>1</w:t>
      </w:r>
      <w:r w:rsidR="00B73948">
        <w:rPr>
          <w:rFonts w:ascii="Times New Roman" w:hAnsi="Times New Roman"/>
          <w:sz w:val="24"/>
          <w:szCs w:val="24"/>
        </w:rPr>
        <w:t>)</w:t>
      </w:r>
      <w:r>
        <w:rPr>
          <w:rFonts w:ascii="Times New Roman" w:hAnsi="Times New Roman"/>
          <w:sz w:val="24"/>
          <w:szCs w:val="24"/>
        </w:rPr>
        <w:t>.</w:t>
      </w:r>
    </w:p>
    <w:p w14:paraId="35D2DD45" w14:textId="77777777" w:rsidR="00746D61" w:rsidRDefault="00753EFF" w:rsidP="00753EFF">
      <w:pPr>
        <w:spacing w:after="0" w:line="240" w:lineRule="auto"/>
        <w:jc w:val="both"/>
        <w:rPr>
          <w:rFonts w:ascii="Times New Roman" w:hAnsi="Times New Roman"/>
          <w:sz w:val="24"/>
          <w:szCs w:val="24"/>
        </w:rPr>
      </w:pPr>
      <w:r>
        <w:rPr>
          <w:noProof/>
        </w:rPr>
        <w:lastRenderedPageBreak/>
        <w:drawing>
          <wp:inline distT="0" distB="0" distL="0" distR="0" wp14:anchorId="1BE50B0B" wp14:editId="62F41225">
            <wp:extent cx="5943600" cy="2866390"/>
            <wp:effectExtent l="0" t="0" r="0" b="10160"/>
            <wp:docPr id="116" name="Chart 1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57F6D3E" w14:textId="77777777" w:rsidR="00753EFF" w:rsidRPr="006332BC" w:rsidRDefault="00753EFF" w:rsidP="006332BC">
      <w:pPr>
        <w:pStyle w:val="Caption"/>
        <w:ind w:left="1170" w:hanging="1170"/>
        <w:rPr>
          <w:rFonts w:ascii="Times New Roman" w:hAnsi="Times New Roman" w:cs="Times New Roman"/>
          <w:color w:val="000000" w:themeColor="text1"/>
          <w:sz w:val="24"/>
          <w:szCs w:val="24"/>
        </w:rPr>
      </w:pPr>
      <w:bookmarkStart w:id="105" w:name="_Toc532501220"/>
      <w:bookmarkStart w:id="106" w:name="_Toc391236954"/>
      <w:bookmarkStart w:id="107" w:name="_Toc394499730"/>
      <w:r w:rsidRPr="006332BC">
        <w:rPr>
          <w:rFonts w:ascii="Times New Roman" w:hAnsi="Times New Roman" w:cs="Times New Roman"/>
          <w:color w:val="000000" w:themeColor="text1"/>
          <w:sz w:val="24"/>
          <w:szCs w:val="24"/>
        </w:rPr>
        <w:t>Figure 4.1: Mean values in temperature of hospital waste effluent from University of Ghana hospital</w:t>
      </w:r>
      <w:bookmarkEnd w:id="105"/>
    </w:p>
    <w:p w14:paraId="4B370738" w14:textId="577E1B7D" w:rsidR="00753EFF" w:rsidRDefault="00753EFF" w:rsidP="00753EFF"/>
    <w:p w14:paraId="191CC8F6" w14:textId="77777777" w:rsidR="00746D61" w:rsidRDefault="00746D61" w:rsidP="00A65E4D">
      <w:pPr>
        <w:pStyle w:val="Heading3"/>
        <w:spacing w:line="360" w:lineRule="auto"/>
      </w:pPr>
      <w:bookmarkStart w:id="108" w:name="_Toc49064367"/>
      <w:r w:rsidRPr="00D41E8D">
        <w:t>4.1.2 pH</w:t>
      </w:r>
      <w:bookmarkEnd w:id="106"/>
      <w:bookmarkEnd w:id="107"/>
      <w:bookmarkEnd w:id="108"/>
    </w:p>
    <w:p w14:paraId="00564223" w14:textId="53CC879B" w:rsidR="00746D61" w:rsidRDefault="00746D61" w:rsidP="00713139">
      <w:pPr>
        <w:spacing w:after="240" w:line="480" w:lineRule="auto"/>
        <w:jc w:val="both"/>
        <w:rPr>
          <w:rFonts w:ascii="Times New Roman" w:hAnsi="Times New Roman"/>
          <w:sz w:val="24"/>
          <w:szCs w:val="24"/>
        </w:rPr>
      </w:pPr>
      <w:r>
        <w:rPr>
          <w:rFonts w:ascii="Times New Roman" w:hAnsi="Times New Roman"/>
          <w:sz w:val="24"/>
          <w:szCs w:val="24"/>
        </w:rPr>
        <w:t>Figure 4.2 shows</w:t>
      </w:r>
      <w:r w:rsidRPr="00B313B9">
        <w:rPr>
          <w:rFonts w:ascii="Times New Roman" w:hAnsi="Times New Roman"/>
          <w:sz w:val="24"/>
          <w:szCs w:val="24"/>
        </w:rPr>
        <w:t xml:space="preserve"> the graphical illustration of the mean</w:t>
      </w:r>
      <w:r>
        <w:rPr>
          <w:rFonts w:ascii="Times New Roman" w:hAnsi="Times New Roman"/>
          <w:sz w:val="24"/>
          <w:szCs w:val="24"/>
        </w:rPr>
        <w:t xml:space="preserve"> pH values of the </w:t>
      </w:r>
      <w:r w:rsidR="00730DD6">
        <w:rPr>
          <w:rFonts w:ascii="Times New Roman" w:hAnsi="Times New Roman"/>
          <w:sz w:val="24"/>
          <w:szCs w:val="24"/>
        </w:rPr>
        <w:t>wastewater</w:t>
      </w:r>
      <w:r>
        <w:rPr>
          <w:rFonts w:ascii="Times New Roman" w:hAnsi="Times New Roman"/>
          <w:sz w:val="24"/>
          <w:szCs w:val="24"/>
        </w:rPr>
        <w:t xml:space="preserve"> effluent </w:t>
      </w:r>
      <w:r w:rsidRPr="00B313B9">
        <w:rPr>
          <w:rFonts w:ascii="Times New Roman" w:hAnsi="Times New Roman"/>
          <w:sz w:val="24"/>
          <w:szCs w:val="24"/>
        </w:rPr>
        <w:t xml:space="preserve">for the various </w:t>
      </w:r>
      <w:r>
        <w:rPr>
          <w:rFonts w:ascii="Times New Roman" w:hAnsi="Times New Roman"/>
          <w:sz w:val="24"/>
          <w:szCs w:val="24"/>
        </w:rPr>
        <w:t xml:space="preserve">sampling locations. </w:t>
      </w:r>
      <w:r w:rsidRPr="00B313B9">
        <w:rPr>
          <w:rFonts w:ascii="Times New Roman" w:hAnsi="Times New Roman"/>
          <w:sz w:val="24"/>
          <w:szCs w:val="24"/>
        </w:rPr>
        <w:t>The values for the individ</w:t>
      </w:r>
      <w:r>
        <w:rPr>
          <w:rFonts w:ascii="Times New Roman" w:hAnsi="Times New Roman"/>
          <w:sz w:val="24"/>
          <w:szCs w:val="24"/>
        </w:rPr>
        <w:t>ual sites are</w:t>
      </w:r>
      <w:r w:rsidRPr="00B313B9">
        <w:rPr>
          <w:rFonts w:ascii="Times New Roman" w:hAnsi="Times New Roman"/>
          <w:sz w:val="24"/>
          <w:szCs w:val="24"/>
        </w:rPr>
        <w:t xml:space="preserve"> presented in </w:t>
      </w:r>
      <w:r w:rsidR="0032754A">
        <w:rPr>
          <w:rFonts w:ascii="Times New Roman" w:hAnsi="Times New Roman"/>
          <w:sz w:val="24"/>
          <w:szCs w:val="24"/>
        </w:rPr>
        <w:t xml:space="preserve">Appendix </w:t>
      </w:r>
      <w:r w:rsidRPr="00B313B9">
        <w:rPr>
          <w:rFonts w:ascii="Times New Roman" w:hAnsi="Times New Roman"/>
          <w:sz w:val="24"/>
          <w:szCs w:val="24"/>
        </w:rPr>
        <w:t xml:space="preserve">2. Analysis of variance at 95% confidence </w:t>
      </w:r>
      <w:r>
        <w:rPr>
          <w:rFonts w:ascii="Times New Roman" w:hAnsi="Times New Roman"/>
          <w:sz w:val="24"/>
          <w:szCs w:val="24"/>
        </w:rPr>
        <w:t>level</w:t>
      </w:r>
      <w:r w:rsidR="00B73948">
        <w:rPr>
          <w:rFonts w:ascii="Times New Roman" w:hAnsi="Times New Roman"/>
          <w:sz w:val="24"/>
          <w:szCs w:val="24"/>
        </w:rPr>
        <w:t xml:space="preserve"> </w:t>
      </w:r>
      <w:r>
        <w:rPr>
          <w:rFonts w:ascii="Times New Roman" w:hAnsi="Times New Roman"/>
          <w:sz w:val="24"/>
          <w:szCs w:val="24"/>
        </w:rPr>
        <w:t xml:space="preserve">(5% level of significance) </w:t>
      </w:r>
      <w:r w:rsidRPr="00B313B9">
        <w:rPr>
          <w:rFonts w:ascii="Times New Roman" w:hAnsi="Times New Roman"/>
          <w:sz w:val="24"/>
          <w:szCs w:val="24"/>
        </w:rPr>
        <w:t>did not show any statistically significant differences</w:t>
      </w:r>
      <w:r>
        <w:rPr>
          <w:rFonts w:ascii="Times New Roman" w:hAnsi="Times New Roman"/>
          <w:sz w:val="24"/>
          <w:szCs w:val="24"/>
        </w:rPr>
        <w:t xml:space="preserve"> (</w:t>
      </w:r>
      <w:r w:rsidR="00FD722A" w:rsidRPr="00FD722A">
        <w:rPr>
          <w:rFonts w:ascii="Times New Roman" w:hAnsi="Times New Roman"/>
          <w:i/>
          <w:sz w:val="24"/>
          <w:szCs w:val="24"/>
        </w:rPr>
        <w:t>p</w:t>
      </w:r>
      <w:r>
        <w:rPr>
          <w:rFonts w:ascii="Times New Roman" w:hAnsi="Times New Roman"/>
          <w:sz w:val="24"/>
          <w:szCs w:val="24"/>
        </w:rPr>
        <w:t>&gt;0.05) in pH</w:t>
      </w:r>
      <w:r w:rsidRPr="00B313B9">
        <w:rPr>
          <w:rFonts w:ascii="Times New Roman" w:hAnsi="Times New Roman"/>
          <w:sz w:val="24"/>
          <w:szCs w:val="24"/>
        </w:rPr>
        <w:t xml:space="preserve"> over the </w:t>
      </w:r>
      <w:r>
        <w:rPr>
          <w:rFonts w:ascii="Times New Roman" w:hAnsi="Times New Roman"/>
          <w:sz w:val="24"/>
          <w:szCs w:val="24"/>
        </w:rPr>
        <w:t>entire study period</w:t>
      </w:r>
      <w:r w:rsidRPr="00B313B9">
        <w:rPr>
          <w:rFonts w:ascii="Times New Roman" w:hAnsi="Times New Roman"/>
          <w:sz w:val="24"/>
          <w:szCs w:val="24"/>
        </w:rPr>
        <w:t>.</w:t>
      </w:r>
      <w:r w:rsidRPr="00057E9E">
        <w:rPr>
          <w:rFonts w:ascii="Times New Roman" w:hAnsi="Times New Roman"/>
          <w:sz w:val="24"/>
          <w:szCs w:val="24"/>
        </w:rPr>
        <w:t xml:space="preserve"> </w:t>
      </w:r>
      <w:r>
        <w:rPr>
          <w:rFonts w:ascii="Times New Roman" w:hAnsi="Times New Roman"/>
          <w:sz w:val="24"/>
          <w:szCs w:val="24"/>
        </w:rPr>
        <w:t>However, t</w:t>
      </w:r>
      <w:r w:rsidRPr="00B313B9">
        <w:rPr>
          <w:rFonts w:ascii="Times New Roman" w:hAnsi="Times New Roman"/>
          <w:sz w:val="24"/>
          <w:szCs w:val="24"/>
        </w:rPr>
        <w:t>he mean pH val</w:t>
      </w:r>
      <w:r>
        <w:rPr>
          <w:rFonts w:ascii="Times New Roman" w:hAnsi="Times New Roman"/>
          <w:sz w:val="24"/>
          <w:szCs w:val="24"/>
        </w:rPr>
        <w:t>ue ranged from a minimum of 8.2 both at site P1 (Source</w:t>
      </w:r>
      <w:r w:rsidRPr="00B313B9">
        <w:rPr>
          <w:rFonts w:ascii="Times New Roman" w:hAnsi="Times New Roman"/>
          <w:sz w:val="24"/>
          <w:szCs w:val="24"/>
        </w:rPr>
        <w:t>)</w:t>
      </w:r>
      <w:r>
        <w:rPr>
          <w:rFonts w:ascii="Times New Roman" w:hAnsi="Times New Roman"/>
          <w:sz w:val="24"/>
          <w:szCs w:val="24"/>
        </w:rPr>
        <w:t xml:space="preserve"> and P2 (Mid drain) </w:t>
      </w:r>
      <w:r w:rsidRPr="00B313B9">
        <w:rPr>
          <w:rFonts w:ascii="Times New Roman" w:hAnsi="Times New Roman"/>
          <w:sz w:val="24"/>
          <w:szCs w:val="24"/>
        </w:rPr>
        <w:t>and a max</w:t>
      </w:r>
      <w:r>
        <w:rPr>
          <w:rFonts w:ascii="Times New Roman" w:hAnsi="Times New Roman"/>
          <w:sz w:val="24"/>
          <w:szCs w:val="24"/>
        </w:rPr>
        <w:t>imum o</w:t>
      </w:r>
      <w:r w:rsidR="00FD722A">
        <w:rPr>
          <w:rFonts w:ascii="Times New Roman" w:hAnsi="Times New Roman"/>
          <w:sz w:val="24"/>
          <w:szCs w:val="24"/>
        </w:rPr>
        <w:t>f 8.9 at point P3 (discharge</w:t>
      </w:r>
      <w:r>
        <w:rPr>
          <w:rFonts w:ascii="Times New Roman" w:hAnsi="Times New Roman"/>
          <w:sz w:val="24"/>
          <w:szCs w:val="24"/>
        </w:rPr>
        <w:t xml:space="preserve"> point)</w:t>
      </w:r>
      <w:r w:rsidRPr="00B313B9">
        <w:rPr>
          <w:rFonts w:ascii="Times New Roman" w:hAnsi="Times New Roman"/>
          <w:sz w:val="24"/>
          <w:szCs w:val="24"/>
        </w:rPr>
        <w:t>.</w:t>
      </w:r>
      <w:r w:rsidRPr="00057E9E">
        <w:rPr>
          <w:rFonts w:ascii="Times New Roman" w:hAnsi="Times New Roman"/>
          <w:sz w:val="24"/>
          <w:szCs w:val="24"/>
        </w:rPr>
        <w:t xml:space="preserve"> </w:t>
      </w:r>
      <w:r>
        <w:rPr>
          <w:rFonts w:ascii="Times New Roman" w:hAnsi="Times New Roman"/>
          <w:sz w:val="24"/>
          <w:szCs w:val="24"/>
        </w:rPr>
        <w:t>Pearson’s product moment correla</w:t>
      </w:r>
      <w:r w:rsidR="00B73948">
        <w:rPr>
          <w:rFonts w:ascii="Times New Roman" w:hAnsi="Times New Roman"/>
          <w:sz w:val="24"/>
          <w:szCs w:val="24"/>
        </w:rPr>
        <w:t>tion coefficient (PPMC) analyses</w:t>
      </w:r>
      <w:r>
        <w:rPr>
          <w:rFonts w:ascii="Times New Roman" w:hAnsi="Times New Roman"/>
          <w:sz w:val="24"/>
          <w:szCs w:val="24"/>
        </w:rPr>
        <w:t xml:space="preserve"> between the </w:t>
      </w:r>
      <w:proofErr w:type="spellStart"/>
      <w:r>
        <w:rPr>
          <w:rFonts w:ascii="Times New Roman" w:hAnsi="Times New Roman"/>
          <w:sz w:val="24"/>
          <w:szCs w:val="24"/>
        </w:rPr>
        <w:t>Physico</w:t>
      </w:r>
      <w:proofErr w:type="spellEnd"/>
      <w:r>
        <w:rPr>
          <w:rFonts w:ascii="Times New Roman" w:hAnsi="Times New Roman"/>
          <w:sz w:val="24"/>
          <w:szCs w:val="24"/>
        </w:rPr>
        <w:t xml:space="preserve">-chemical and </w:t>
      </w:r>
      <w:proofErr w:type="spellStart"/>
      <w:r w:rsidR="009B6E7B">
        <w:rPr>
          <w:rFonts w:ascii="Times New Roman" w:hAnsi="Times New Roman"/>
          <w:sz w:val="24"/>
          <w:szCs w:val="24"/>
        </w:rPr>
        <w:t>faecal</w:t>
      </w:r>
      <w:proofErr w:type="spellEnd"/>
      <w:r w:rsidR="009B6E7B">
        <w:rPr>
          <w:rFonts w:ascii="Times New Roman" w:hAnsi="Times New Roman"/>
          <w:sz w:val="24"/>
          <w:szCs w:val="24"/>
        </w:rPr>
        <w:t xml:space="preserve"> coliform and total coliform </w:t>
      </w:r>
      <w:r>
        <w:rPr>
          <w:rFonts w:ascii="Times New Roman" w:hAnsi="Times New Roman"/>
          <w:sz w:val="24"/>
          <w:szCs w:val="24"/>
        </w:rPr>
        <w:t>revealed a significant positive correlation between pH, nitrate and ammonia at 5% level of significance (pH-nitrate, r</w:t>
      </w:r>
      <w:r w:rsidR="007565E8">
        <w:rPr>
          <w:rFonts w:ascii="Times New Roman" w:hAnsi="Times New Roman"/>
          <w:sz w:val="24"/>
          <w:szCs w:val="24"/>
        </w:rPr>
        <w:t xml:space="preserve"> </w:t>
      </w:r>
      <w:r>
        <w:rPr>
          <w:rFonts w:ascii="Times New Roman" w:hAnsi="Times New Roman"/>
          <w:sz w:val="24"/>
          <w:szCs w:val="24"/>
        </w:rPr>
        <w:t>=</w:t>
      </w:r>
      <w:r w:rsidR="007565E8">
        <w:rPr>
          <w:rFonts w:ascii="Times New Roman" w:hAnsi="Times New Roman"/>
          <w:sz w:val="24"/>
          <w:szCs w:val="24"/>
        </w:rPr>
        <w:t xml:space="preserve"> </w:t>
      </w:r>
      <w:r>
        <w:rPr>
          <w:rFonts w:ascii="Times New Roman" w:hAnsi="Times New Roman"/>
          <w:sz w:val="24"/>
          <w:szCs w:val="24"/>
        </w:rPr>
        <w:t>0.548, pH-ammonia, r</w:t>
      </w:r>
      <w:r w:rsidR="007565E8">
        <w:rPr>
          <w:rFonts w:ascii="Times New Roman" w:hAnsi="Times New Roman"/>
          <w:sz w:val="24"/>
          <w:szCs w:val="24"/>
        </w:rPr>
        <w:t xml:space="preserve"> </w:t>
      </w:r>
      <w:r>
        <w:rPr>
          <w:rFonts w:ascii="Times New Roman" w:hAnsi="Times New Roman"/>
          <w:sz w:val="24"/>
          <w:szCs w:val="24"/>
        </w:rPr>
        <w:t>=</w:t>
      </w:r>
      <w:r w:rsidR="007565E8">
        <w:rPr>
          <w:rFonts w:ascii="Times New Roman" w:hAnsi="Times New Roman"/>
          <w:sz w:val="24"/>
          <w:szCs w:val="24"/>
        </w:rPr>
        <w:t xml:space="preserve"> </w:t>
      </w:r>
      <w:r>
        <w:rPr>
          <w:rFonts w:ascii="Times New Roman" w:hAnsi="Times New Roman"/>
          <w:sz w:val="24"/>
          <w:szCs w:val="24"/>
        </w:rPr>
        <w:t>0.748)</w:t>
      </w:r>
      <w:r w:rsidR="00713139">
        <w:rPr>
          <w:rFonts w:ascii="Times New Roman" w:hAnsi="Times New Roman"/>
          <w:sz w:val="24"/>
          <w:szCs w:val="24"/>
        </w:rPr>
        <w:t xml:space="preserve"> (Appendix 18)</w:t>
      </w:r>
      <w:r w:rsidR="009265CA">
        <w:rPr>
          <w:rFonts w:ascii="Times New Roman" w:hAnsi="Times New Roman"/>
          <w:sz w:val="24"/>
          <w:szCs w:val="24"/>
        </w:rPr>
        <w:t xml:space="preserve"> </w:t>
      </w:r>
    </w:p>
    <w:p w14:paraId="0833F81C" w14:textId="77777777" w:rsidR="00753EFF" w:rsidRDefault="00753EFF" w:rsidP="00753EFF">
      <w:pPr>
        <w:spacing w:after="0" w:line="240" w:lineRule="auto"/>
        <w:jc w:val="both"/>
        <w:rPr>
          <w:rFonts w:ascii="Times New Roman" w:hAnsi="Times New Roman"/>
          <w:sz w:val="24"/>
          <w:szCs w:val="24"/>
        </w:rPr>
      </w:pPr>
      <w:r w:rsidRPr="00D1109A">
        <w:rPr>
          <w:rFonts w:ascii="Times New Roman" w:hAnsi="Times New Roman" w:cs="Times New Roman"/>
          <w:noProof/>
          <w:sz w:val="24"/>
          <w:szCs w:val="24"/>
        </w:rPr>
        <w:lastRenderedPageBreak/>
        <w:drawing>
          <wp:inline distT="0" distB="0" distL="0" distR="0" wp14:anchorId="4668C127" wp14:editId="1D4CFE1C">
            <wp:extent cx="5943600" cy="2554605"/>
            <wp:effectExtent l="0" t="0" r="0" b="1714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CC1F0E9" w14:textId="77777777" w:rsidR="00753EFF" w:rsidRPr="006332BC" w:rsidRDefault="00753EFF" w:rsidP="006332BC">
      <w:pPr>
        <w:pStyle w:val="Caption"/>
        <w:ind w:left="1170" w:hanging="1170"/>
        <w:rPr>
          <w:rFonts w:ascii="Times New Roman" w:hAnsi="Times New Roman" w:cs="Times New Roman"/>
          <w:color w:val="000000" w:themeColor="text1"/>
          <w:sz w:val="24"/>
          <w:szCs w:val="24"/>
        </w:rPr>
      </w:pPr>
      <w:bookmarkStart w:id="109" w:name="_Toc532501221"/>
      <w:bookmarkStart w:id="110" w:name="_Toc391236955"/>
      <w:bookmarkStart w:id="111" w:name="_Toc394499731"/>
      <w:r w:rsidRPr="006332BC">
        <w:rPr>
          <w:rFonts w:ascii="Times New Roman" w:hAnsi="Times New Roman" w:cs="Times New Roman"/>
          <w:color w:val="000000" w:themeColor="text1"/>
          <w:sz w:val="24"/>
          <w:szCs w:val="24"/>
        </w:rPr>
        <w:t>Figure 4.2: Mean variation in pH of hospital effluent waste from University of Ghana Hospital.</w:t>
      </w:r>
      <w:bookmarkEnd w:id="109"/>
    </w:p>
    <w:p w14:paraId="082B5DB1" w14:textId="77777777" w:rsidR="00FD722A" w:rsidRPr="00753EFF" w:rsidRDefault="00FD722A" w:rsidP="00753EFF"/>
    <w:p w14:paraId="02B60F72" w14:textId="000F5B45" w:rsidR="00746D61" w:rsidRDefault="00746D61" w:rsidP="00A65E4D">
      <w:pPr>
        <w:pStyle w:val="Heading3"/>
        <w:spacing w:line="360" w:lineRule="auto"/>
      </w:pPr>
      <w:bookmarkStart w:id="112" w:name="_Toc49064368"/>
      <w:r w:rsidRPr="00AF2E70">
        <w:t>4.1.3 Electrical conductivity (EC)</w:t>
      </w:r>
      <w:bookmarkEnd w:id="110"/>
      <w:bookmarkEnd w:id="111"/>
      <w:bookmarkEnd w:id="112"/>
    </w:p>
    <w:p w14:paraId="1D7B281C" w14:textId="57697AD6" w:rsidR="00746D61" w:rsidRDefault="00746D61" w:rsidP="00746D61">
      <w:pPr>
        <w:spacing w:after="0" w:line="480" w:lineRule="auto"/>
        <w:ind w:firstLine="14"/>
        <w:jc w:val="both"/>
        <w:rPr>
          <w:rFonts w:ascii="Times New Roman" w:hAnsi="Times New Roman"/>
          <w:sz w:val="24"/>
          <w:szCs w:val="24"/>
        </w:rPr>
      </w:pPr>
      <w:r>
        <w:rPr>
          <w:rFonts w:ascii="Times New Roman" w:hAnsi="Times New Roman"/>
          <w:sz w:val="24"/>
          <w:szCs w:val="24"/>
        </w:rPr>
        <w:t>The mean</w:t>
      </w:r>
      <w:r w:rsidR="004A02C6">
        <w:rPr>
          <w:rFonts w:ascii="Times New Roman" w:hAnsi="Times New Roman"/>
          <w:sz w:val="24"/>
          <w:szCs w:val="24"/>
        </w:rPr>
        <w:t xml:space="preserve"> electrical</w:t>
      </w:r>
      <w:r>
        <w:rPr>
          <w:rFonts w:ascii="Times New Roman" w:hAnsi="Times New Roman"/>
          <w:sz w:val="24"/>
          <w:szCs w:val="24"/>
        </w:rPr>
        <w:t xml:space="preserve"> conductivity</w:t>
      </w:r>
      <w:r w:rsidRPr="00B313B9">
        <w:rPr>
          <w:rFonts w:ascii="Times New Roman" w:hAnsi="Times New Roman"/>
          <w:sz w:val="24"/>
          <w:szCs w:val="24"/>
        </w:rPr>
        <w:t xml:space="preserve"> of the </w:t>
      </w:r>
      <w:r w:rsidR="00730DD6">
        <w:rPr>
          <w:rFonts w:ascii="Times New Roman" w:hAnsi="Times New Roman"/>
          <w:sz w:val="24"/>
          <w:szCs w:val="24"/>
        </w:rPr>
        <w:t>wastewater</w:t>
      </w:r>
      <w:r w:rsidRPr="00B313B9">
        <w:rPr>
          <w:rFonts w:ascii="Times New Roman" w:hAnsi="Times New Roman"/>
          <w:sz w:val="24"/>
          <w:szCs w:val="24"/>
        </w:rPr>
        <w:t xml:space="preserve"> sample ranged from a</w:t>
      </w:r>
      <w:r>
        <w:rPr>
          <w:rFonts w:ascii="Times New Roman" w:hAnsi="Times New Roman"/>
          <w:sz w:val="24"/>
          <w:szCs w:val="24"/>
        </w:rPr>
        <w:t xml:space="preserve"> minimum of </w:t>
      </w:r>
      <w:r w:rsidRPr="00E97C5F">
        <w:rPr>
          <w:rFonts w:ascii="Times New Roman" w:hAnsi="Times New Roman" w:cs="Times New Roman"/>
          <w:color w:val="000000"/>
          <w:sz w:val="24"/>
          <w:szCs w:val="24"/>
        </w:rPr>
        <w:t>1522</w:t>
      </w:r>
      <w:r w:rsidR="00F51D65">
        <w:rPr>
          <w:rFonts w:ascii="Times New Roman" w:hAnsi="Times New Roman" w:cs="Times New Roman"/>
          <w:color w:val="000000"/>
          <w:sz w:val="24"/>
          <w:szCs w:val="24"/>
        </w:rPr>
        <w:t xml:space="preserve"> </w:t>
      </w:r>
      <w:r>
        <w:rPr>
          <w:rFonts w:ascii="Times New Roman" w:hAnsi="Times New Roman"/>
          <w:sz w:val="24"/>
          <w:szCs w:val="24"/>
        </w:rPr>
        <w:t>µS/cm at sampling location P2 (Mid drain)</w:t>
      </w:r>
      <w:r w:rsidRPr="00B313B9">
        <w:rPr>
          <w:rFonts w:ascii="Times New Roman" w:hAnsi="Times New Roman"/>
          <w:sz w:val="24"/>
          <w:szCs w:val="24"/>
        </w:rPr>
        <w:t xml:space="preserve"> to a ma</w:t>
      </w:r>
      <w:r>
        <w:rPr>
          <w:rFonts w:ascii="Times New Roman" w:hAnsi="Times New Roman"/>
          <w:sz w:val="24"/>
          <w:szCs w:val="24"/>
        </w:rPr>
        <w:t xml:space="preserve">ximum of </w:t>
      </w:r>
      <w:r w:rsidRPr="00E97C5F">
        <w:rPr>
          <w:rFonts w:ascii="Times New Roman" w:hAnsi="Times New Roman" w:cs="Times New Roman"/>
          <w:color w:val="000000"/>
          <w:sz w:val="24"/>
          <w:szCs w:val="24"/>
        </w:rPr>
        <w:t>2220</w:t>
      </w:r>
      <w:r w:rsidR="004A02C6">
        <w:rPr>
          <w:rFonts w:ascii="Times New Roman" w:hAnsi="Times New Roman"/>
          <w:sz w:val="24"/>
          <w:szCs w:val="24"/>
        </w:rPr>
        <w:t>µS/cm at point P3(discharge</w:t>
      </w:r>
      <w:r>
        <w:rPr>
          <w:rFonts w:ascii="Times New Roman" w:hAnsi="Times New Roman"/>
          <w:sz w:val="24"/>
          <w:szCs w:val="24"/>
        </w:rPr>
        <w:t xml:space="preserve"> point)</w:t>
      </w:r>
      <w:r w:rsidR="0068409B">
        <w:rPr>
          <w:rFonts w:ascii="Times New Roman" w:hAnsi="Times New Roman"/>
          <w:sz w:val="24"/>
          <w:szCs w:val="24"/>
        </w:rPr>
        <w:t xml:space="preserve">. </w:t>
      </w:r>
      <w:r w:rsidRPr="00B313B9">
        <w:rPr>
          <w:rFonts w:ascii="Times New Roman" w:hAnsi="Times New Roman"/>
          <w:sz w:val="24"/>
          <w:szCs w:val="24"/>
        </w:rPr>
        <w:t>The mean</w:t>
      </w:r>
      <w:r>
        <w:rPr>
          <w:rFonts w:ascii="Times New Roman" w:hAnsi="Times New Roman"/>
          <w:sz w:val="24"/>
          <w:szCs w:val="24"/>
        </w:rPr>
        <w:t xml:space="preserve"> conductivity values and their sampling location</w:t>
      </w:r>
      <w:r w:rsidRPr="00B313B9">
        <w:rPr>
          <w:rFonts w:ascii="Times New Roman" w:hAnsi="Times New Roman"/>
          <w:sz w:val="24"/>
          <w:szCs w:val="24"/>
        </w:rPr>
        <w:t xml:space="preserve"> is illustrated below</w:t>
      </w:r>
      <w:r w:rsidR="00C43517">
        <w:rPr>
          <w:rFonts w:ascii="Times New Roman" w:hAnsi="Times New Roman"/>
          <w:sz w:val="24"/>
          <w:szCs w:val="24"/>
        </w:rPr>
        <w:t xml:space="preserve"> </w:t>
      </w:r>
      <w:r w:rsidR="00C43517" w:rsidRPr="00B313B9">
        <w:rPr>
          <w:rFonts w:ascii="Times New Roman" w:hAnsi="Times New Roman"/>
          <w:sz w:val="24"/>
          <w:szCs w:val="24"/>
        </w:rPr>
        <w:t>(Fig 4.3)</w:t>
      </w:r>
      <w:r w:rsidRPr="00B313B9">
        <w:rPr>
          <w:rFonts w:ascii="Times New Roman" w:hAnsi="Times New Roman"/>
          <w:sz w:val="24"/>
          <w:szCs w:val="24"/>
        </w:rPr>
        <w:t>. The cond</w:t>
      </w:r>
      <w:r>
        <w:rPr>
          <w:rFonts w:ascii="Times New Roman" w:hAnsi="Times New Roman"/>
          <w:sz w:val="24"/>
          <w:szCs w:val="24"/>
        </w:rPr>
        <w:t>uctivity recorded during the sampling</w:t>
      </w:r>
      <w:r w:rsidRPr="00B313B9">
        <w:rPr>
          <w:rFonts w:ascii="Times New Roman" w:hAnsi="Times New Roman"/>
          <w:sz w:val="24"/>
          <w:szCs w:val="24"/>
        </w:rPr>
        <w:t xml:space="preserve"> period differ significantly</w:t>
      </w:r>
      <w:r>
        <w:rPr>
          <w:rFonts w:ascii="Times New Roman" w:hAnsi="Times New Roman"/>
          <w:sz w:val="24"/>
          <w:szCs w:val="24"/>
        </w:rPr>
        <w:t xml:space="preserve"> (</w:t>
      </w:r>
      <w:r w:rsidR="00F51D65" w:rsidRPr="00F51D65">
        <w:rPr>
          <w:rFonts w:ascii="Times New Roman" w:hAnsi="Times New Roman"/>
          <w:i/>
          <w:sz w:val="24"/>
          <w:szCs w:val="24"/>
        </w:rPr>
        <w:t>p</w:t>
      </w:r>
      <w:r w:rsidR="007565E8">
        <w:rPr>
          <w:rFonts w:ascii="Times New Roman" w:hAnsi="Times New Roman"/>
          <w:i/>
          <w:sz w:val="24"/>
          <w:szCs w:val="24"/>
        </w:rPr>
        <w:t xml:space="preserve"> </w:t>
      </w:r>
      <w:r>
        <w:rPr>
          <w:rFonts w:ascii="Times New Roman" w:hAnsi="Times New Roman"/>
          <w:sz w:val="24"/>
          <w:szCs w:val="24"/>
        </w:rPr>
        <w:t>=</w:t>
      </w:r>
      <w:r w:rsidR="007565E8">
        <w:rPr>
          <w:rFonts w:ascii="Times New Roman" w:hAnsi="Times New Roman"/>
          <w:sz w:val="24"/>
          <w:szCs w:val="24"/>
        </w:rPr>
        <w:t xml:space="preserve"> </w:t>
      </w:r>
      <w:r>
        <w:rPr>
          <w:rFonts w:ascii="Times New Roman" w:hAnsi="Times New Roman"/>
          <w:sz w:val="24"/>
          <w:szCs w:val="24"/>
        </w:rPr>
        <w:t>0.01</w:t>
      </w:r>
      <w:r w:rsidR="0032754A">
        <w:rPr>
          <w:rFonts w:ascii="Times New Roman" w:hAnsi="Times New Roman"/>
          <w:sz w:val="24"/>
          <w:szCs w:val="24"/>
        </w:rPr>
        <w:t>, Appendix 16</w:t>
      </w:r>
      <w:r w:rsidR="0068409B">
        <w:rPr>
          <w:rFonts w:ascii="Times New Roman" w:hAnsi="Times New Roman"/>
          <w:sz w:val="24"/>
          <w:szCs w:val="24"/>
        </w:rPr>
        <w:t xml:space="preserve">). </w:t>
      </w:r>
      <w:r w:rsidRPr="00B313B9">
        <w:rPr>
          <w:rFonts w:ascii="Times New Roman" w:hAnsi="Times New Roman"/>
          <w:sz w:val="24"/>
          <w:szCs w:val="24"/>
        </w:rPr>
        <w:t>When the Least significant difference</w:t>
      </w:r>
      <w:r>
        <w:rPr>
          <w:rFonts w:ascii="Times New Roman" w:hAnsi="Times New Roman"/>
          <w:sz w:val="24"/>
          <w:szCs w:val="24"/>
        </w:rPr>
        <w:t xml:space="preserve"> </w:t>
      </w:r>
      <w:r w:rsidRPr="00B313B9">
        <w:rPr>
          <w:rFonts w:ascii="Times New Roman" w:hAnsi="Times New Roman"/>
          <w:sz w:val="24"/>
          <w:szCs w:val="24"/>
        </w:rPr>
        <w:t xml:space="preserve">(LSD) was used to compare the </w:t>
      </w:r>
      <w:r>
        <w:rPr>
          <w:rFonts w:ascii="Times New Roman" w:hAnsi="Times New Roman"/>
          <w:sz w:val="24"/>
          <w:szCs w:val="24"/>
        </w:rPr>
        <w:t>means, there were no differences in conductivity between the P2 (mid drain) and P1 (Source) but were however significant</w:t>
      </w:r>
      <w:r w:rsidR="004A02C6">
        <w:rPr>
          <w:rFonts w:ascii="Times New Roman" w:hAnsi="Times New Roman"/>
          <w:sz w:val="24"/>
          <w:szCs w:val="24"/>
        </w:rPr>
        <w:t>ly different from P3 (discharge</w:t>
      </w:r>
      <w:r>
        <w:rPr>
          <w:rFonts w:ascii="Times New Roman" w:hAnsi="Times New Roman"/>
          <w:sz w:val="24"/>
          <w:szCs w:val="24"/>
        </w:rPr>
        <w:t xml:space="preserve"> point)</w:t>
      </w:r>
      <w:r w:rsidRPr="00B313B9">
        <w:rPr>
          <w:rFonts w:ascii="Times New Roman" w:hAnsi="Times New Roman"/>
          <w:sz w:val="24"/>
          <w:szCs w:val="24"/>
        </w:rPr>
        <w:t>. Absolute values recorded for the entire study per</w:t>
      </w:r>
      <w:r>
        <w:rPr>
          <w:rFonts w:ascii="Times New Roman" w:hAnsi="Times New Roman"/>
          <w:sz w:val="24"/>
          <w:szCs w:val="24"/>
        </w:rPr>
        <w:t>iod are presented in Appendix A3</w:t>
      </w:r>
      <w:r w:rsidRPr="00B313B9">
        <w:rPr>
          <w:rFonts w:ascii="Times New Roman" w:hAnsi="Times New Roman"/>
          <w:sz w:val="24"/>
          <w:szCs w:val="24"/>
        </w:rPr>
        <w:t>.</w:t>
      </w:r>
      <w:r w:rsidRPr="00224505">
        <w:rPr>
          <w:rFonts w:ascii="Times New Roman" w:hAnsi="Times New Roman"/>
          <w:sz w:val="24"/>
          <w:szCs w:val="24"/>
        </w:rPr>
        <w:t xml:space="preserve"> </w:t>
      </w:r>
      <w:r>
        <w:rPr>
          <w:rFonts w:ascii="Times New Roman" w:hAnsi="Times New Roman"/>
          <w:sz w:val="24"/>
          <w:szCs w:val="24"/>
        </w:rPr>
        <w:t xml:space="preserve">Pearson’s Product Moment Correlation coefficient (PPMC) analyzed between the </w:t>
      </w:r>
      <w:proofErr w:type="spellStart"/>
      <w:r>
        <w:rPr>
          <w:rFonts w:ascii="Times New Roman" w:hAnsi="Times New Roman"/>
          <w:sz w:val="24"/>
          <w:szCs w:val="24"/>
        </w:rPr>
        <w:t>Physico</w:t>
      </w:r>
      <w:proofErr w:type="spellEnd"/>
      <w:r>
        <w:rPr>
          <w:rFonts w:ascii="Times New Roman" w:hAnsi="Times New Roman"/>
          <w:sz w:val="24"/>
          <w:szCs w:val="24"/>
        </w:rPr>
        <w:t>- chemical  parameters revealed a highly strong positive and negative correlation between conductivity and the following variables; (EC-TDS, r= 0.678, P</w:t>
      </w:r>
      <w:r w:rsidR="00FB1B37">
        <w:rPr>
          <w:rFonts w:ascii="Times New Roman" w:hAnsi="Times New Roman"/>
          <w:sz w:val="24"/>
          <w:szCs w:val="24"/>
        </w:rPr>
        <w:t xml:space="preserve"> </w:t>
      </w:r>
      <w:r>
        <w:rPr>
          <w:rFonts w:ascii="Times New Roman" w:hAnsi="Times New Roman"/>
          <w:sz w:val="24"/>
          <w:szCs w:val="24"/>
        </w:rPr>
        <w:t>&lt;</w:t>
      </w:r>
      <w:r w:rsidR="00FB1B37">
        <w:rPr>
          <w:rFonts w:ascii="Times New Roman" w:hAnsi="Times New Roman"/>
          <w:sz w:val="24"/>
          <w:szCs w:val="24"/>
        </w:rPr>
        <w:t xml:space="preserve"> </w:t>
      </w:r>
      <w:r>
        <w:rPr>
          <w:rFonts w:ascii="Times New Roman" w:hAnsi="Times New Roman"/>
          <w:sz w:val="24"/>
          <w:szCs w:val="24"/>
        </w:rPr>
        <w:t>0.01)</w:t>
      </w:r>
      <w:r w:rsidRPr="00B313B9">
        <w:rPr>
          <w:rFonts w:ascii="Times New Roman" w:hAnsi="Times New Roman"/>
          <w:sz w:val="24"/>
          <w:szCs w:val="24"/>
        </w:rPr>
        <w:t>,</w:t>
      </w:r>
      <w:r w:rsidRPr="00972226">
        <w:rPr>
          <w:rFonts w:ascii="Times New Roman" w:hAnsi="Times New Roman"/>
          <w:sz w:val="24"/>
          <w:szCs w:val="24"/>
        </w:rPr>
        <w:t xml:space="preserve"> </w:t>
      </w:r>
      <w:r>
        <w:rPr>
          <w:rFonts w:ascii="Times New Roman" w:hAnsi="Times New Roman"/>
          <w:sz w:val="24"/>
          <w:szCs w:val="24"/>
        </w:rPr>
        <w:t>EC-Ammonia, r</w:t>
      </w:r>
      <w:r w:rsidR="00FB1B37">
        <w:rPr>
          <w:rFonts w:ascii="Times New Roman" w:hAnsi="Times New Roman"/>
          <w:sz w:val="24"/>
          <w:szCs w:val="24"/>
        </w:rPr>
        <w:t xml:space="preserve"> </w:t>
      </w:r>
      <w:r>
        <w:rPr>
          <w:rFonts w:ascii="Times New Roman" w:hAnsi="Times New Roman"/>
          <w:sz w:val="24"/>
          <w:szCs w:val="24"/>
        </w:rPr>
        <w:t xml:space="preserve">= 0.833, </w:t>
      </w:r>
      <w:r w:rsidR="00FA7890">
        <w:rPr>
          <w:rFonts w:ascii="Times New Roman" w:hAnsi="Times New Roman"/>
          <w:sz w:val="24"/>
          <w:szCs w:val="24"/>
        </w:rPr>
        <w:t>p</w:t>
      </w:r>
      <w:r>
        <w:rPr>
          <w:rFonts w:ascii="Times New Roman" w:hAnsi="Times New Roman"/>
          <w:sz w:val="24"/>
          <w:szCs w:val="24"/>
        </w:rPr>
        <w:t>&lt;0.05),</w:t>
      </w:r>
      <w:r w:rsidRPr="00972226">
        <w:rPr>
          <w:rFonts w:ascii="Times New Roman" w:hAnsi="Times New Roman"/>
          <w:sz w:val="24"/>
          <w:szCs w:val="24"/>
        </w:rPr>
        <w:t xml:space="preserve"> </w:t>
      </w:r>
      <w:r>
        <w:rPr>
          <w:rFonts w:ascii="Times New Roman" w:hAnsi="Times New Roman"/>
          <w:sz w:val="24"/>
          <w:szCs w:val="24"/>
        </w:rPr>
        <w:t xml:space="preserve">EC-nitrate, r= 0.775, </w:t>
      </w:r>
      <w:r w:rsidR="00FA7890">
        <w:rPr>
          <w:rFonts w:ascii="Times New Roman" w:hAnsi="Times New Roman"/>
          <w:sz w:val="24"/>
          <w:szCs w:val="24"/>
        </w:rPr>
        <w:t>p</w:t>
      </w:r>
      <w:r>
        <w:rPr>
          <w:rFonts w:ascii="Times New Roman" w:hAnsi="Times New Roman"/>
          <w:sz w:val="24"/>
          <w:szCs w:val="24"/>
        </w:rPr>
        <w:t>&lt;0.05), (EC-Phosphate, r= -0.95, P&lt; 0.01)</w:t>
      </w:r>
      <w:r w:rsidR="00BB4099">
        <w:rPr>
          <w:rFonts w:ascii="Times New Roman" w:hAnsi="Times New Roman"/>
          <w:sz w:val="24"/>
          <w:szCs w:val="24"/>
        </w:rPr>
        <w:t xml:space="preserve"> </w:t>
      </w:r>
      <w:r w:rsidR="00E14B6B">
        <w:rPr>
          <w:rFonts w:ascii="Times New Roman" w:hAnsi="Times New Roman"/>
          <w:sz w:val="24"/>
          <w:szCs w:val="24"/>
        </w:rPr>
        <w:t>(</w:t>
      </w:r>
      <w:r w:rsidR="00BB4099">
        <w:rPr>
          <w:rFonts w:ascii="Times New Roman" w:hAnsi="Times New Roman"/>
          <w:sz w:val="24"/>
          <w:szCs w:val="24"/>
        </w:rPr>
        <w:t>Appendix</w:t>
      </w:r>
      <w:r w:rsidR="00C179C2">
        <w:rPr>
          <w:rFonts w:ascii="Times New Roman" w:hAnsi="Times New Roman"/>
          <w:sz w:val="24"/>
          <w:szCs w:val="24"/>
        </w:rPr>
        <w:t xml:space="preserve"> </w:t>
      </w:r>
      <w:r w:rsidR="00BB4099">
        <w:rPr>
          <w:rFonts w:ascii="Times New Roman" w:hAnsi="Times New Roman"/>
          <w:sz w:val="24"/>
          <w:szCs w:val="24"/>
        </w:rPr>
        <w:t>18</w:t>
      </w:r>
      <w:r w:rsidR="00E14B6B">
        <w:rPr>
          <w:rFonts w:ascii="Times New Roman" w:hAnsi="Times New Roman"/>
          <w:sz w:val="24"/>
          <w:szCs w:val="24"/>
        </w:rPr>
        <w:t>)</w:t>
      </w:r>
      <w:r w:rsidR="00BB4099">
        <w:rPr>
          <w:rFonts w:ascii="Times New Roman" w:hAnsi="Times New Roman"/>
          <w:sz w:val="24"/>
          <w:szCs w:val="24"/>
        </w:rPr>
        <w:t>.</w:t>
      </w:r>
    </w:p>
    <w:p w14:paraId="18BE8DA6" w14:textId="77777777" w:rsidR="007E470C" w:rsidRPr="00B313B9" w:rsidRDefault="00753EFF" w:rsidP="00746D61">
      <w:pPr>
        <w:spacing w:after="0" w:line="480" w:lineRule="auto"/>
        <w:ind w:firstLine="14"/>
        <w:jc w:val="both"/>
        <w:rPr>
          <w:rFonts w:ascii="Times New Roman" w:hAnsi="Times New Roman"/>
          <w:sz w:val="24"/>
          <w:szCs w:val="24"/>
        </w:rPr>
      </w:pPr>
      <w:r>
        <w:rPr>
          <w:noProof/>
        </w:rPr>
        <w:lastRenderedPageBreak/>
        <w:drawing>
          <wp:inline distT="0" distB="0" distL="0" distR="0" wp14:anchorId="56A6DE63" wp14:editId="5AAE5D5F">
            <wp:extent cx="5791200" cy="2228850"/>
            <wp:effectExtent l="0" t="0" r="0" b="0"/>
            <wp:docPr id="118" name="Chart 1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14CCAC1" w14:textId="77777777" w:rsidR="00753EFF" w:rsidRPr="006332BC" w:rsidRDefault="00753EFF" w:rsidP="006332BC">
      <w:pPr>
        <w:pStyle w:val="Caption"/>
        <w:ind w:left="1170" w:hanging="1170"/>
        <w:rPr>
          <w:rFonts w:ascii="Times New Roman" w:hAnsi="Times New Roman" w:cs="Times New Roman"/>
          <w:color w:val="auto"/>
          <w:sz w:val="24"/>
          <w:szCs w:val="24"/>
        </w:rPr>
      </w:pPr>
      <w:bookmarkStart w:id="113" w:name="_Toc532501222"/>
      <w:bookmarkStart w:id="114" w:name="_Toc391236956"/>
      <w:bookmarkStart w:id="115" w:name="_Toc394499732"/>
      <w:r w:rsidRPr="006332BC">
        <w:rPr>
          <w:rFonts w:ascii="Times New Roman" w:hAnsi="Times New Roman" w:cs="Times New Roman"/>
          <w:color w:val="auto"/>
          <w:sz w:val="24"/>
          <w:szCs w:val="24"/>
        </w:rPr>
        <w:t xml:space="preserve">Figure 4.3: Mean value in conductivity of </w:t>
      </w:r>
      <w:r w:rsidRPr="006332BC">
        <w:rPr>
          <w:rFonts w:ascii="Times New Roman" w:hAnsi="Times New Roman" w:cs="Times New Roman"/>
          <w:noProof/>
          <w:color w:val="auto"/>
          <w:sz w:val="24"/>
          <w:szCs w:val="24"/>
        </w:rPr>
        <w:t>hospital  effluent waste from University of Ghana Hospital</w:t>
      </w:r>
      <w:bookmarkEnd w:id="113"/>
    </w:p>
    <w:p w14:paraId="7E1BD2DB" w14:textId="77777777" w:rsidR="00FD722A" w:rsidRPr="00FD722A" w:rsidRDefault="00FD722A" w:rsidP="00A65E4D">
      <w:pPr>
        <w:spacing w:line="240" w:lineRule="auto"/>
      </w:pPr>
    </w:p>
    <w:p w14:paraId="0C750609" w14:textId="77777777" w:rsidR="00746D61" w:rsidRDefault="00746D61" w:rsidP="00A65E4D">
      <w:pPr>
        <w:pStyle w:val="Heading3"/>
        <w:spacing w:line="360" w:lineRule="auto"/>
      </w:pPr>
      <w:bookmarkStart w:id="116" w:name="_Toc49064369"/>
      <w:r w:rsidRPr="00AF2E70">
        <w:t>4.1.4 Total Dissolved Solids (TDS)</w:t>
      </w:r>
      <w:bookmarkEnd w:id="114"/>
      <w:bookmarkEnd w:id="115"/>
      <w:bookmarkEnd w:id="116"/>
    </w:p>
    <w:p w14:paraId="00753F18" w14:textId="2E10B998" w:rsidR="00746D61" w:rsidRDefault="00746D61" w:rsidP="00746D61">
      <w:pPr>
        <w:autoSpaceDE w:val="0"/>
        <w:autoSpaceDN w:val="0"/>
        <w:adjustRightInd w:val="0"/>
        <w:spacing w:after="0" w:line="480" w:lineRule="auto"/>
        <w:jc w:val="both"/>
        <w:rPr>
          <w:rFonts w:ascii="TimesNewRomanPSMT" w:hAnsi="TimesNewRomanPSMT" w:cs="TimesNewRomanPSMT"/>
          <w:sz w:val="24"/>
          <w:szCs w:val="24"/>
        </w:rPr>
      </w:pPr>
      <w:r w:rsidRPr="00B313B9">
        <w:rPr>
          <w:rFonts w:ascii="Times New Roman" w:hAnsi="Times New Roman"/>
          <w:sz w:val="24"/>
          <w:szCs w:val="24"/>
        </w:rPr>
        <w:t>The mean values for total dissolved sol</w:t>
      </w:r>
      <w:r>
        <w:rPr>
          <w:rFonts w:ascii="Times New Roman" w:hAnsi="Times New Roman"/>
          <w:sz w:val="24"/>
          <w:szCs w:val="24"/>
        </w:rPr>
        <w:t xml:space="preserve">ids for the </w:t>
      </w:r>
      <w:r w:rsidR="00730DD6">
        <w:rPr>
          <w:rFonts w:ascii="Times New Roman" w:hAnsi="Times New Roman"/>
          <w:sz w:val="24"/>
          <w:szCs w:val="24"/>
        </w:rPr>
        <w:t>wastewater</w:t>
      </w:r>
      <w:r>
        <w:rPr>
          <w:rFonts w:ascii="Times New Roman" w:hAnsi="Times New Roman"/>
          <w:sz w:val="24"/>
          <w:szCs w:val="24"/>
        </w:rPr>
        <w:t xml:space="preserve"> sampled at various sampling locations are illustrated in Figure </w:t>
      </w:r>
      <w:r w:rsidRPr="00B313B9">
        <w:rPr>
          <w:rFonts w:ascii="Times New Roman" w:hAnsi="Times New Roman"/>
          <w:sz w:val="24"/>
          <w:szCs w:val="24"/>
        </w:rPr>
        <w:t>4.4</w:t>
      </w:r>
      <w:r>
        <w:rPr>
          <w:rFonts w:ascii="Times New Roman" w:hAnsi="Times New Roman"/>
          <w:sz w:val="24"/>
          <w:szCs w:val="24"/>
        </w:rPr>
        <w:t xml:space="preserve"> below</w:t>
      </w:r>
      <w:r w:rsidRPr="00B313B9">
        <w:rPr>
          <w:rFonts w:ascii="Times New Roman" w:hAnsi="Times New Roman"/>
          <w:sz w:val="24"/>
          <w:szCs w:val="24"/>
        </w:rPr>
        <w:t xml:space="preserve">. The mean TDS ranged from a </w:t>
      </w:r>
      <w:r>
        <w:rPr>
          <w:rFonts w:ascii="Times New Roman" w:hAnsi="Times New Roman"/>
          <w:sz w:val="24"/>
          <w:szCs w:val="24"/>
        </w:rPr>
        <w:t xml:space="preserve">minimum of </w:t>
      </w:r>
      <w:r w:rsidRPr="00163E3E">
        <w:rPr>
          <w:rFonts w:ascii="Times New Roman" w:hAnsi="Times New Roman" w:cs="Times New Roman"/>
          <w:color w:val="000000"/>
          <w:sz w:val="24"/>
          <w:szCs w:val="24"/>
        </w:rPr>
        <w:t>947</w:t>
      </w:r>
      <w:r>
        <w:rPr>
          <w:rFonts w:ascii="Times New Roman" w:hAnsi="Times New Roman"/>
          <w:sz w:val="24"/>
          <w:szCs w:val="24"/>
        </w:rPr>
        <w:t xml:space="preserve"> mg/l at point P1 (source)</w:t>
      </w:r>
      <w:r w:rsidRPr="00B313B9">
        <w:rPr>
          <w:rFonts w:ascii="Times New Roman" w:hAnsi="Times New Roman"/>
          <w:sz w:val="24"/>
          <w:szCs w:val="24"/>
        </w:rPr>
        <w:t xml:space="preserve"> to a</w:t>
      </w:r>
      <w:r>
        <w:rPr>
          <w:rFonts w:ascii="Times New Roman" w:hAnsi="Times New Roman"/>
          <w:sz w:val="24"/>
          <w:szCs w:val="24"/>
        </w:rPr>
        <w:t xml:space="preserve"> maximum of </w:t>
      </w:r>
      <w:r w:rsidRPr="00163E3E">
        <w:rPr>
          <w:rFonts w:ascii="Times New Roman" w:hAnsi="Times New Roman" w:cs="Times New Roman"/>
          <w:color w:val="000000"/>
          <w:sz w:val="24"/>
          <w:szCs w:val="24"/>
        </w:rPr>
        <w:t>1410.</w:t>
      </w:r>
      <w:r>
        <w:rPr>
          <w:rFonts w:ascii="Times New Roman" w:hAnsi="Times New Roman" w:cs="Times New Roman"/>
          <w:color w:val="000000"/>
          <w:sz w:val="24"/>
          <w:szCs w:val="24"/>
        </w:rPr>
        <w:t>7</w:t>
      </w:r>
      <w:r>
        <w:rPr>
          <w:rFonts w:ascii="Times New Roman" w:hAnsi="Times New Roman"/>
          <w:sz w:val="24"/>
          <w:szCs w:val="24"/>
        </w:rPr>
        <w:t xml:space="preserve">mg/l at point P3 (discharged point). </w:t>
      </w:r>
      <w:r w:rsidRPr="00B313B9">
        <w:rPr>
          <w:rFonts w:ascii="Times New Roman" w:hAnsi="Times New Roman"/>
          <w:sz w:val="24"/>
          <w:szCs w:val="24"/>
        </w:rPr>
        <w:t>Analysis of variance at 95%</w:t>
      </w:r>
      <w:r>
        <w:rPr>
          <w:rFonts w:ascii="Times New Roman" w:hAnsi="Times New Roman"/>
          <w:sz w:val="24"/>
          <w:szCs w:val="24"/>
        </w:rPr>
        <w:t xml:space="preserve"> confidence interval</w:t>
      </w:r>
      <w:r w:rsidR="001336F9">
        <w:rPr>
          <w:rFonts w:ascii="Times New Roman" w:hAnsi="Times New Roman"/>
          <w:sz w:val="24"/>
          <w:szCs w:val="24"/>
        </w:rPr>
        <w:t xml:space="preserve"> </w:t>
      </w:r>
      <w:r>
        <w:rPr>
          <w:rFonts w:ascii="Times New Roman" w:hAnsi="Times New Roman"/>
          <w:sz w:val="24"/>
          <w:szCs w:val="24"/>
        </w:rPr>
        <w:t xml:space="preserve">(5% level of significance) revealed that TDS was </w:t>
      </w:r>
      <w:r w:rsidRPr="00B313B9">
        <w:rPr>
          <w:rFonts w:ascii="Times New Roman" w:hAnsi="Times New Roman"/>
          <w:sz w:val="24"/>
          <w:szCs w:val="24"/>
        </w:rPr>
        <w:t>stati</w:t>
      </w:r>
      <w:r w:rsidR="00980094">
        <w:rPr>
          <w:rFonts w:ascii="Times New Roman" w:hAnsi="Times New Roman"/>
          <w:sz w:val="24"/>
          <w:szCs w:val="24"/>
        </w:rPr>
        <w:t>stically significant (p</w:t>
      </w:r>
      <w:r>
        <w:rPr>
          <w:rFonts w:ascii="Times New Roman" w:hAnsi="Times New Roman"/>
          <w:sz w:val="24"/>
          <w:szCs w:val="24"/>
        </w:rPr>
        <w:t xml:space="preserve">&lt;0.05) </w:t>
      </w:r>
      <w:r w:rsidRPr="00B313B9">
        <w:rPr>
          <w:rFonts w:ascii="Times New Roman" w:hAnsi="Times New Roman"/>
          <w:sz w:val="24"/>
          <w:szCs w:val="24"/>
        </w:rPr>
        <w:t>over the study period</w:t>
      </w:r>
      <w:r>
        <w:rPr>
          <w:rFonts w:ascii="Times New Roman" w:hAnsi="Times New Roman"/>
          <w:sz w:val="24"/>
          <w:szCs w:val="24"/>
        </w:rPr>
        <w:t>.</w:t>
      </w:r>
      <w:r w:rsidRPr="00B313B9">
        <w:rPr>
          <w:rFonts w:ascii="Times New Roman" w:hAnsi="Times New Roman"/>
          <w:sz w:val="24"/>
          <w:szCs w:val="24"/>
        </w:rPr>
        <w:t xml:space="preserve"> </w:t>
      </w:r>
      <w:r>
        <w:rPr>
          <w:rFonts w:ascii="Times New Roman" w:hAnsi="Times New Roman"/>
          <w:sz w:val="24"/>
          <w:szCs w:val="24"/>
        </w:rPr>
        <w:t>However, w</w:t>
      </w:r>
      <w:r w:rsidRPr="00B313B9">
        <w:rPr>
          <w:rFonts w:ascii="Times New Roman" w:hAnsi="Times New Roman"/>
          <w:sz w:val="24"/>
          <w:szCs w:val="24"/>
        </w:rPr>
        <w:t>hen the LSD was used to compare the means, there were no differences</w:t>
      </w:r>
      <w:r>
        <w:rPr>
          <w:rFonts w:ascii="Times New Roman" w:hAnsi="Times New Roman"/>
          <w:sz w:val="24"/>
          <w:szCs w:val="24"/>
        </w:rPr>
        <w:t xml:space="preserve"> in total dissolved solids </w:t>
      </w:r>
      <w:r w:rsidRPr="00B313B9">
        <w:rPr>
          <w:rFonts w:ascii="Times New Roman" w:hAnsi="Times New Roman"/>
          <w:sz w:val="24"/>
          <w:szCs w:val="24"/>
        </w:rPr>
        <w:t xml:space="preserve">between </w:t>
      </w:r>
      <w:r w:rsidR="007053C0">
        <w:rPr>
          <w:rFonts w:ascii="Times New Roman" w:hAnsi="Times New Roman"/>
          <w:sz w:val="24"/>
          <w:szCs w:val="24"/>
        </w:rPr>
        <w:t xml:space="preserve">P1 (Source), mid drain (P2) </w:t>
      </w:r>
      <w:r>
        <w:rPr>
          <w:rFonts w:ascii="Times New Roman" w:hAnsi="Times New Roman"/>
          <w:sz w:val="24"/>
          <w:szCs w:val="24"/>
        </w:rPr>
        <w:t>but was significant</w:t>
      </w:r>
      <w:r w:rsidR="00FC1A2C">
        <w:rPr>
          <w:rFonts w:ascii="Times New Roman" w:hAnsi="Times New Roman"/>
          <w:sz w:val="24"/>
          <w:szCs w:val="24"/>
        </w:rPr>
        <w:t>ly different from the discharge</w:t>
      </w:r>
      <w:r>
        <w:rPr>
          <w:rFonts w:ascii="Times New Roman" w:hAnsi="Times New Roman"/>
          <w:sz w:val="24"/>
          <w:szCs w:val="24"/>
        </w:rPr>
        <w:t xml:space="preserve"> point (P3). </w:t>
      </w:r>
      <w:r>
        <w:rPr>
          <w:rFonts w:ascii="TimesNewRomanPSMT" w:hAnsi="TimesNewRomanPSMT" w:cs="TimesNewRomanPSMT"/>
          <w:sz w:val="24"/>
          <w:szCs w:val="24"/>
        </w:rPr>
        <w:t xml:space="preserve">TDS shows a significant positive correlation with Electrical Conductivity during the study period (TDS- EC, r=0.648, </w:t>
      </w:r>
      <w:r w:rsidR="00980094">
        <w:rPr>
          <w:rFonts w:ascii="TimesNewRomanPSMT" w:hAnsi="TimesNewRomanPSMT" w:cs="TimesNewRomanPSMT"/>
          <w:sz w:val="24"/>
          <w:szCs w:val="24"/>
        </w:rPr>
        <w:t>p</w:t>
      </w:r>
      <w:r>
        <w:rPr>
          <w:rFonts w:ascii="TimesNewRomanPSMT" w:hAnsi="TimesNewRomanPSMT" w:cs="TimesNewRomanPSMT"/>
          <w:sz w:val="24"/>
          <w:szCs w:val="24"/>
        </w:rPr>
        <w:t>&lt;0.01) (Table 4.2) (</w:t>
      </w:r>
      <w:r w:rsidR="00BB4099">
        <w:rPr>
          <w:rFonts w:ascii="TimesNewRomanPSMT" w:hAnsi="TimesNewRomanPSMT" w:cs="TimesNewRomanPSMT"/>
          <w:sz w:val="24"/>
          <w:szCs w:val="24"/>
        </w:rPr>
        <w:t>Appendix</w:t>
      </w:r>
      <w:r>
        <w:rPr>
          <w:rFonts w:ascii="TimesNewRomanPSMT" w:hAnsi="TimesNewRomanPSMT" w:cs="TimesNewRomanPSMT"/>
          <w:sz w:val="24"/>
          <w:szCs w:val="24"/>
        </w:rPr>
        <w:t xml:space="preserve"> </w:t>
      </w:r>
      <w:r w:rsidR="00BB4099">
        <w:rPr>
          <w:rFonts w:ascii="TimesNewRomanPSMT" w:hAnsi="TimesNewRomanPSMT" w:cs="TimesNewRomanPSMT"/>
          <w:sz w:val="24"/>
          <w:szCs w:val="24"/>
        </w:rPr>
        <w:t>18</w:t>
      </w:r>
      <w:r>
        <w:rPr>
          <w:rFonts w:ascii="TimesNewRomanPSMT" w:hAnsi="TimesNewRomanPSMT" w:cs="TimesNewRomanPSMT"/>
          <w:sz w:val="24"/>
          <w:szCs w:val="24"/>
        </w:rPr>
        <w:t>).</w:t>
      </w:r>
    </w:p>
    <w:p w14:paraId="2D023B8F" w14:textId="77777777" w:rsidR="00746D61" w:rsidRDefault="00746D61" w:rsidP="00746D61">
      <w:pPr>
        <w:autoSpaceDE w:val="0"/>
        <w:autoSpaceDN w:val="0"/>
        <w:adjustRightInd w:val="0"/>
        <w:spacing w:after="0" w:line="240" w:lineRule="auto"/>
        <w:rPr>
          <w:rFonts w:ascii="TimesNewRomanPSMT" w:hAnsi="TimesNewRomanPSMT" w:cs="TimesNewRomanPSMT"/>
          <w:sz w:val="24"/>
          <w:szCs w:val="24"/>
        </w:rPr>
      </w:pPr>
    </w:p>
    <w:p w14:paraId="49B3AD7F" w14:textId="77777777" w:rsidR="00746D61" w:rsidRPr="00D40168" w:rsidRDefault="00753EFF" w:rsidP="00746D61">
      <w:pPr>
        <w:autoSpaceDE w:val="0"/>
        <w:autoSpaceDN w:val="0"/>
        <w:adjustRightInd w:val="0"/>
        <w:spacing w:after="0" w:line="240" w:lineRule="auto"/>
        <w:rPr>
          <w:rFonts w:ascii="TimesNewRomanPSMT" w:hAnsi="TimesNewRomanPSMT" w:cs="TimesNewRomanPSMT"/>
          <w:sz w:val="24"/>
          <w:szCs w:val="24"/>
        </w:rPr>
      </w:pPr>
      <w:r>
        <w:rPr>
          <w:noProof/>
        </w:rPr>
        <w:lastRenderedPageBreak/>
        <w:drawing>
          <wp:inline distT="0" distB="0" distL="0" distR="0" wp14:anchorId="6E40E472" wp14:editId="49316683">
            <wp:extent cx="6010275" cy="2857500"/>
            <wp:effectExtent l="0" t="0" r="9525" b="0"/>
            <wp:docPr id="119" name="Chart 1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C362525" w14:textId="74D93BBF" w:rsidR="00753EFF" w:rsidRPr="006332BC" w:rsidRDefault="00753EFF" w:rsidP="006332BC">
      <w:pPr>
        <w:pStyle w:val="Caption"/>
        <w:ind w:left="1170" w:hanging="1170"/>
        <w:rPr>
          <w:rFonts w:ascii="Times New Roman" w:hAnsi="Times New Roman" w:cs="Times New Roman"/>
          <w:color w:val="auto"/>
          <w:sz w:val="24"/>
          <w:szCs w:val="24"/>
        </w:rPr>
      </w:pPr>
      <w:bookmarkStart w:id="117" w:name="_Toc532501223"/>
      <w:bookmarkStart w:id="118" w:name="_Toc391236958"/>
      <w:bookmarkStart w:id="119" w:name="_Toc394499734"/>
      <w:r w:rsidRPr="006332BC">
        <w:rPr>
          <w:rFonts w:ascii="Times New Roman" w:hAnsi="Times New Roman" w:cs="Times New Roman"/>
          <w:color w:val="auto"/>
          <w:sz w:val="24"/>
          <w:szCs w:val="24"/>
        </w:rPr>
        <w:t xml:space="preserve">Figure 4.4: Mean value in TDS of </w:t>
      </w:r>
      <w:r w:rsidRPr="006332BC">
        <w:rPr>
          <w:rFonts w:ascii="Times New Roman" w:hAnsi="Times New Roman" w:cs="Times New Roman"/>
          <w:noProof/>
          <w:color w:val="auto"/>
          <w:sz w:val="24"/>
          <w:szCs w:val="24"/>
        </w:rPr>
        <w:t>hospital  effluent waste from University of Ghana Hospital</w:t>
      </w:r>
      <w:bookmarkEnd w:id="117"/>
    </w:p>
    <w:p w14:paraId="543BD2AF" w14:textId="313C6C47" w:rsidR="00FD722A" w:rsidRPr="00FD722A" w:rsidRDefault="00FD722A" w:rsidP="00FD722A"/>
    <w:p w14:paraId="160E600A" w14:textId="77777777" w:rsidR="00746D61" w:rsidRDefault="00746D61" w:rsidP="00A65E4D">
      <w:pPr>
        <w:pStyle w:val="Heading3"/>
        <w:spacing w:line="360" w:lineRule="auto"/>
      </w:pPr>
      <w:bookmarkStart w:id="120" w:name="_Toc49064370"/>
      <w:r w:rsidRPr="00AF2E70">
        <w:t>4.1.5 Total Suspended Solids</w:t>
      </w:r>
      <w:bookmarkEnd w:id="118"/>
      <w:bookmarkEnd w:id="119"/>
      <w:bookmarkEnd w:id="120"/>
    </w:p>
    <w:p w14:paraId="408718A7" w14:textId="47FF38C4" w:rsidR="00746D61" w:rsidRDefault="00746D61" w:rsidP="00746D61">
      <w:pPr>
        <w:spacing w:after="0" w:line="480" w:lineRule="auto"/>
        <w:jc w:val="both"/>
        <w:rPr>
          <w:rFonts w:ascii="Times New Roman" w:hAnsi="Times New Roman"/>
          <w:sz w:val="24"/>
          <w:szCs w:val="24"/>
        </w:rPr>
      </w:pPr>
      <w:r w:rsidRPr="00B313B9">
        <w:rPr>
          <w:rFonts w:ascii="Times New Roman" w:hAnsi="Times New Roman"/>
          <w:sz w:val="24"/>
          <w:szCs w:val="24"/>
        </w:rPr>
        <w:t>The mean total suspended solids in t</w:t>
      </w:r>
      <w:r>
        <w:rPr>
          <w:rFonts w:ascii="Times New Roman" w:hAnsi="Times New Roman"/>
          <w:sz w:val="24"/>
          <w:szCs w:val="24"/>
        </w:rPr>
        <w:t xml:space="preserve">he </w:t>
      </w:r>
      <w:r w:rsidR="00730DD6">
        <w:rPr>
          <w:rFonts w:ascii="Times New Roman" w:hAnsi="Times New Roman"/>
          <w:sz w:val="24"/>
          <w:szCs w:val="24"/>
        </w:rPr>
        <w:t>wastewater</w:t>
      </w:r>
      <w:r w:rsidRPr="00B313B9">
        <w:rPr>
          <w:rFonts w:ascii="Times New Roman" w:hAnsi="Times New Roman"/>
          <w:sz w:val="24"/>
          <w:szCs w:val="24"/>
        </w:rPr>
        <w:t xml:space="preserve"> </w:t>
      </w:r>
      <w:r>
        <w:rPr>
          <w:rFonts w:ascii="Times New Roman" w:hAnsi="Times New Roman"/>
          <w:sz w:val="24"/>
          <w:szCs w:val="24"/>
        </w:rPr>
        <w:t xml:space="preserve">effluent  </w:t>
      </w:r>
      <w:r w:rsidRPr="00B313B9">
        <w:rPr>
          <w:rFonts w:ascii="Times New Roman" w:hAnsi="Times New Roman"/>
          <w:sz w:val="24"/>
          <w:szCs w:val="24"/>
        </w:rPr>
        <w:t>ranged from a</w:t>
      </w:r>
      <w:r>
        <w:rPr>
          <w:rFonts w:ascii="Times New Roman" w:hAnsi="Times New Roman"/>
          <w:sz w:val="24"/>
          <w:szCs w:val="24"/>
        </w:rPr>
        <w:t xml:space="preserve"> minimum of </w:t>
      </w:r>
      <w:r w:rsidRPr="009971B3">
        <w:rPr>
          <w:rFonts w:ascii="Times New Roman" w:hAnsi="Times New Roman" w:cs="Times New Roman"/>
          <w:color w:val="000000"/>
          <w:sz w:val="24"/>
          <w:szCs w:val="24"/>
        </w:rPr>
        <w:t>377.</w:t>
      </w:r>
      <w:r>
        <w:rPr>
          <w:rFonts w:ascii="Times New Roman" w:hAnsi="Times New Roman" w:cs="Times New Roman"/>
          <w:color w:val="000000"/>
          <w:sz w:val="24"/>
          <w:szCs w:val="24"/>
        </w:rPr>
        <w:t>2</w:t>
      </w:r>
      <w:r>
        <w:rPr>
          <w:rFonts w:ascii="Times New Roman" w:hAnsi="Times New Roman"/>
          <w:sz w:val="24"/>
          <w:szCs w:val="24"/>
        </w:rPr>
        <w:t xml:space="preserve"> mg/l at point P2 (Mid drain)  and  a maximum of </w:t>
      </w:r>
      <w:r>
        <w:rPr>
          <w:rFonts w:ascii="Times New Roman" w:hAnsi="Times New Roman" w:cs="Times New Roman"/>
          <w:color w:val="000000"/>
          <w:sz w:val="24"/>
          <w:szCs w:val="24"/>
        </w:rPr>
        <w:t>717.3</w:t>
      </w:r>
      <w:r w:rsidRPr="009971B3">
        <w:rPr>
          <w:rFonts w:ascii="Times New Roman" w:hAnsi="Times New Roman" w:cs="Times New Roman"/>
          <w:color w:val="000000"/>
          <w:sz w:val="24"/>
          <w:szCs w:val="24"/>
        </w:rPr>
        <w:t xml:space="preserve"> </w:t>
      </w:r>
      <w:r w:rsidRPr="009971B3">
        <w:rPr>
          <w:rFonts w:ascii="Times New Roman" w:hAnsi="Times New Roman" w:cs="Times New Roman"/>
          <w:sz w:val="24"/>
          <w:szCs w:val="24"/>
        </w:rPr>
        <w:t>mg</w:t>
      </w:r>
      <w:r w:rsidR="00FD722A">
        <w:rPr>
          <w:rFonts w:ascii="Times New Roman" w:hAnsi="Times New Roman"/>
          <w:sz w:val="24"/>
          <w:szCs w:val="24"/>
        </w:rPr>
        <w:t>/l at point P3 (discharge</w:t>
      </w:r>
      <w:r>
        <w:rPr>
          <w:rFonts w:ascii="Times New Roman" w:hAnsi="Times New Roman"/>
          <w:sz w:val="24"/>
          <w:szCs w:val="24"/>
        </w:rPr>
        <w:t xml:space="preserve"> point)  (Fig.4.5</w:t>
      </w:r>
      <w:r w:rsidRPr="00B313B9">
        <w:rPr>
          <w:rFonts w:ascii="Times New Roman" w:hAnsi="Times New Roman"/>
          <w:sz w:val="24"/>
          <w:szCs w:val="24"/>
        </w:rPr>
        <w:t>). Analysis of var</w:t>
      </w:r>
      <w:r>
        <w:rPr>
          <w:rFonts w:ascii="Times New Roman" w:hAnsi="Times New Roman"/>
          <w:sz w:val="24"/>
          <w:szCs w:val="24"/>
        </w:rPr>
        <w:t>iance at 95% confidence level (5% level of significance)</w:t>
      </w:r>
      <w:r w:rsidRPr="00B313B9">
        <w:rPr>
          <w:rFonts w:ascii="Times New Roman" w:hAnsi="Times New Roman"/>
          <w:sz w:val="24"/>
          <w:szCs w:val="24"/>
        </w:rPr>
        <w:t xml:space="preserve"> revealed a statistically significant difference</w:t>
      </w:r>
      <w:r>
        <w:rPr>
          <w:rFonts w:ascii="Times New Roman" w:hAnsi="Times New Roman"/>
          <w:sz w:val="24"/>
          <w:szCs w:val="24"/>
        </w:rPr>
        <w:t xml:space="preserve"> (</w:t>
      </w:r>
      <w:r w:rsidR="00FD722A" w:rsidRPr="00FD722A">
        <w:rPr>
          <w:rFonts w:ascii="Times New Roman" w:hAnsi="Times New Roman"/>
          <w:i/>
          <w:sz w:val="24"/>
          <w:szCs w:val="24"/>
        </w:rPr>
        <w:t>p</w:t>
      </w:r>
      <w:r>
        <w:rPr>
          <w:rFonts w:ascii="Times New Roman" w:hAnsi="Times New Roman"/>
          <w:sz w:val="24"/>
          <w:szCs w:val="24"/>
        </w:rPr>
        <w:t>&gt;0.05) in total suspended solids</w:t>
      </w:r>
      <w:r w:rsidRPr="00B313B9">
        <w:rPr>
          <w:rFonts w:ascii="Times New Roman" w:hAnsi="Times New Roman"/>
          <w:sz w:val="24"/>
          <w:szCs w:val="24"/>
        </w:rPr>
        <w:t xml:space="preserve"> over the study period</w:t>
      </w:r>
      <w:r>
        <w:rPr>
          <w:rFonts w:ascii="Times New Roman" w:hAnsi="Times New Roman"/>
          <w:sz w:val="24"/>
          <w:szCs w:val="24"/>
        </w:rPr>
        <w:t xml:space="preserve"> (</w:t>
      </w:r>
      <w:r w:rsidR="00BB4099">
        <w:rPr>
          <w:rFonts w:ascii="Times New Roman" w:hAnsi="Times New Roman"/>
          <w:sz w:val="24"/>
          <w:szCs w:val="24"/>
        </w:rPr>
        <w:t>Appendix 16</w:t>
      </w:r>
      <w:r>
        <w:rPr>
          <w:rFonts w:ascii="Times New Roman" w:hAnsi="Times New Roman"/>
          <w:sz w:val="24"/>
          <w:szCs w:val="24"/>
        </w:rPr>
        <w:t>)</w:t>
      </w:r>
      <w:r w:rsidRPr="00B313B9">
        <w:rPr>
          <w:rFonts w:ascii="Times New Roman" w:hAnsi="Times New Roman"/>
          <w:sz w:val="24"/>
          <w:szCs w:val="24"/>
        </w:rPr>
        <w:t>. When the LSD was used</w:t>
      </w:r>
      <w:r>
        <w:rPr>
          <w:rFonts w:ascii="Times New Roman" w:hAnsi="Times New Roman"/>
          <w:sz w:val="24"/>
          <w:szCs w:val="24"/>
        </w:rPr>
        <w:t xml:space="preserve"> to compare the means, there were no differences in total suspended solids between the P1 (Source) and P2 (Mid drain) but were however significant</w:t>
      </w:r>
      <w:r w:rsidR="00FD722A">
        <w:rPr>
          <w:rFonts w:ascii="Times New Roman" w:hAnsi="Times New Roman"/>
          <w:sz w:val="24"/>
          <w:szCs w:val="24"/>
        </w:rPr>
        <w:t>ly different from P3 (discharge</w:t>
      </w:r>
      <w:r>
        <w:rPr>
          <w:rFonts w:ascii="Times New Roman" w:hAnsi="Times New Roman"/>
          <w:sz w:val="24"/>
          <w:szCs w:val="24"/>
        </w:rPr>
        <w:t xml:space="preserve"> point)</w:t>
      </w:r>
      <w:r w:rsidRPr="00B313B9">
        <w:rPr>
          <w:rFonts w:ascii="Times New Roman" w:hAnsi="Times New Roman"/>
          <w:sz w:val="24"/>
          <w:szCs w:val="24"/>
        </w:rPr>
        <w:t>.The values for th</w:t>
      </w:r>
      <w:r>
        <w:rPr>
          <w:rFonts w:ascii="Times New Roman" w:hAnsi="Times New Roman"/>
          <w:sz w:val="24"/>
          <w:szCs w:val="24"/>
        </w:rPr>
        <w:t>e individual s</w:t>
      </w:r>
      <w:r w:rsidR="00BB4099">
        <w:rPr>
          <w:rFonts w:ascii="Times New Roman" w:hAnsi="Times New Roman"/>
          <w:sz w:val="24"/>
          <w:szCs w:val="24"/>
        </w:rPr>
        <w:t xml:space="preserve">ites are presented in Appendix </w:t>
      </w:r>
      <w:r>
        <w:rPr>
          <w:rFonts w:ascii="Times New Roman" w:hAnsi="Times New Roman"/>
          <w:sz w:val="24"/>
          <w:szCs w:val="24"/>
        </w:rPr>
        <w:t>5</w:t>
      </w:r>
      <w:r w:rsidRPr="00B313B9">
        <w:rPr>
          <w:rFonts w:ascii="Times New Roman" w:hAnsi="Times New Roman"/>
          <w:sz w:val="24"/>
          <w:szCs w:val="24"/>
        </w:rPr>
        <w:t>.</w:t>
      </w:r>
    </w:p>
    <w:p w14:paraId="19C9A147" w14:textId="77777777" w:rsidR="00746D61" w:rsidRDefault="00746D61" w:rsidP="00746D61">
      <w:pPr>
        <w:spacing w:after="0" w:line="480" w:lineRule="auto"/>
        <w:jc w:val="both"/>
        <w:rPr>
          <w:rFonts w:ascii="Times New Roman" w:hAnsi="Times New Roman"/>
          <w:sz w:val="24"/>
          <w:szCs w:val="24"/>
        </w:rPr>
      </w:pPr>
    </w:p>
    <w:p w14:paraId="673CD5C4" w14:textId="77777777" w:rsidR="00EE2B2B" w:rsidRPr="0068409B" w:rsidRDefault="00753EFF" w:rsidP="00E8136F">
      <w:pPr>
        <w:rPr>
          <w:sz w:val="24"/>
          <w:szCs w:val="24"/>
        </w:rPr>
      </w:pPr>
      <w:r>
        <w:rPr>
          <w:noProof/>
        </w:rPr>
        <w:lastRenderedPageBreak/>
        <w:drawing>
          <wp:inline distT="0" distB="0" distL="0" distR="0" wp14:anchorId="7C837D40" wp14:editId="538CB729">
            <wp:extent cx="5943600" cy="2502535"/>
            <wp:effectExtent l="0" t="0" r="0" b="12065"/>
            <wp:docPr id="120" name="Chart 1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3E1AA27" w14:textId="75EDF06B" w:rsidR="00753EFF" w:rsidRPr="00F9504E" w:rsidRDefault="00753EFF" w:rsidP="00A65E4D">
      <w:pPr>
        <w:pStyle w:val="Caption"/>
        <w:ind w:left="1170" w:hanging="1170"/>
        <w:jc w:val="both"/>
        <w:rPr>
          <w:color w:val="000000" w:themeColor="text1"/>
          <w:sz w:val="20"/>
          <w:szCs w:val="20"/>
        </w:rPr>
      </w:pPr>
      <w:bookmarkStart w:id="121" w:name="_Toc532501224"/>
      <w:r w:rsidRPr="00A65E4D">
        <w:rPr>
          <w:rFonts w:ascii="Times New Roman" w:hAnsi="Times New Roman" w:cs="Times New Roman"/>
          <w:color w:val="000000" w:themeColor="text1"/>
          <w:sz w:val="24"/>
          <w:szCs w:val="24"/>
        </w:rPr>
        <w:t>Figure 4.5: Mean values in total suspend</w:t>
      </w:r>
      <w:r w:rsidR="00DC4FDA" w:rsidRPr="00A65E4D">
        <w:rPr>
          <w:rFonts w:ascii="Times New Roman" w:hAnsi="Times New Roman" w:cs="Times New Roman"/>
          <w:color w:val="000000" w:themeColor="text1"/>
          <w:sz w:val="24"/>
          <w:szCs w:val="24"/>
        </w:rPr>
        <w:t>ed</w:t>
      </w:r>
      <w:r w:rsidRPr="00A65E4D">
        <w:rPr>
          <w:rFonts w:ascii="Times New Roman" w:hAnsi="Times New Roman" w:cs="Times New Roman"/>
          <w:color w:val="000000" w:themeColor="text1"/>
          <w:sz w:val="24"/>
          <w:szCs w:val="24"/>
        </w:rPr>
        <w:t xml:space="preserve"> solids of hospital </w:t>
      </w:r>
      <w:r w:rsidR="00C37C04" w:rsidRPr="00A65E4D">
        <w:rPr>
          <w:rFonts w:ascii="Times New Roman" w:hAnsi="Times New Roman" w:cs="Times New Roman"/>
          <w:color w:val="000000" w:themeColor="text1"/>
          <w:sz w:val="24"/>
          <w:szCs w:val="24"/>
        </w:rPr>
        <w:t xml:space="preserve">wastewater </w:t>
      </w:r>
      <w:r w:rsidRPr="00A65E4D">
        <w:rPr>
          <w:rFonts w:ascii="Times New Roman" w:hAnsi="Times New Roman" w:cs="Times New Roman"/>
          <w:color w:val="000000" w:themeColor="text1"/>
          <w:sz w:val="24"/>
          <w:szCs w:val="24"/>
        </w:rPr>
        <w:t>effluent from University of</w:t>
      </w:r>
      <w:r w:rsidRPr="00F9504E">
        <w:rPr>
          <w:rFonts w:ascii="Times New Roman" w:hAnsi="Times New Roman" w:cs="Times New Roman"/>
          <w:color w:val="000000" w:themeColor="text1"/>
          <w:sz w:val="20"/>
          <w:szCs w:val="20"/>
        </w:rPr>
        <w:t xml:space="preserve">   Ghana Hospital</w:t>
      </w:r>
      <w:r w:rsidRPr="00F9504E">
        <w:rPr>
          <w:color w:val="000000" w:themeColor="text1"/>
          <w:sz w:val="20"/>
          <w:szCs w:val="20"/>
        </w:rPr>
        <w:t>.</w:t>
      </w:r>
      <w:bookmarkEnd w:id="121"/>
    </w:p>
    <w:p w14:paraId="53088D01" w14:textId="77777777" w:rsidR="00FD722A" w:rsidRPr="00A65E4D" w:rsidRDefault="00FD722A" w:rsidP="00AF2E70">
      <w:pPr>
        <w:spacing w:after="0" w:line="240" w:lineRule="auto"/>
        <w:jc w:val="both"/>
        <w:rPr>
          <w:rFonts w:ascii="Times New Roman" w:hAnsi="Times New Roman"/>
          <w:noProof/>
          <w:sz w:val="16"/>
          <w:szCs w:val="24"/>
        </w:rPr>
      </w:pPr>
    </w:p>
    <w:p w14:paraId="31BDEBE0" w14:textId="24FE2320" w:rsidR="00AF2E70" w:rsidRDefault="00650B2A" w:rsidP="00650B2A">
      <w:pPr>
        <w:tabs>
          <w:tab w:val="left" w:pos="3506"/>
        </w:tabs>
        <w:spacing w:after="0" w:line="240" w:lineRule="auto"/>
        <w:jc w:val="both"/>
        <w:rPr>
          <w:rFonts w:ascii="Times New Roman" w:hAnsi="Times New Roman"/>
          <w:noProof/>
          <w:sz w:val="24"/>
          <w:szCs w:val="24"/>
        </w:rPr>
      </w:pPr>
      <w:r>
        <w:rPr>
          <w:rFonts w:ascii="Times New Roman" w:hAnsi="Times New Roman"/>
          <w:noProof/>
          <w:sz w:val="24"/>
          <w:szCs w:val="24"/>
        </w:rPr>
        <w:tab/>
      </w:r>
    </w:p>
    <w:p w14:paraId="5E0ECE42" w14:textId="16896457" w:rsidR="00746D61" w:rsidRPr="00AF2E70" w:rsidRDefault="00746D61" w:rsidP="00A65E4D">
      <w:pPr>
        <w:pStyle w:val="Heading3"/>
        <w:spacing w:line="360" w:lineRule="auto"/>
        <w:rPr>
          <w:noProof/>
          <w:color w:val="auto"/>
        </w:rPr>
      </w:pPr>
      <w:bookmarkStart w:id="122" w:name="_Toc49064371"/>
      <w:r w:rsidRPr="006865B2">
        <w:t>4.1.6 Dissolved Oxygen (DO)</w:t>
      </w:r>
      <w:bookmarkEnd w:id="122"/>
    </w:p>
    <w:p w14:paraId="790BAAAA" w14:textId="1122FD18" w:rsidR="00746D61" w:rsidRDefault="00746D61" w:rsidP="00746D61">
      <w:pPr>
        <w:autoSpaceDE w:val="0"/>
        <w:autoSpaceDN w:val="0"/>
        <w:adjustRightInd w:val="0"/>
        <w:spacing w:after="0" w:line="480" w:lineRule="auto"/>
        <w:jc w:val="both"/>
        <w:rPr>
          <w:rFonts w:ascii="Times New Roman" w:hAnsi="Times New Roman" w:cs="Times New Roman"/>
          <w:sz w:val="24"/>
          <w:szCs w:val="24"/>
        </w:rPr>
      </w:pPr>
      <w:r w:rsidRPr="001B2BE4">
        <w:rPr>
          <w:rFonts w:ascii="Times New Roman" w:hAnsi="Times New Roman" w:cs="Times New Roman"/>
          <w:sz w:val="24"/>
          <w:szCs w:val="24"/>
        </w:rPr>
        <w:t>The mean value</w:t>
      </w:r>
      <w:r w:rsidR="00C97404">
        <w:rPr>
          <w:rFonts w:ascii="Times New Roman" w:hAnsi="Times New Roman" w:cs="Times New Roman"/>
          <w:sz w:val="24"/>
          <w:szCs w:val="24"/>
        </w:rPr>
        <w:t>s</w:t>
      </w:r>
      <w:r w:rsidRPr="001B2BE4">
        <w:rPr>
          <w:rFonts w:ascii="Times New Roman" w:hAnsi="Times New Roman" w:cs="Times New Roman"/>
          <w:sz w:val="24"/>
          <w:szCs w:val="24"/>
        </w:rPr>
        <w:t xml:space="preserve"> of dissolved oxygen recorded in the </w:t>
      </w:r>
      <w:r w:rsidR="00730DD6">
        <w:rPr>
          <w:rFonts w:ascii="Times New Roman" w:hAnsi="Times New Roman" w:cs="Times New Roman"/>
          <w:sz w:val="24"/>
          <w:szCs w:val="24"/>
        </w:rPr>
        <w:t>wastewater</w:t>
      </w:r>
      <w:r w:rsidRPr="001B2BE4">
        <w:rPr>
          <w:rFonts w:ascii="Times New Roman" w:hAnsi="Times New Roman" w:cs="Times New Roman"/>
          <w:sz w:val="24"/>
          <w:szCs w:val="24"/>
        </w:rPr>
        <w:t xml:space="preserve"> effluent are 0.8mg/l, 1.0mg/l and 1.4 mg/l for P1 (source), P</w:t>
      </w:r>
      <w:r w:rsidR="00FD722A">
        <w:rPr>
          <w:rFonts w:ascii="Times New Roman" w:hAnsi="Times New Roman" w:cs="Times New Roman"/>
          <w:sz w:val="24"/>
          <w:szCs w:val="24"/>
        </w:rPr>
        <w:t>2 (Mid drain) and P3 (Discharge</w:t>
      </w:r>
      <w:r w:rsidRPr="001B2BE4">
        <w:rPr>
          <w:rFonts w:ascii="Times New Roman" w:hAnsi="Times New Roman" w:cs="Times New Roman"/>
          <w:sz w:val="24"/>
          <w:szCs w:val="24"/>
        </w:rPr>
        <w:t xml:space="preserve"> point) respectively</w:t>
      </w:r>
      <w:r>
        <w:rPr>
          <w:rFonts w:ascii="Times New Roman" w:hAnsi="Times New Roman" w:cs="Times New Roman"/>
          <w:sz w:val="24"/>
          <w:szCs w:val="24"/>
        </w:rPr>
        <w:t xml:space="preserve"> (Figure 4.6)</w:t>
      </w:r>
      <w:r w:rsidRPr="001B2BE4">
        <w:rPr>
          <w:rFonts w:ascii="Times New Roman" w:hAnsi="Times New Roman" w:cs="Times New Roman"/>
          <w:sz w:val="24"/>
          <w:szCs w:val="24"/>
        </w:rPr>
        <w:t>. Analysis of variance at 95% confidence level showed that dissolved oxygen differs significantly (</w:t>
      </w:r>
      <w:r w:rsidR="00FD722A" w:rsidRPr="00FD722A">
        <w:rPr>
          <w:rFonts w:ascii="Times New Roman" w:hAnsi="Times New Roman" w:cs="Times New Roman"/>
          <w:i/>
          <w:sz w:val="24"/>
          <w:szCs w:val="24"/>
        </w:rPr>
        <w:t>p</w:t>
      </w:r>
      <w:r w:rsidR="00C97404">
        <w:rPr>
          <w:rFonts w:ascii="Times New Roman" w:hAnsi="Times New Roman" w:cs="Times New Roman"/>
          <w:i/>
          <w:sz w:val="24"/>
          <w:szCs w:val="24"/>
        </w:rPr>
        <w:t xml:space="preserve"> </w:t>
      </w:r>
      <w:r w:rsidRPr="001B2BE4">
        <w:rPr>
          <w:rFonts w:ascii="Times New Roman" w:hAnsi="Times New Roman" w:cs="Times New Roman"/>
          <w:sz w:val="24"/>
          <w:szCs w:val="24"/>
        </w:rPr>
        <w:t>&lt;0.05)</w:t>
      </w:r>
      <w:r>
        <w:rPr>
          <w:rFonts w:ascii="Times New Roman" w:hAnsi="Times New Roman" w:cs="Times New Roman"/>
          <w:sz w:val="24"/>
          <w:szCs w:val="24"/>
        </w:rPr>
        <w:t xml:space="preserve"> </w:t>
      </w:r>
      <w:r w:rsidRPr="001B2BE4">
        <w:rPr>
          <w:rFonts w:ascii="Times New Roman" w:hAnsi="Times New Roman" w:cs="Times New Roman"/>
          <w:sz w:val="24"/>
          <w:szCs w:val="24"/>
        </w:rPr>
        <w:t xml:space="preserve">(Appendix </w:t>
      </w:r>
      <w:r w:rsidR="00BB4099">
        <w:rPr>
          <w:rFonts w:ascii="Times New Roman" w:hAnsi="Times New Roman" w:cs="Times New Roman"/>
          <w:sz w:val="24"/>
          <w:szCs w:val="24"/>
        </w:rPr>
        <w:t>16</w:t>
      </w:r>
      <w:r w:rsidRPr="001B2BE4">
        <w:rPr>
          <w:rFonts w:ascii="Times New Roman" w:hAnsi="Times New Roman" w:cs="Times New Roman"/>
          <w:sz w:val="24"/>
          <w:szCs w:val="24"/>
        </w:rPr>
        <w:t xml:space="preserve">). However, the Least significant difference (LSD) revealed that, there were no differences in means of the total dissolved solids between P1 (Source) and mid drain (P2) but differs significantly from </w:t>
      </w:r>
      <w:r>
        <w:rPr>
          <w:rFonts w:ascii="Times New Roman" w:hAnsi="Times New Roman" w:cs="Times New Roman"/>
          <w:sz w:val="24"/>
          <w:szCs w:val="24"/>
        </w:rPr>
        <w:t>the</w:t>
      </w:r>
      <w:r w:rsidRPr="001B2BE4">
        <w:rPr>
          <w:rFonts w:ascii="Times New Roman" w:hAnsi="Times New Roman" w:cs="Times New Roman"/>
          <w:sz w:val="24"/>
          <w:szCs w:val="24"/>
        </w:rPr>
        <w:t xml:space="preserve"> discharged point (P3). </w:t>
      </w:r>
      <w:r>
        <w:rPr>
          <w:rFonts w:ascii="Times New Roman" w:hAnsi="Times New Roman" w:cs="Times New Roman"/>
          <w:sz w:val="24"/>
          <w:szCs w:val="24"/>
        </w:rPr>
        <w:t>The correlation matrix revealed that d</w:t>
      </w:r>
      <w:r w:rsidRPr="001B2BE4">
        <w:rPr>
          <w:rFonts w:ascii="Times New Roman" w:hAnsi="Times New Roman" w:cs="Times New Roman"/>
          <w:sz w:val="24"/>
          <w:szCs w:val="24"/>
        </w:rPr>
        <w:t xml:space="preserve">issolved oxygen </w:t>
      </w:r>
      <w:r>
        <w:rPr>
          <w:rFonts w:ascii="Times New Roman" w:hAnsi="Times New Roman" w:cs="Times New Roman"/>
          <w:sz w:val="24"/>
          <w:szCs w:val="24"/>
        </w:rPr>
        <w:t>had</w:t>
      </w:r>
      <w:r w:rsidRPr="001B2BE4">
        <w:rPr>
          <w:rFonts w:ascii="Times New Roman" w:hAnsi="Times New Roman" w:cs="Times New Roman"/>
          <w:sz w:val="24"/>
          <w:szCs w:val="24"/>
        </w:rPr>
        <w:t xml:space="preserve"> a very high significant negative correlation with Biological oxygen demand</w:t>
      </w:r>
      <w:r>
        <w:rPr>
          <w:rFonts w:ascii="Times New Roman" w:hAnsi="Times New Roman" w:cs="Times New Roman"/>
          <w:sz w:val="24"/>
          <w:szCs w:val="24"/>
        </w:rPr>
        <w:t xml:space="preserve"> </w:t>
      </w:r>
      <w:r w:rsidRPr="001B2BE4">
        <w:rPr>
          <w:rFonts w:ascii="Times New Roman" w:hAnsi="Times New Roman" w:cs="Times New Roman"/>
          <w:sz w:val="24"/>
          <w:szCs w:val="24"/>
        </w:rPr>
        <w:t xml:space="preserve">(BOD) during the study period (DO-BOD, r=-0.849, </w:t>
      </w:r>
      <w:r w:rsidR="00FD722A" w:rsidRPr="00FD722A">
        <w:rPr>
          <w:rFonts w:ascii="Times New Roman" w:hAnsi="Times New Roman" w:cs="Times New Roman"/>
          <w:i/>
          <w:sz w:val="24"/>
          <w:szCs w:val="24"/>
        </w:rPr>
        <w:t>p</w:t>
      </w:r>
      <w:r w:rsidR="00C97404">
        <w:rPr>
          <w:rFonts w:ascii="Times New Roman" w:hAnsi="Times New Roman" w:cs="Times New Roman"/>
          <w:i/>
          <w:sz w:val="24"/>
          <w:szCs w:val="24"/>
        </w:rPr>
        <w:t xml:space="preserve"> </w:t>
      </w:r>
      <w:r w:rsidRPr="001B2BE4">
        <w:rPr>
          <w:rFonts w:ascii="Times New Roman" w:hAnsi="Times New Roman" w:cs="Times New Roman"/>
          <w:sz w:val="24"/>
          <w:szCs w:val="24"/>
        </w:rPr>
        <w:t>&lt;0.01) (</w:t>
      </w:r>
      <w:r>
        <w:rPr>
          <w:rFonts w:ascii="Times New Roman" w:hAnsi="Times New Roman" w:cs="Times New Roman"/>
          <w:sz w:val="24"/>
          <w:szCs w:val="24"/>
        </w:rPr>
        <w:t>Table 4.2)</w:t>
      </w:r>
      <w:r w:rsidRPr="001B2BE4">
        <w:rPr>
          <w:rFonts w:ascii="Times New Roman" w:hAnsi="Times New Roman" w:cs="Times New Roman"/>
          <w:sz w:val="24"/>
          <w:szCs w:val="24"/>
        </w:rPr>
        <w:t>.</w:t>
      </w:r>
      <w:r>
        <w:rPr>
          <w:rFonts w:ascii="Times New Roman" w:hAnsi="Times New Roman" w:cs="Times New Roman"/>
          <w:sz w:val="24"/>
          <w:szCs w:val="24"/>
        </w:rPr>
        <w:t xml:space="preserve"> Figure 4.6 </w:t>
      </w:r>
      <w:r w:rsidRPr="001B2BE4">
        <w:rPr>
          <w:rFonts w:ascii="Times New Roman" w:hAnsi="Times New Roman" w:cs="Times New Roman"/>
          <w:sz w:val="24"/>
          <w:szCs w:val="24"/>
        </w:rPr>
        <w:t xml:space="preserve">shows graphical illustration of the mean dissolved oxygen of the </w:t>
      </w:r>
      <w:r w:rsidR="00730DD6">
        <w:rPr>
          <w:rFonts w:ascii="Times New Roman" w:hAnsi="Times New Roman" w:cs="Times New Roman"/>
          <w:sz w:val="24"/>
          <w:szCs w:val="24"/>
        </w:rPr>
        <w:t>wastewater</w:t>
      </w:r>
      <w:r w:rsidRPr="001B2BE4">
        <w:rPr>
          <w:rFonts w:ascii="Times New Roman" w:hAnsi="Times New Roman" w:cs="Times New Roman"/>
          <w:sz w:val="24"/>
          <w:szCs w:val="24"/>
        </w:rPr>
        <w:t xml:space="preserve"> for the various sampling locations.</w:t>
      </w:r>
      <w:r w:rsidR="00EE3C56">
        <w:rPr>
          <w:rFonts w:ascii="Times New Roman" w:hAnsi="Times New Roman" w:cs="Times New Roman"/>
          <w:sz w:val="24"/>
          <w:szCs w:val="24"/>
        </w:rPr>
        <w:t xml:space="preserve"> The individual values of DO are presented in Appendix 6.</w:t>
      </w:r>
    </w:p>
    <w:p w14:paraId="4F9F4327" w14:textId="77777777" w:rsidR="00746D61" w:rsidRDefault="009A08B0" w:rsidP="00746D61">
      <w:pPr>
        <w:autoSpaceDE w:val="0"/>
        <w:autoSpaceDN w:val="0"/>
        <w:adjustRightInd w:val="0"/>
        <w:spacing w:after="0" w:line="480" w:lineRule="auto"/>
        <w:jc w:val="both"/>
        <w:rPr>
          <w:rFonts w:ascii="Times New Roman" w:hAnsi="Times New Roman" w:cs="Times New Roman"/>
          <w:sz w:val="24"/>
          <w:szCs w:val="24"/>
        </w:rPr>
      </w:pPr>
      <w:r>
        <w:rPr>
          <w:noProof/>
        </w:rPr>
        <w:lastRenderedPageBreak/>
        <w:drawing>
          <wp:inline distT="0" distB="0" distL="0" distR="0" wp14:anchorId="64ADE632" wp14:editId="236F4CB3">
            <wp:extent cx="5610225" cy="2276475"/>
            <wp:effectExtent l="0" t="0" r="9525" b="9525"/>
            <wp:docPr id="121" name="Chart 1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3BD15029" w14:textId="549151FA" w:rsidR="00676F37" w:rsidRPr="00A65E4D" w:rsidRDefault="00EE2B2B" w:rsidP="00A65E4D">
      <w:pPr>
        <w:pStyle w:val="Caption"/>
        <w:ind w:left="1170" w:hanging="1170"/>
        <w:rPr>
          <w:rFonts w:ascii="Times New Roman" w:hAnsi="Times New Roman" w:cs="Times New Roman"/>
          <w:color w:val="000000" w:themeColor="text1"/>
          <w:sz w:val="24"/>
          <w:szCs w:val="24"/>
        </w:rPr>
      </w:pPr>
      <w:bookmarkStart w:id="123" w:name="_Toc532501225"/>
      <w:r w:rsidRPr="00A65E4D">
        <w:rPr>
          <w:rFonts w:ascii="Times New Roman" w:hAnsi="Times New Roman" w:cs="Times New Roman"/>
          <w:color w:val="000000" w:themeColor="text1"/>
          <w:sz w:val="24"/>
          <w:szCs w:val="24"/>
        </w:rPr>
        <w:t xml:space="preserve">Figure 4.6: Mean values in dissolved oxygen of hospital effluent </w:t>
      </w:r>
      <w:r w:rsidR="00F80F29" w:rsidRPr="00A65E4D">
        <w:rPr>
          <w:rFonts w:ascii="Times New Roman" w:hAnsi="Times New Roman" w:cs="Times New Roman"/>
          <w:color w:val="000000" w:themeColor="text1"/>
          <w:sz w:val="24"/>
          <w:szCs w:val="24"/>
        </w:rPr>
        <w:t>waste</w:t>
      </w:r>
      <w:r w:rsidRPr="00A65E4D">
        <w:rPr>
          <w:rFonts w:ascii="Times New Roman" w:hAnsi="Times New Roman" w:cs="Times New Roman"/>
          <w:color w:val="000000" w:themeColor="text1"/>
          <w:sz w:val="24"/>
          <w:szCs w:val="24"/>
        </w:rPr>
        <w:t xml:space="preserve"> from University of Ghana Hospital</w:t>
      </w:r>
      <w:bookmarkEnd w:id="123"/>
    </w:p>
    <w:p w14:paraId="1C5C03BF" w14:textId="77777777" w:rsidR="00650B2A" w:rsidRPr="00650B2A" w:rsidRDefault="00650B2A" w:rsidP="00650B2A"/>
    <w:p w14:paraId="67FD0E22" w14:textId="77777777" w:rsidR="00746D61" w:rsidRPr="00A74A80" w:rsidRDefault="00746D61" w:rsidP="00A65E4D">
      <w:pPr>
        <w:pStyle w:val="Heading3"/>
        <w:spacing w:line="360" w:lineRule="auto"/>
        <w:rPr>
          <w:color w:val="auto"/>
        </w:rPr>
      </w:pPr>
      <w:bookmarkStart w:id="124" w:name="_Toc49064372"/>
      <w:r w:rsidRPr="006865B2">
        <w:t>4.1.7 Biological Oxygen Demand (BOD)</w:t>
      </w:r>
      <w:bookmarkEnd w:id="124"/>
    </w:p>
    <w:p w14:paraId="72141500" w14:textId="6B3B4649" w:rsidR="00E06CF1" w:rsidRDefault="00EE3C56" w:rsidP="00E06CF1">
      <w:pPr>
        <w:tabs>
          <w:tab w:val="left" w:pos="1365"/>
        </w:tabs>
        <w:spacing w:after="0" w:line="480" w:lineRule="auto"/>
        <w:ind w:firstLine="14"/>
        <w:jc w:val="both"/>
        <w:rPr>
          <w:rFonts w:ascii="Times New Roman" w:hAnsi="Times New Roman"/>
          <w:sz w:val="24"/>
          <w:szCs w:val="24"/>
        </w:rPr>
      </w:pPr>
      <w:r>
        <w:rPr>
          <w:rFonts w:ascii="Times New Roman" w:hAnsi="Times New Roman"/>
          <w:sz w:val="24"/>
          <w:szCs w:val="24"/>
        </w:rPr>
        <w:t xml:space="preserve"> </w:t>
      </w:r>
      <w:r w:rsidR="00746D61">
        <w:rPr>
          <w:rFonts w:ascii="Times New Roman" w:hAnsi="Times New Roman"/>
          <w:sz w:val="24"/>
          <w:szCs w:val="24"/>
        </w:rPr>
        <w:t>Figure 4.7</w:t>
      </w:r>
      <w:r w:rsidR="00414629">
        <w:rPr>
          <w:rFonts w:ascii="Times New Roman" w:hAnsi="Times New Roman"/>
          <w:sz w:val="24"/>
          <w:szCs w:val="24"/>
        </w:rPr>
        <w:t xml:space="preserve"> shows</w:t>
      </w:r>
      <w:r w:rsidR="00746D61" w:rsidRPr="00B313B9">
        <w:rPr>
          <w:rFonts w:ascii="Times New Roman" w:hAnsi="Times New Roman"/>
          <w:sz w:val="24"/>
          <w:szCs w:val="24"/>
        </w:rPr>
        <w:t xml:space="preserve"> the mean biological oxygen demand of the </w:t>
      </w:r>
      <w:r w:rsidR="00730DD6">
        <w:rPr>
          <w:rFonts w:ascii="Times New Roman" w:hAnsi="Times New Roman"/>
          <w:sz w:val="24"/>
          <w:szCs w:val="24"/>
        </w:rPr>
        <w:t>wastewater</w:t>
      </w:r>
      <w:r w:rsidR="00746D61">
        <w:rPr>
          <w:rFonts w:ascii="Times New Roman" w:hAnsi="Times New Roman"/>
          <w:sz w:val="24"/>
          <w:szCs w:val="24"/>
        </w:rPr>
        <w:t xml:space="preserve"> sample for the various sampling locations</w:t>
      </w:r>
      <w:r w:rsidR="00746D61" w:rsidRPr="00B313B9">
        <w:rPr>
          <w:rFonts w:ascii="Times New Roman" w:hAnsi="Times New Roman"/>
          <w:sz w:val="24"/>
          <w:szCs w:val="24"/>
        </w:rPr>
        <w:t xml:space="preserve">. The mean values ranged from </w:t>
      </w:r>
      <w:r w:rsidR="00746D61">
        <w:rPr>
          <w:rFonts w:ascii="Times New Roman" w:hAnsi="Times New Roman"/>
          <w:sz w:val="24"/>
          <w:szCs w:val="24"/>
        </w:rPr>
        <w:t xml:space="preserve">a minimum of </w:t>
      </w:r>
      <w:r w:rsidR="00746D61" w:rsidRPr="00407599">
        <w:rPr>
          <w:rFonts w:ascii="Times New Roman" w:hAnsi="Times New Roman" w:cs="Times New Roman"/>
          <w:color w:val="000000"/>
          <w:sz w:val="24"/>
          <w:szCs w:val="24"/>
        </w:rPr>
        <w:t>34.8</w:t>
      </w:r>
      <w:r w:rsidR="00746D61">
        <w:rPr>
          <w:rFonts w:ascii="Arial" w:hAnsi="Arial" w:cs="Arial"/>
          <w:color w:val="000000"/>
          <w:sz w:val="18"/>
          <w:szCs w:val="18"/>
        </w:rPr>
        <w:t xml:space="preserve"> </w:t>
      </w:r>
      <w:r w:rsidR="00746D61">
        <w:rPr>
          <w:rFonts w:ascii="Times New Roman" w:hAnsi="Times New Roman"/>
          <w:sz w:val="24"/>
          <w:szCs w:val="24"/>
        </w:rPr>
        <w:t xml:space="preserve">mg/l at point P3 (Discharged point) </w:t>
      </w:r>
      <w:r w:rsidR="00746D61" w:rsidRPr="00B313B9">
        <w:rPr>
          <w:rFonts w:ascii="Times New Roman" w:hAnsi="Times New Roman"/>
          <w:sz w:val="24"/>
          <w:szCs w:val="24"/>
        </w:rPr>
        <w:t>to</w:t>
      </w:r>
      <w:r w:rsidR="00746D61">
        <w:rPr>
          <w:rFonts w:ascii="Times New Roman" w:hAnsi="Times New Roman"/>
          <w:sz w:val="24"/>
          <w:szCs w:val="24"/>
        </w:rPr>
        <w:t xml:space="preserve"> a maximum of </w:t>
      </w:r>
      <w:r w:rsidR="00746D61" w:rsidRPr="00407599">
        <w:rPr>
          <w:rFonts w:ascii="Times New Roman" w:hAnsi="Times New Roman" w:cs="Times New Roman"/>
          <w:color w:val="000000"/>
          <w:sz w:val="24"/>
          <w:szCs w:val="24"/>
        </w:rPr>
        <w:t>66.8</w:t>
      </w:r>
      <w:r w:rsidR="00746D61">
        <w:rPr>
          <w:rFonts w:ascii="Times New Roman" w:hAnsi="Times New Roman"/>
          <w:sz w:val="24"/>
          <w:szCs w:val="24"/>
        </w:rPr>
        <w:t xml:space="preserve"> mg/l at sampling point P1 (Source)</w:t>
      </w:r>
      <w:r w:rsidR="003F6042">
        <w:rPr>
          <w:rFonts w:ascii="Times New Roman" w:hAnsi="Times New Roman"/>
          <w:sz w:val="24"/>
          <w:szCs w:val="24"/>
        </w:rPr>
        <w:t xml:space="preserve"> (Appendix 8)</w:t>
      </w:r>
      <w:r w:rsidR="00746D61" w:rsidRPr="00B313B9">
        <w:rPr>
          <w:rFonts w:ascii="Times New Roman" w:hAnsi="Times New Roman"/>
          <w:sz w:val="24"/>
          <w:szCs w:val="24"/>
        </w:rPr>
        <w:t>.</w:t>
      </w:r>
      <w:r w:rsidR="00746D61" w:rsidRPr="00407599">
        <w:rPr>
          <w:rFonts w:ascii="Times New Roman" w:hAnsi="Times New Roman"/>
          <w:sz w:val="24"/>
          <w:szCs w:val="24"/>
        </w:rPr>
        <w:t xml:space="preserve"> </w:t>
      </w:r>
      <w:r w:rsidR="00746D61" w:rsidRPr="001B2BE4">
        <w:rPr>
          <w:rFonts w:ascii="Times New Roman" w:hAnsi="Times New Roman" w:cs="Times New Roman"/>
          <w:sz w:val="24"/>
          <w:szCs w:val="24"/>
        </w:rPr>
        <w:t>Analysis of variance at 95% confidence level showed</w:t>
      </w:r>
      <w:r w:rsidR="00746D61">
        <w:rPr>
          <w:rFonts w:ascii="Times New Roman" w:hAnsi="Times New Roman" w:cs="Times New Roman"/>
          <w:sz w:val="24"/>
          <w:szCs w:val="24"/>
        </w:rPr>
        <w:t xml:space="preserve"> that biological</w:t>
      </w:r>
      <w:r w:rsidR="00746D61" w:rsidRPr="001B2BE4">
        <w:rPr>
          <w:rFonts w:ascii="Times New Roman" w:hAnsi="Times New Roman" w:cs="Times New Roman"/>
          <w:sz w:val="24"/>
          <w:szCs w:val="24"/>
        </w:rPr>
        <w:t xml:space="preserve"> oxygen </w:t>
      </w:r>
      <w:r w:rsidR="00746D61">
        <w:rPr>
          <w:rFonts w:ascii="Times New Roman" w:hAnsi="Times New Roman" w:cs="Times New Roman"/>
          <w:sz w:val="24"/>
          <w:szCs w:val="24"/>
        </w:rPr>
        <w:t xml:space="preserve">demand </w:t>
      </w:r>
      <w:r w:rsidR="00746D61" w:rsidRPr="001B2BE4">
        <w:rPr>
          <w:rFonts w:ascii="Times New Roman" w:hAnsi="Times New Roman" w:cs="Times New Roman"/>
          <w:sz w:val="24"/>
          <w:szCs w:val="24"/>
        </w:rPr>
        <w:t>differs s</w:t>
      </w:r>
      <w:r w:rsidR="00BB4099">
        <w:rPr>
          <w:rFonts w:ascii="Times New Roman" w:hAnsi="Times New Roman" w:cs="Times New Roman"/>
          <w:sz w:val="24"/>
          <w:szCs w:val="24"/>
        </w:rPr>
        <w:t>ignificantly (</w:t>
      </w:r>
      <w:r w:rsidR="00397082" w:rsidRPr="00397082">
        <w:rPr>
          <w:rFonts w:ascii="Times New Roman" w:hAnsi="Times New Roman" w:cs="Times New Roman"/>
          <w:i/>
          <w:sz w:val="24"/>
          <w:szCs w:val="24"/>
        </w:rPr>
        <w:t>p</w:t>
      </w:r>
      <w:r w:rsidR="00BB4099">
        <w:rPr>
          <w:rFonts w:ascii="Times New Roman" w:hAnsi="Times New Roman" w:cs="Times New Roman"/>
          <w:sz w:val="24"/>
          <w:szCs w:val="24"/>
        </w:rPr>
        <w:t>&lt;0.05)(Appendix 16</w:t>
      </w:r>
      <w:r w:rsidR="00746D61" w:rsidRPr="001B2BE4">
        <w:rPr>
          <w:rFonts w:ascii="Times New Roman" w:hAnsi="Times New Roman" w:cs="Times New Roman"/>
          <w:sz w:val="24"/>
          <w:szCs w:val="24"/>
        </w:rPr>
        <w:t xml:space="preserve">). However, the Least significant difference (LSD) revealed that, there were no differences in means of the </w:t>
      </w:r>
      <w:r w:rsidR="00746D61">
        <w:rPr>
          <w:rFonts w:ascii="Times New Roman" w:hAnsi="Times New Roman" w:cs="Times New Roman"/>
          <w:sz w:val="24"/>
          <w:szCs w:val="24"/>
        </w:rPr>
        <w:t>BOD</w:t>
      </w:r>
      <w:r w:rsidR="00746D61" w:rsidRPr="001B2BE4">
        <w:rPr>
          <w:rFonts w:ascii="Times New Roman" w:hAnsi="Times New Roman" w:cs="Times New Roman"/>
          <w:sz w:val="24"/>
          <w:szCs w:val="24"/>
        </w:rPr>
        <w:t xml:space="preserve"> between P1 (Source) and mid drain (P2) but differs significantly from </w:t>
      </w:r>
      <w:r w:rsidR="00397082">
        <w:rPr>
          <w:rFonts w:ascii="Times New Roman" w:hAnsi="Times New Roman" w:cs="Times New Roman"/>
          <w:sz w:val="24"/>
          <w:szCs w:val="24"/>
        </w:rPr>
        <w:t>the discharge</w:t>
      </w:r>
      <w:r w:rsidR="00746D61">
        <w:rPr>
          <w:rFonts w:ascii="Times New Roman" w:hAnsi="Times New Roman" w:cs="Times New Roman"/>
          <w:sz w:val="24"/>
          <w:szCs w:val="24"/>
        </w:rPr>
        <w:t xml:space="preserve"> point (P3)</w:t>
      </w:r>
      <w:r w:rsidR="00746D61" w:rsidRPr="00B313B9">
        <w:rPr>
          <w:rFonts w:ascii="Times New Roman" w:hAnsi="Times New Roman"/>
          <w:sz w:val="24"/>
          <w:szCs w:val="24"/>
        </w:rPr>
        <w:t>.</w:t>
      </w:r>
      <w:r w:rsidR="00746D61" w:rsidRPr="00B81DC3">
        <w:rPr>
          <w:rFonts w:ascii="Times New Roman" w:hAnsi="Times New Roman" w:cs="Times New Roman"/>
          <w:sz w:val="24"/>
          <w:szCs w:val="24"/>
        </w:rPr>
        <w:t xml:space="preserve"> </w:t>
      </w:r>
      <w:r w:rsidR="00746D61">
        <w:rPr>
          <w:rFonts w:ascii="Times New Roman" w:hAnsi="Times New Roman" w:cs="Times New Roman"/>
          <w:sz w:val="24"/>
          <w:szCs w:val="24"/>
        </w:rPr>
        <w:t>The correlation matrix revealed that d</w:t>
      </w:r>
      <w:r w:rsidR="00746D61" w:rsidRPr="001B2BE4">
        <w:rPr>
          <w:rFonts w:ascii="Times New Roman" w:hAnsi="Times New Roman" w:cs="Times New Roman"/>
          <w:sz w:val="24"/>
          <w:szCs w:val="24"/>
        </w:rPr>
        <w:t xml:space="preserve">issolved oxygen </w:t>
      </w:r>
      <w:r w:rsidR="00746D61">
        <w:rPr>
          <w:rFonts w:ascii="Times New Roman" w:hAnsi="Times New Roman" w:cs="Times New Roman"/>
          <w:sz w:val="24"/>
          <w:szCs w:val="24"/>
        </w:rPr>
        <w:t>had</w:t>
      </w:r>
      <w:r w:rsidR="00746D61" w:rsidRPr="001B2BE4">
        <w:rPr>
          <w:rFonts w:ascii="Times New Roman" w:hAnsi="Times New Roman" w:cs="Times New Roman"/>
          <w:sz w:val="24"/>
          <w:szCs w:val="24"/>
        </w:rPr>
        <w:t xml:space="preserve"> a very high significant negative correlation with Biological oxygen demand</w:t>
      </w:r>
      <w:r w:rsidR="00746D61">
        <w:rPr>
          <w:rFonts w:ascii="Times New Roman" w:hAnsi="Times New Roman" w:cs="Times New Roman"/>
          <w:sz w:val="24"/>
          <w:szCs w:val="24"/>
        </w:rPr>
        <w:t xml:space="preserve"> (BOD) </w:t>
      </w:r>
      <w:r w:rsidR="00746D61" w:rsidRPr="001B2BE4">
        <w:rPr>
          <w:rFonts w:ascii="Times New Roman" w:hAnsi="Times New Roman" w:cs="Times New Roman"/>
          <w:sz w:val="24"/>
          <w:szCs w:val="24"/>
        </w:rPr>
        <w:t>during the study period (DO</w:t>
      </w:r>
      <w:r w:rsidR="00397082">
        <w:rPr>
          <w:rFonts w:ascii="Times New Roman" w:hAnsi="Times New Roman" w:cs="Times New Roman"/>
          <w:sz w:val="24"/>
          <w:szCs w:val="24"/>
        </w:rPr>
        <w:t xml:space="preserve"> </w:t>
      </w:r>
      <w:r w:rsidR="00746D61" w:rsidRPr="001B2BE4">
        <w:rPr>
          <w:rFonts w:ascii="Times New Roman" w:hAnsi="Times New Roman" w:cs="Times New Roman"/>
          <w:sz w:val="24"/>
          <w:szCs w:val="24"/>
        </w:rPr>
        <w:t>-</w:t>
      </w:r>
      <w:r w:rsidR="00746D61">
        <w:rPr>
          <w:rFonts w:ascii="Times New Roman" w:hAnsi="Times New Roman" w:cs="Times New Roman"/>
          <w:sz w:val="24"/>
          <w:szCs w:val="24"/>
        </w:rPr>
        <w:t xml:space="preserve"> </w:t>
      </w:r>
      <w:r w:rsidR="00746D61" w:rsidRPr="001B2BE4">
        <w:rPr>
          <w:rFonts w:ascii="Times New Roman" w:hAnsi="Times New Roman" w:cs="Times New Roman"/>
          <w:sz w:val="24"/>
          <w:szCs w:val="24"/>
        </w:rPr>
        <w:t xml:space="preserve">BOD, r=-0.849, </w:t>
      </w:r>
      <w:r w:rsidR="00802A7C" w:rsidRPr="00397082">
        <w:rPr>
          <w:rFonts w:ascii="Times New Roman" w:hAnsi="Times New Roman" w:cs="Times New Roman"/>
          <w:i/>
          <w:sz w:val="24"/>
          <w:szCs w:val="24"/>
        </w:rPr>
        <w:t>p</w:t>
      </w:r>
      <w:r w:rsidR="00746D61" w:rsidRPr="001B2BE4">
        <w:rPr>
          <w:rFonts w:ascii="Times New Roman" w:hAnsi="Times New Roman" w:cs="Times New Roman"/>
          <w:sz w:val="24"/>
          <w:szCs w:val="24"/>
        </w:rPr>
        <w:t>&lt;0.01) (</w:t>
      </w:r>
      <w:r w:rsidR="00E706A1">
        <w:rPr>
          <w:rFonts w:ascii="Times New Roman" w:hAnsi="Times New Roman" w:cs="Times New Roman"/>
          <w:sz w:val="24"/>
          <w:szCs w:val="24"/>
        </w:rPr>
        <w:t>Table 4.2)</w:t>
      </w:r>
      <w:r w:rsidR="00746D61">
        <w:rPr>
          <w:rFonts w:ascii="Times New Roman" w:hAnsi="Times New Roman" w:cs="Times New Roman"/>
          <w:sz w:val="24"/>
          <w:szCs w:val="24"/>
        </w:rPr>
        <w:t>.</w:t>
      </w:r>
    </w:p>
    <w:p w14:paraId="07769B5D" w14:textId="77777777" w:rsidR="00E06CF1" w:rsidRDefault="00E06CF1" w:rsidP="00DE70E7">
      <w:pPr>
        <w:tabs>
          <w:tab w:val="left" w:pos="1365"/>
        </w:tabs>
        <w:spacing w:after="0" w:line="480" w:lineRule="auto"/>
        <w:jc w:val="both"/>
        <w:rPr>
          <w:rFonts w:ascii="Times New Roman" w:hAnsi="Times New Roman"/>
          <w:sz w:val="24"/>
          <w:szCs w:val="24"/>
        </w:rPr>
      </w:pPr>
    </w:p>
    <w:p w14:paraId="6C32E3B9" w14:textId="4B32ADF6" w:rsidR="00DE70E7" w:rsidRDefault="00664C5D" w:rsidP="00DE70E7">
      <w:pPr>
        <w:tabs>
          <w:tab w:val="left" w:pos="1365"/>
        </w:tabs>
        <w:spacing w:after="0" w:line="480" w:lineRule="auto"/>
        <w:jc w:val="both"/>
        <w:rPr>
          <w:rFonts w:ascii="Times New Roman" w:hAnsi="Times New Roman"/>
          <w:sz w:val="24"/>
          <w:szCs w:val="24"/>
        </w:rPr>
      </w:pPr>
      <w:r>
        <w:rPr>
          <w:noProof/>
        </w:rPr>
        <w:lastRenderedPageBreak/>
        <w:drawing>
          <wp:inline distT="0" distB="0" distL="0" distR="0" wp14:anchorId="72489C7E" wp14:editId="1864CAE1">
            <wp:extent cx="5695950" cy="2524125"/>
            <wp:effectExtent l="0" t="0" r="0"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77571F19" w14:textId="62D27A5A" w:rsidR="00746D61" w:rsidRPr="00A65E4D" w:rsidRDefault="00EE2B2B" w:rsidP="00A65E4D">
      <w:pPr>
        <w:pStyle w:val="Caption"/>
        <w:ind w:left="1170" w:hanging="1170"/>
        <w:jc w:val="both"/>
        <w:rPr>
          <w:rFonts w:ascii="Times New Roman" w:hAnsi="Times New Roman" w:cs="Times New Roman"/>
          <w:noProof/>
          <w:color w:val="000000" w:themeColor="text1"/>
          <w:sz w:val="24"/>
          <w:szCs w:val="24"/>
        </w:rPr>
      </w:pPr>
      <w:bookmarkStart w:id="125" w:name="_Toc532501226"/>
      <w:r w:rsidRPr="00A65E4D">
        <w:rPr>
          <w:rFonts w:ascii="Times New Roman" w:hAnsi="Times New Roman" w:cs="Times New Roman"/>
          <w:color w:val="000000" w:themeColor="text1"/>
          <w:sz w:val="24"/>
          <w:szCs w:val="24"/>
        </w:rPr>
        <w:t xml:space="preserve">Figure 4.7: Mean values in biological oxygen demand </w:t>
      </w:r>
      <w:r w:rsidR="00746D61" w:rsidRPr="00A65E4D">
        <w:rPr>
          <w:rFonts w:ascii="Times New Roman" w:hAnsi="Times New Roman" w:cs="Times New Roman"/>
          <w:noProof/>
          <w:color w:val="000000" w:themeColor="text1"/>
          <w:sz w:val="24"/>
          <w:szCs w:val="24"/>
        </w:rPr>
        <w:t>of  hospital effluent</w:t>
      </w:r>
      <w:r w:rsidR="00741A04" w:rsidRPr="00A65E4D">
        <w:rPr>
          <w:rFonts w:ascii="Times New Roman" w:hAnsi="Times New Roman" w:cs="Times New Roman"/>
          <w:noProof/>
          <w:color w:val="000000" w:themeColor="text1"/>
          <w:sz w:val="24"/>
          <w:szCs w:val="24"/>
        </w:rPr>
        <w:t xml:space="preserve"> waste</w:t>
      </w:r>
      <w:r w:rsidR="00746D61" w:rsidRPr="00A65E4D">
        <w:rPr>
          <w:rFonts w:ascii="Times New Roman" w:hAnsi="Times New Roman" w:cs="Times New Roman"/>
          <w:noProof/>
          <w:color w:val="000000" w:themeColor="text1"/>
          <w:sz w:val="24"/>
          <w:szCs w:val="24"/>
        </w:rPr>
        <w:t xml:space="preserve"> from University of Ghana Hospital.</w:t>
      </w:r>
      <w:bookmarkEnd w:id="125"/>
    </w:p>
    <w:p w14:paraId="2FC12713" w14:textId="77777777" w:rsidR="00EE2B2B" w:rsidRDefault="00EE2B2B" w:rsidP="00EE2B2B"/>
    <w:p w14:paraId="2004D307" w14:textId="77777777" w:rsidR="00746D61" w:rsidRPr="00A74A80" w:rsidRDefault="00746D61" w:rsidP="00006A75">
      <w:pPr>
        <w:pStyle w:val="Heading3"/>
        <w:spacing w:before="240" w:line="360" w:lineRule="auto"/>
      </w:pPr>
      <w:bookmarkStart w:id="126" w:name="_Toc49064373"/>
      <w:r w:rsidRPr="00A74A80">
        <w:t>4.1.8 Chemical Oxygen Demand (COD)</w:t>
      </w:r>
      <w:bookmarkEnd w:id="126"/>
    </w:p>
    <w:p w14:paraId="74208630" w14:textId="2CAA684A" w:rsidR="00746D61" w:rsidRDefault="003F6042" w:rsidP="00A65E4D">
      <w:pPr>
        <w:tabs>
          <w:tab w:val="left" w:pos="1365"/>
        </w:tabs>
        <w:spacing w:after="0" w:line="480" w:lineRule="auto"/>
        <w:jc w:val="both"/>
        <w:rPr>
          <w:rFonts w:ascii="Times New Roman" w:hAnsi="Times New Roman"/>
          <w:sz w:val="24"/>
          <w:szCs w:val="24"/>
        </w:rPr>
      </w:pPr>
      <w:r>
        <w:rPr>
          <w:rFonts w:ascii="Times New Roman" w:hAnsi="Times New Roman"/>
          <w:sz w:val="24"/>
          <w:szCs w:val="24"/>
        </w:rPr>
        <w:t xml:space="preserve">The </w:t>
      </w:r>
      <w:r w:rsidR="00746D61">
        <w:rPr>
          <w:rFonts w:ascii="Times New Roman" w:hAnsi="Times New Roman"/>
          <w:sz w:val="24"/>
          <w:szCs w:val="24"/>
        </w:rPr>
        <w:t xml:space="preserve">Figure </w:t>
      </w:r>
      <w:r>
        <w:rPr>
          <w:rFonts w:ascii="Times New Roman" w:hAnsi="Times New Roman"/>
          <w:sz w:val="24"/>
          <w:szCs w:val="24"/>
        </w:rPr>
        <w:t>below</w:t>
      </w:r>
      <w:r w:rsidR="00746D61">
        <w:rPr>
          <w:rFonts w:ascii="Times New Roman" w:hAnsi="Times New Roman"/>
          <w:sz w:val="24"/>
          <w:szCs w:val="24"/>
        </w:rPr>
        <w:t xml:space="preserve"> shows</w:t>
      </w:r>
      <w:r w:rsidR="00746D61" w:rsidRPr="00B313B9">
        <w:rPr>
          <w:rFonts w:ascii="Times New Roman" w:hAnsi="Times New Roman"/>
          <w:sz w:val="24"/>
          <w:szCs w:val="24"/>
        </w:rPr>
        <w:t xml:space="preserve"> graphical ill</w:t>
      </w:r>
      <w:r w:rsidR="00746D61">
        <w:rPr>
          <w:rFonts w:ascii="Times New Roman" w:hAnsi="Times New Roman"/>
          <w:sz w:val="24"/>
          <w:szCs w:val="24"/>
        </w:rPr>
        <w:t>ustration of the mean chemical</w:t>
      </w:r>
      <w:r w:rsidR="00746D61" w:rsidRPr="00B313B9">
        <w:rPr>
          <w:rFonts w:ascii="Times New Roman" w:hAnsi="Times New Roman"/>
          <w:sz w:val="24"/>
          <w:szCs w:val="24"/>
        </w:rPr>
        <w:t xml:space="preserve"> oxygen demand of the </w:t>
      </w:r>
      <w:r w:rsidR="00730DD6">
        <w:rPr>
          <w:rFonts w:ascii="Times New Roman" w:hAnsi="Times New Roman"/>
          <w:sz w:val="24"/>
          <w:szCs w:val="24"/>
        </w:rPr>
        <w:t>wastewater</w:t>
      </w:r>
      <w:r w:rsidR="00746D61">
        <w:rPr>
          <w:rFonts w:ascii="Times New Roman" w:hAnsi="Times New Roman"/>
          <w:sz w:val="24"/>
          <w:szCs w:val="24"/>
        </w:rPr>
        <w:t xml:space="preserve"> sample for the various sampling locations</w:t>
      </w:r>
      <w:r w:rsidR="00746D61" w:rsidRPr="00B313B9">
        <w:rPr>
          <w:rFonts w:ascii="Times New Roman" w:hAnsi="Times New Roman"/>
          <w:sz w:val="24"/>
          <w:szCs w:val="24"/>
        </w:rPr>
        <w:t xml:space="preserve">. The mean values ranged from </w:t>
      </w:r>
      <w:r w:rsidR="00746D61">
        <w:rPr>
          <w:rFonts w:ascii="Times New Roman" w:hAnsi="Times New Roman"/>
          <w:sz w:val="24"/>
          <w:szCs w:val="24"/>
        </w:rPr>
        <w:t xml:space="preserve">a minimum of </w:t>
      </w:r>
      <w:r w:rsidR="00746D61" w:rsidRPr="00D303CA">
        <w:rPr>
          <w:rFonts w:ascii="Times New Roman" w:hAnsi="Times New Roman" w:cs="Times New Roman"/>
          <w:color w:val="000000"/>
          <w:sz w:val="24"/>
          <w:szCs w:val="24"/>
        </w:rPr>
        <w:t>548.0</w:t>
      </w:r>
      <w:r w:rsidR="00746D61">
        <w:rPr>
          <w:rFonts w:ascii="Arial" w:hAnsi="Arial" w:cs="Arial"/>
          <w:color w:val="000000"/>
          <w:sz w:val="18"/>
          <w:szCs w:val="18"/>
        </w:rPr>
        <w:t xml:space="preserve"> </w:t>
      </w:r>
      <w:r w:rsidR="00746D61">
        <w:rPr>
          <w:rFonts w:ascii="Times New Roman" w:hAnsi="Times New Roman"/>
          <w:sz w:val="24"/>
          <w:szCs w:val="24"/>
        </w:rPr>
        <w:t xml:space="preserve">mg/l at point P1 (source) </w:t>
      </w:r>
      <w:r w:rsidR="00746D61" w:rsidRPr="00B313B9">
        <w:rPr>
          <w:rFonts w:ascii="Times New Roman" w:hAnsi="Times New Roman"/>
          <w:sz w:val="24"/>
          <w:szCs w:val="24"/>
        </w:rPr>
        <w:t>to</w:t>
      </w:r>
      <w:r w:rsidR="00746D61">
        <w:rPr>
          <w:rFonts w:ascii="Times New Roman" w:hAnsi="Times New Roman"/>
          <w:sz w:val="24"/>
          <w:szCs w:val="24"/>
        </w:rPr>
        <w:t xml:space="preserve"> a maximum </w:t>
      </w:r>
      <w:r w:rsidR="00746D61" w:rsidRPr="00D303CA">
        <w:rPr>
          <w:rFonts w:ascii="Times New Roman" w:hAnsi="Times New Roman" w:cs="Times New Roman"/>
          <w:color w:val="000000"/>
          <w:sz w:val="24"/>
          <w:szCs w:val="24"/>
        </w:rPr>
        <w:t>775.1667</w:t>
      </w:r>
      <w:r w:rsidR="00C97404">
        <w:rPr>
          <w:rFonts w:ascii="Times New Roman" w:hAnsi="Times New Roman" w:cs="Times New Roman"/>
          <w:color w:val="000000"/>
          <w:sz w:val="24"/>
          <w:szCs w:val="24"/>
        </w:rPr>
        <w:t xml:space="preserve"> </w:t>
      </w:r>
      <w:r w:rsidR="00746D61" w:rsidRPr="00D303CA">
        <w:rPr>
          <w:rFonts w:ascii="Times New Roman" w:hAnsi="Times New Roman" w:cs="Times New Roman"/>
          <w:color w:val="000000"/>
          <w:sz w:val="24"/>
          <w:szCs w:val="24"/>
        </w:rPr>
        <w:t>mg</w:t>
      </w:r>
      <w:r w:rsidR="00746D61" w:rsidRPr="00D303CA">
        <w:rPr>
          <w:rFonts w:ascii="Arial" w:hAnsi="Arial" w:cs="Arial"/>
          <w:color w:val="000000"/>
          <w:sz w:val="24"/>
          <w:szCs w:val="24"/>
        </w:rPr>
        <w:t>/l</w:t>
      </w:r>
      <w:r w:rsidR="00746D61">
        <w:rPr>
          <w:rFonts w:ascii="Times New Roman" w:hAnsi="Times New Roman"/>
          <w:sz w:val="24"/>
          <w:szCs w:val="24"/>
        </w:rPr>
        <w:t xml:space="preserve"> at sampling point P2 (Mid drain)</w:t>
      </w:r>
      <w:r w:rsidR="00746D61" w:rsidRPr="00B313B9">
        <w:rPr>
          <w:rFonts w:ascii="Times New Roman" w:hAnsi="Times New Roman"/>
          <w:sz w:val="24"/>
          <w:szCs w:val="24"/>
        </w:rPr>
        <w:t>.</w:t>
      </w:r>
      <w:r w:rsidR="00746D61" w:rsidRPr="00407599">
        <w:rPr>
          <w:rFonts w:ascii="Times New Roman" w:hAnsi="Times New Roman"/>
          <w:sz w:val="24"/>
          <w:szCs w:val="24"/>
        </w:rPr>
        <w:t xml:space="preserve"> </w:t>
      </w:r>
      <w:r w:rsidR="00746D61" w:rsidRPr="001B2BE4">
        <w:rPr>
          <w:rFonts w:ascii="Times New Roman" w:hAnsi="Times New Roman" w:cs="Times New Roman"/>
          <w:sz w:val="24"/>
          <w:szCs w:val="24"/>
        </w:rPr>
        <w:t>Analysis of variance at 95% confidence level showed</w:t>
      </w:r>
      <w:r w:rsidR="00746D61">
        <w:rPr>
          <w:rFonts w:ascii="Times New Roman" w:hAnsi="Times New Roman" w:cs="Times New Roman"/>
          <w:sz w:val="24"/>
          <w:szCs w:val="24"/>
        </w:rPr>
        <w:t xml:space="preserve"> that chemical</w:t>
      </w:r>
      <w:r w:rsidR="00746D61" w:rsidRPr="001B2BE4">
        <w:rPr>
          <w:rFonts w:ascii="Times New Roman" w:hAnsi="Times New Roman" w:cs="Times New Roman"/>
          <w:sz w:val="24"/>
          <w:szCs w:val="24"/>
        </w:rPr>
        <w:t xml:space="preserve"> oxygen </w:t>
      </w:r>
      <w:r w:rsidR="00746D61">
        <w:rPr>
          <w:rFonts w:ascii="Times New Roman" w:hAnsi="Times New Roman" w:cs="Times New Roman"/>
          <w:sz w:val="24"/>
          <w:szCs w:val="24"/>
        </w:rPr>
        <w:t xml:space="preserve">demand </w:t>
      </w:r>
      <w:r w:rsidR="00C97404">
        <w:rPr>
          <w:rFonts w:ascii="Times New Roman" w:hAnsi="Times New Roman" w:cs="Times New Roman"/>
          <w:sz w:val="24"/>
          <w:szCs w:val="24"/>
        </w:rPr>
        <w:t xml:space="preserve">differs significantly (p </w:t>
      </w:r>
      <w:r w:rsidR="00746D61" w:rsidRPr="001B2BE4">
        <w:rPr>
          <w:rFonts w:ascii="Times New Roman" w:hAnsi="Times New Roman" w:cs="Times New Roman"/>
          <w:sz w:val="24"/>
          <w:szCs w:val="24"/>
        </w:rPr>
        <w:t>&lt;0.05)</w:t>
      </w:r>
      <w:r w:rsidR="00746D61">
        <w:rPr>
          <w:rFonts w:ascii="Times New Roman" w:hAnsi="Times New Roman" w:cs="Times New Roman"/>
          <w:sz w:val="24"/>
          <w:szCs w:val="24"/>
        </w:rPr>
        <w:t xml:space="preserve"> </w:t>
      </w:r>
      <w:r w:rsidR="00E706A1">
        <w:rPr>
          <w:rFonts w:ascii="Times New Roman" w:hAnsi="Times New Roman" w:cs="Times New Roman"/>
          <w:sz w:val="24"/>
          <w:szCs w:val="24"/>
        </w:rPr>
        <w:t>(Appendix 16</w:t>
      </w:r>
      <w:r w:rsidR="00746D61" w:rsidRPr="001B2BE4">
        <w:rPr>
          <w:rFonts w:ascii="Times New Roman" w:hAnsi="Times New Roman" w:cs="Times New Roman"/>
          <w:sz w:val="24"/>
          <w:szCs w:val="24"/>
        </w:rPr>
        <w:t xml:space="preserve">). However, the Least significant difference (LSD) revealed that, there were no differences in means of the </w:t>
      </w:r>
      <w:r w:rsidR="00746D61">
        <w:rPr>
          <w:rFonts w:ascii="Times New Roman" w:hAnsi="Times New Roman" w:cs="Times New Roman"/>
          <w:sz w:val="24"/>
          <w:szCs w:val="24"/>
        </w:rPr>
        <w:t>COD</w:t>
      </w:r>
      <w:r w:rsidR="00746D61" w:rsidRPr="001B2BE4">
        <w:rPr>
          <w:rFonts w:ascii="Times New Roman" w:hAnsi="Times New Roman" w:cs="Times New Roman"/>
          <w:sz w:val="24"/>
          <w:szCs w:val="24"/>
        </w:rPr>
        <w:t xml:space="preserve"> between P1 (Source) and mid drain (P2) but differs significantly from </w:t>
      </w:r>
      <w:r w:rsidR="00746D61">
        <w:rPr>
          <w:rFonts w:ascii="Times New Roman" w:hAnsi="Times New Roman" w:cs="Times New Roman"/>
          <w:sz w:val="24"/>
          <w:szCs w:val="24"/>
        </w:rPr>
        <w:t>the</w:t>
      </w:r>
      <w:r w:rsidR="00746D61" w:rsidRPr="001B2BE4">
        <w:rPr>
          <w:rFonts w:ascii="Times New Roman" w:hAnsi="Times New Roman" w:cs="Times New Roman"/>
          <w:sz w:val="24"/>
          <w:szCs w:val="24"/>
        </w:rPr>
        <w:t xml:space="preserve"> discharged point (P3).</w:t>
      </w:r>
      <w:r w:rsidR="00746D61" w:rsidRPr="00C2485E">
        <w:rPr>
          <w:rFonts w:ascii="Times New Roman" w:hAnsi="Times New Roman" w:cs="Times New Roman"/>
          <w:sz w:val="24"/>
          <w:szCs w:val="24"/>
        </w:rPr>
        <w:t xml:space="preserve"> </w:t>
      </w:r>
      <w:r w:rsidR="00746D61">
        <w:rPr>
          <w:rFonts w:ascii="Times New Roman" w:hAnsi="Times New Roman" w:cs="Times New Roman"/>
          <w:sz w:val="24"/>
          <w:szCs w:val="24"/>
        </w:rPr>
        <w:t>Pearson’s product moment correlation coefficient also revealed that COD</w:t>
      </w:r>
      <w:r w:rsidR="00746D61" w:rsidRPr="001B2BE4">
        <w:rPr>
          <w:rFonts w:ascii="Times New Roman" w:hAnsi="Times New Roman" w:cs="Times New Roman"/>
          <w:sz w:val="24"/>
          <w:szCs w:val="24"/>
        </w:rPr>
        <w:t xml:space="preserve"> </w:t>
      </w:r>
      <w:r w:rsidR="00746D61">
        <w:rPr>
          <w:rFonts w:ascii="Times New Roman" w:hAnsi="Times New Roman" w:cs="Times New Roman"/>
          <w:sz w:val="24"/>
          <w:szCs w:val="24"/>
        </w:rPr>
        <w:t>had</w:t>
      </w:r>
      <w:r w:rsidR="00746D61" w:rsidRPr="001B2BE4">
        <w:rPr>
          <w:rFonts w:ascii="Times New Roman" w:hAnsi="Times New Roman" w:cs="Times New Roman"/>
          <w:sz w:val="24"/>
          <w:szCs w:val="24"/>
        </w:rPr>
        <w:t xml:space="preserve"> </w:t>
      </w:r>
      <w:r w:rsidR="00746D61">
        <w:rPr>
          <w:rFonts w:ascii="Times New Roman" w:hAnsi="Times New Roman" w:cs="Times New Roman"/>
          <w:sz w:val="24"/>
          <w:szCs w:val="24"/>
        </w:rPr>
        <w:t>a very high significant positive correlation</w:t>
      </w:r>
      <w:r w:rsidR="00C70F82">
        <w:rPr>
          <w:rFonts w:ascii="Times New Roman" w:hAnsi="Times New Roman" w:cs="Times New Roman"/>
          <w:sz w:val="24"/>
          <w:szCs w:val="24"/>
        </w:rPr>
        <w:t xml:space="preserve"> with</w:t>
      </w:r>
      <w:r w:rsidR="00746D61">
        <w:rPr>
          <w:rFonts w:ascii="Times New Roman" w:hAnsi="Times New Roman" w:cs="Times New Roman"/>
          <w:sz w:val="24"/>
          <w:szCs w:val="24"/>
        </w:rPr>
        <w:t xml:space="preserve"> nitrite during the study period (COD</w:t>
      </w:r>
      <w:r w:rsidR="00746D61" w:rsidRPr="001B2BE4">
        <w:rPr>
          <w:rFonts w:ascii="Times New Roman" w:hAnsi="Times New Roman" w:cs="Times New Roman"/>
          <w:sz w:val="24"/>
          <w:szCs w:val="24"/>
        </w:rPr>
        <w:t>-</w:t>
      </w:r>
      <w:r w:rsidR="00746D61">
        <w:rPr>
          <w:rFonts w:ascii="Times New Roman" w:hAnsi="Times New Roman" w:cs="Times New Roman"/>
          <w:sz w:val="24"/>
          <w:szCs w:val="24"/>
        </w:rPr>
        <w:t xml:space="preserve"> nitrite, r=0.788</w:t>
      </w:r>
      <w:r w:rsidR="00746D61" w:rsidRPr="001B2BE4">
        <w:rPr>
          <w:rFonts w:ascii="Times New Roman" w:hAnsi="Times New Roman" w:cs="Times New Roman"/>
          <w:sz w:val="24"/>
          <w:szCs w:val="24"/>
        </w:rPr>
        <w:t xml:space="preserve">, </w:t>
      </w:r>
      <w:r w:rsidR="00802A7C">
        <w:rPr>
          <w:rFonts w:ascii="Times New Roman" w:hAnsi="Times New Roman" w:cs="Times New Roman"/>
          <w:sz w:val="24"/>
          <w:szCs w:val="24"/>
        </w:rPr>
        <w:t>p</w:t>
      </w:r>
      <w:r w:rsidR="00746D61" w:rsidRPr="001B2BE4">
        <w:rPr>
          <w:rFonts w:ascii="Times New Roman" w:hAnsi="Times New Roman" w:cs="Times New Roman"/>
          <w:sz w:val="24"/>
          <w:szCs w:val="24"/>
        </w:rPr>
        <w:t>&lt;0.01) (Appendix</w:t>
      </w:r>
      <w:r w:rsidR="00E706A1">
        <w:rPr>
          <w:rFonts w:ascii="Times New Roman" w:hAnsi="Times New Roman" w:cs="Times New Roman"/>
          <w:sz w:val="24"/>
          <w:szCs w:val="24"/>
        </w:rPr>
        <w:t xml:space="preserve"> 18</w:t>
      </w:r>
      <w:r w:rsidR="00746D61">
        <w:rPr>
          <w:rFonts w:ascii="Times New Roman" w:hAnsi="Times New Roman" w:cs="Times New Roman"/>
          <w:sz w:val="24"/>
          <w:szCs w:val="24"/>
        </w:rPr>
        <w:t>).</w:t>
      </w:r>
      <w:r w:rsidR="00746D61" w:rsidRPr="00B313B9">
        <w:rPr>
          <w:rFonts w:ascii="Times New Roman" w:hAnsi="Times New Roman"/>
          <w:sz w:val="24"/>
          <w:szCs w:val="24"/>
        </w:rPr>
        <w:t>The v</w:t>
      </w:r>
      <w:r w:rsidR="00746D61">
        <w:rPr>
          <w:rFonts w:ascii="Times New Roman" w:hAnsi="Times New Roman"/>
          <w:sz w:val="24"/>
          <w:szCs w:val="24"/>
        </w:rPr>
        <w:t xml:space="preserve">alues for the individual </w:t>
      </w:r>
      <w:r w:rsidR="00A74A80">
        <w:rPr>
          <w:rFonts w:ascii="Times New Roman" w:hAnsi="Times New Roman"/>
          <w:sz w:val="24"/>
          <w:szCs w:val="24"/>
        </w:rPr>
        <w:t xml:space="preserve">sites </w:t>
      </w:r>
      <w:r w:rsidR="00A74A80" w:rsidRPr="00B313B9">
        <w:rPr>
          <w:rFonts w:ascii="Times New Roman" w:hAnsi="Times New Roman"/>
          <w:sz w:val="24"/>
          <w:szCs w:val="24"/>
        </w:rPr>
        <w:t>are</w:t>
      </w:r>
      <w:r w:rsidR="00E706A1">
        <w:rPr>
          <w:rFonts w:ascii="Times New Roman" w:hAnsi="Times New Roman"/>
          <w:sz w:val="24"/>
          <w:szCs w:val="24"/>
        </w:rPr>
        <w:t xml:space="preserve"> presented in (Appendix </w:t>
      </w:r>
      <w:r w:rsidR="00746D61" w:rsidRPr="00B313B9">
        <w:rPr>
          <w:rFonts w:ascii="Times New Roman" w:hAnsi="Times New Roman"/>
          <w:sz w:val="24"/>
          <w:szCs w:val="24"/>
        </w:rPr>
        <w:t>9</w:t>
      </w:r>
      <w:r w:rsidR="00E706A1">
        <w:rPr>
          <w:rFonts w:ascii="Times New Roman" w:hAnsi="Times New Roman"/>
          <w:sz w:val="24"/>
          <w:szCs w:val="24"/>
        </w:rPr>
        <w:t>)</w:t>
      </w:r>
      <w:r w:rsidR="00746D61" w:rsidRPr="00B313B9">
        <w:rPr>
          <w:rFonts w:ascii="Times New Roman" w:hAnsi="Times New Roman"/>
          <w:sz w:val="24"/>
          <w:szCs w:val="24"/>
        </w:rPr>
        <w:t>.</w:t>
      </w:r>
    </w:p>
    <w:p w14:paraId="1EC8C6B1" w14:textId="77777777" w:rsidR="00270A8B" w:rsidRDefault="00270A8B" w:rsidP="00006A75">
      <w:pPr>
        <w:tabs>
          <w:tab w:val="left" w:pos="1365"/>
        </w:tabs>
        <w:spacing w:before="240" w:after="0" w:line="480" w:lineRule="auto"/>
        <w:jc w:val="center"/>
        <w:rPr>
          <w:rFonts w:ascii="Times New Roman" w:hAnsi="Times New Roman"/>
          <w:sz w:val="24"/>
          <w:szCs w:val="24"/>
        </w:rPr>
      </w:pPr>
      <w:r>
        <w:rPr>
          <w:noProof/>
        </w:rPr>
        <w:lastRenderedPageBreak/>
        <w:drawing>
          <wp:inline distT="0" distB="0" distL="0" distR="0" wp14:anchorId="09B04534" wp14:editId="24894CA7">
            <wp:extent cx="5686425" cy="2619375"/>
            <wp:effectExtent l="0" t="0" r="9525" b="9525"/>
            <wp:docPr id="127" name="Chart 1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56E6BD5" w14:textId="4AF04154" w:rsidR="00FA7890" w:rsidRPr="00A65E4D" w:rsidRDefault="00FA7890" w:rsidP="00A65E4D">
      <w:pPr>
        <w:pStyle w:val="Caption"/>
        <w:ind w:left="1170" w:hanging="1170"/>
        <w:jc w:val="both"/>
        <w:rPr>
          <w:rFonts w:ascii="Times New Roman" w:hAnsi="Times New Roman" w:cs="Times New Roman"/>
          <w:noProof/>
          <w:color w:val="000000" w:themeColor="text1"/>
          <w:sz w:val="24"/>
          <w:szCs w:val="24"/>
        </w:rPr>
      </w:pPr>
      <w:bookmarkStart w:id="127" w:name="_Toc532501227"/>
      <w:r w:rsidRPr="00A65E4D">
        <w:rPr>
          <w:rFonts w:ascii="Times New Roman" w:hAnsi="Times New Roman" w:cs="Times New Roman"/>
          <w:color w:val="000000" w:themeColor="text1"/>
          <w:sz w:val="24"/>
          <w:szCs w:val="24"/>
        </w:rPr>
        <w:t>Figure 4.8</w:t>
      </w:r>
      <w:r w:rsidR="00483D2D" w:rsidRPr="00A65E4D">
        <w:rPr>
          <w:rFonts w:ascii="Times New Roman" w:hAnsi="Times New Roman" w:cs="Times New Roman"/>
          <w:color w:val="000000" w:themeColor="text1"/>
          <w:sz w:val="24"/>
          <w:szCs w:val="24"/>
        </w:rPr>
        <w:t>: Mean values in chemical</w:t>
      </w:r>
      <w:r w:rsidRPr="00A65E4D">
        <w:rPr>
          <w:rFonts w:ascii="Times New Roman" w:hAnsi="Times New Roman" w:cs="Times New Roman"/>
          <w:color w:val="000000" w:themeColor="text1"/>
          <w:sz w:val="24"/>
          <w:szCs w:val="24"/>
        </w:rPr>
        <w:t xml:space="preserve"> oxygen demand </w:t>
      </w:r>
      <w:r w:rsidRPr="00A65E4D">
        <w:rPr>
          <w:rFonts w:ascii="Times New Roman" w:hAnsi="Times New Roman" w:cs="Times New Roman"/>
          <w:noProof/>
          <w:color w:val="000000" w:themeColor="text1"/>
          <w:sz w:val="24"/>
          <w:szCs w:val="24"/>
        </w:rPr>
        <w:t>of  hospital effluent waste from University of Ghana Hospital.</w:t>
      </w:r>
      <w:bookmarkEnd w:id="127"/>
    </w:p>
    <w:p w14:paraId="2871FB67" w14:textId="77777777" w:rsidR="00F07E7E" w:rsidRDefault="00F07E7E" w:rsidP="00F07E7E"/>
    <w:p w14:paraId="6D7F2A7E" w14:textId="00270D01" w:rsidR="00746D61" w:rsidRPr="00A74A80" w:rsidRDefault="00746D61" w:rsidP="00A74A80">
      <w:pPr>
        <w:pStyle w:val="Heading3"/>
        <w:spacing w:after="240"/>
      </w:pPr>
      <w:bookmarkStart w:id="128" w:name="_Toc49064374"/>
      <w:r w:rsidRPr="00A74A80">
        <w:t>4.1.9 Phosphate-Phosphorus (PO</w:t>
      </w:r>
      <w:r w:rsidRPr="00EF190D">
        <w:rPr>
          <w:vertAlign w:val="subscript"/>
        </w:rPr>
        <w:t>4</w:t>
      </w:r>
      <w:r w:rsidRPr="003F6042">
        <w:rPr>
          <w:vertAlign w:val="superscript"/>
        </w:rPr>
        <w:t>3-</w:t>
      </w:r>
      <w:r w:rsidR="003F6042">
        <w:rPr>
          <w:vertAlign w:val="superscript"/>
        </w:rPr>
        <w:t xml:space="preserve"> </w:t>
      </w:r>
      <w:r w:rsidR="009C3897">
        <w:t>- P</w:t>
      </w:r>
      <w:r w:rsidR="0049618C" w:rsidRPr="00A74A80">
        <w:t>)</w:t>
      </w:r>
      <w:bookmarkEnd w:id="128"/>
    </w:p>
    <w:p w14:paraId="428E0854" w14:textId="75C9E882" w:rsidR="00746D61" w:rsidRDefault="00746D61" w:rsidP="00746D61">
      <w:pPr>
        <w:spacing w:after="0" w:line="480" w:lineRule="auto"/>
        <w:jc w:val="both"/>
        <w:rPr>
          <w:rFonts w:ascii="Times New Roman" w:hAnsi="Times New Roman" w:cs="Times New Roman"/>
          <w:sz w:val="24"/>
          <w:szCs w:val="24"/>
        </w:rPr>
      </w:pPr>
      <w:r w:rsidRPr="00B313B9">
        <w:rPr>
          <w:rFonts w:ascii="Times New Roman" w:hAnsi="Times New Roman"/>
          <w:sz w:val="24"/>
          <w:szCs w:val="24"/>
        </w:rPr>
        <w:t xml:space="preserve">The mean phosphate-phosphorus values in the </w:t>
      </w:r>
      <w:r w:rsidR="00730DD6">
        <w:rPr>
          <w:rFonts w:ascii="Times New Roman" w:hAnsi="Times New Roman"/>
          <w:sz w:val="24"/>
          <w:szCs w:val="24"/>
        </w:rPr>
        <w:t>wastewater</w:t>
      </w:r>
      <w:r w:rsidRPr="00B313B9">
        <w:rPr>
          <w:rFonts w:ascii="Times New Roman" w:hAnsi="Times New Roman"/>
          <w:sz w:val="24"/>
          <w:szCs w:val="24"/>
        </w:rPr>
        <w:t xml:space="preserve"> sample ranged from a minimum of </w:t>
      </w:r>
      <w:r w:rsidRPr="00670FD1">
        <w:rPr>
          <w:rFonts w:ascii="Times New Roman" w:hAnsi="Times New Roman" w:cs="Times New Roman"/>
          <w:color w:val="000000"/>
          <w:sz w:val="24"/>
          <w:szCs w:val="24"/>
        </w:rPr>
        <w:t>6.3</w:t>
      </w:r>
      <w:r>
        <w:rPr>
          <w:rFonts w:ascii="Arial" w:hAnsi="Arial" w:cs="Arial"/>
          <w:color w:val="000000"/>
          <w:sz w:val="18"/>
          <w:szCs w:val="18"/>
        </w:rPr>
        <w:t xml:space="preserve"> </w:t>
      </w:r>
      <w:r>
        <w:rPr>
          <w:rFonts w:ascii="Times New Roman" w:hAnsi="Times New Roman"/>
          <w:sz w:val="24"/>
          <w:szCs w:val="24"/>
        </w:rPr>
        <w:t xml:space="preserve">mg/l at sampling location P3 (discharged point) to a maximum of </w:t>
      </w:r>
      <w:r w:rsidRPr="00670FD1">
        <w:rPr>
          <w:rFonts w:ascii="Times New Roman" w:hAnsi="Times New Roman" w:cs="Times New Roman"/>
          <w:color w:val="000000"/>
          <w:sz w:val="24"/>
          <w:szCs w:val="24"/>
        </w:rPr>
        <w:t>9.8</w:t>
      </w:r>
      <w:r>
        <w:rPr>
          <w:rFonts w:ascii="Times New Roman" w:hAnsi="Times New Roman"/>
          <w:sz w:val="24"/>
          <w:szCs w:val="24"/>
        </w:rPr>
        <w:t xml:space="preserve"> </w:t>
      </w:r>
      <w:r w:rsidRPr="00B313B9">
        <w:rPr>
          <w:rFonts w:ascii="Times New Roman" w:hAnsi="Times New Roman"/>
          <w:sz w:val="24"/>
          <w:szCs w:val="24"/>
        </w:rPr>
        <w:t>mg</w:t>
      </w:r>
      <w:r>
        <w:rPr>
          <w:rFonts w:ascii="Times New Roman" w:hAnsi="Times New Roman"/>
          <w:sz w:val="24"/>
          <w:szCs w:val="24"/>
        </w:rPr>
        <w:t>/l at site P2 (mid drain) (</w:t>
      </w:r>
      <w:r w:rsidR="003F6042">
        <w:rPr>
          <w:rFonts w:ascii="Times New Roman" w:hAnsi="Times New Roman"/>
          <w:sz w:val="24"/>
          <w:szCs w:val="24"/>
        </w:rPr>
        <w:t>Appendix 12</w:t>
      </w:r>
      <w:r w:rsidRPr="00B313B9">
        <w:rPr>
          <w:rFonts w:ascii="Times New Roman" w:hAnsi="Times New Roman"/>
          <w:sz w:val="24"/>
          <w:szCs w:val="24"/>
        </w:rPr>
        <w:t>). Analysis of var</w:t>
      </w:r>
      <w:r>
        <w:rPr>
          <w:rFonts w:ascii="Times New Roman" w:hAnsi="Times New Roman"/>
          <w:sz w:val="24"/>
          <w:szCs w:val="24"/>
        </w:rPr>
        <w:t>iance at 95% confidence level (5% level of significance</w:t>
      </w:r>
      <w:r w:rsidRPr="00B313B9">
        <w:rPr>
          <w:rFonts w:ascii="Times New Roman" w:hAnsi="Times New Roman"/>
          <w:sz w:val="24"/>
          <w:szCs w:val="24"/>
        </w:rPr>
        <w:t xml:space="preserve"> revealed statistically significant diff</w:t>
      </w:r>
      <w:r>
        <w:rPr>
          <w:rFonts w:ascii="Times New Roman" w:hAnsi="Times New Roman"/>
          <w:sz w:val="24"/>
          <w:szCs w:val="24"/>
        </w:rPr>
        <w:t>erences</w:t>
      </w:r>
      <w:r w:rsidRPr="00B313B9">
        <w:rPr>
          <w:rFonts w:ascii="Times New Roman" w:hAnsi="Times New Roman"/>
          <w:sz w:val="24"/>
          <w:szCs w:val="24"/>
        </w:rPr>
        <w:t xml:space="preserve"> (</w:t>
      </w:r>
      <w:r>
        <w:rPr>
          <w:rFonts w:ascii="Times New Roman" w:hAnsi="Times New Roman"/>
          <w:sz w:val="24"/>
          <w:szCs w:val="24"/>
        </w:rPr>
        <w:t>P=0.02) in phosphate</w:t>
      </w:r>
      <w:r w:rsidRPr="00B313B9">
        <w:rPr>
          <w:rFonts w:ascii="Times New Roman" w:hAnsi="Times New Roman"/>
          <w:sz w:val="24"/>
          <w:szCs w:val="24"/>
        </w:rPr>
        <w:t xml:space="preserve"> over the study period</w:t>
      </w:r>
      <w:r>
        <w:rPr>
          <w:rFonts w:ascii="Times New Roman" w:hAnsi="Times New Roman"/>
          <w:sz w:val="24"/>
          <w:szCs w:val="24"/>
        </w:rPr>
        <w:t xml:space="preserve"> (</w:t>
      </w:r>
      <w:r w:rsidRPr="00B313B9">
        <w:rPr>
          <w:rFonts w:ascii="Times New Roman" w:hAnsi="Times New Roman"/>
          <w:sz w:val="24"/>
          <w:szCs w:val="24"/>
        </w:rPr>
        <w:t>Appendix</w:t>
      </w:r>
      <w:r w:rsidR="00E706A1">
        <w:rPr>
          <w:rFonts w:ascii="Times New Roman" w:hAnsi="Times New Roman"/>
          <w:sz w:val="24"/>
          <w:szCs w:val="24"/>
        </w:rPr>
        <w:t xml:space="preserve"> 16</w:t>
      </w:r>
      <w:r>
        <w:rPr>
          <w:rFonts w:ascii="Times New Roman" w:hAnsi="Times New Roman"/>
          <w:sz w:val="24"/>
          <w:szCs w:val="24"/>
        </w:rPr>
        <w:t>).</w:t>
      </w:r>
      <w:r w:rsidRPr="00670FD1">
        <w:rPr>
          <w:rFonts w:ascii="Times New Roman" w:hAnsi="Times New Roman" w:cs="Times New Roman"/>
          <w:sz w:val="24"/>
          <w:szCs w:val="24"/>
        </w:rPr>
        <w:t xml:space="preserve"> </w:t>
      </w:r>
      <w:r w:rsidRPr="001B2BE4">
        <w:rPr>
          <w:rFonts w:ascii="Times New Roman" w:hAnsi="Times New Roman" w:cs="Times New Roman"/>
          <w:sz w:val="24"/>
          <w:szCs w:val="24"/>
        </w:rPr>
        <w:t>However, the Least significant difference (LSD) revealed that, there we</w:t>
      </w:r>
      <w:r>
        <w:rPr>
          <w:rFonts w:ascii="Times New Roman" w:hAnsi="Times New Roman" w:cs="Times New Roman"/>
          <w:sz w:val="24"/>
          <w:szCs w:val="24"/>
        </w:rPr>
        <w:t>re no differences in means of phosphate-phosphorus</w:t>
      </w:r>
      <w:r w:rsidRPr="001B2BE4">
        <w:rPr>
          <w:rFonts w:ascii="Times New Roman" w:hAnsi="Times New Roman" w:cs="Times New Roman"/>
          <w:sz w:val="24"/>
          <w:szCs w:val="24"/>
        </w:rPr>
        <w:t xml:space="preserve"> </w:t>
      </w:r>
      <w:r>
        <w:rPr>
          <w:rFonts w:ascii="Times New Roman" w:hAnsi="Times New Roman" w:cs="Times New Roman"/>
          <w:sz w:val="24"/>
          <w:szCs w:val="24"/>
        </w:rPr>
        <w:t xml:space="preserve">between </w:t>
      </w:r>
      <w:r w:rsidRPr="001B2BE4">
        <w:rPr>
          <w:rFonts w:ascii="Times New Roman" w:hAnsi="Times New Roman" w:cs="Times New Roman"/>
          <w:sz w:val="24"/>
          <w:szCs w:val="24"/>
        </w:rPr>
        <w:t>P1 (Source</w:t>
      </w:r>
      <w:r>
        <w:rPr>
          <w:rFonts w:ascii="Times New Roman" w:hAnsi="Times New Roman" w:cs="Times New Roman"/>
          <w:sz w:val="24"/>
          <w:szCs w:val="24"/>
        </w:rPr>
        <w:t>) and mid drain (P2) but was statistically different</w:t>
      </w:r>
      <w:r w:rsidRPr="001B2BE4">
        <w:rPr>
          <w:rFonts w:ascii="Times New Roman" w:hAnsi="Times New Roman" w:cs="Times New Roman"/>
          <w:sz w:val="24"/>
          <w:szCs w:val="24"/>
        </w:rPr>
        <w:t xml:space="preserve"> from </w:t>
      </w:r>
      <w:r>
        <w:rPr>
          <w:rFonts w:ascii="Times New Roman" w:hAnsi="Times New Roman" w:cs="Times New Roman"/>
          <w:sz w:val="24"/>
          <w:szCs w:val="24"/>
        </w:rPr>
        <w:t>the</w:t>
      </w:r>
      <w:r w:rsidRPr="001B2BE4">
        <w:rPr>
          <w:rFonts w:ascii="Times New Roman" w:hAnsi="Times New Roman" w:cs="Times New Roman"/>
          <w:sz w:val="24"/>
          <w:szCs w:val="24"/>
        </w:rPr>
        <w:t xml:space="preserve"> discharged point (P3). </w:t>
      </w:r>
      <w:r>
        <w:rPr>
          <w:rFonts w:ascii="Times New Roman" w:hAnsi="Times New Roman" w:cs="Times New Roman"/>
          <w:sz w:val="24"/>
          <w:szCs w:val="24"/>
        </w:rPr>
        <w:t xml:space="preserve">Pearson’s product moment correlation coefficient (PPMCC) revealed that phosphate </w:t>
      </w:r>
      <w:r w:rsidRPr="001B2BE4">
        <w:rPr>
          <w:rFonts w:ascii="Times New Roman" w:hAnsi="Times New Roman" w:cs="Times New Roman"/>
          <w:sz w:val="24"/>
          <w:szCs w:val="24"/>
        </w:rPr>
        <w:t xml:space="preserve">had a very high significant negative correlation </w:t>
      </w:r>
      <w:r>
        <w:rPr>
          <w:rFonts w:ascii="Times New Roman" w:hAnsi="Times New Roman" w:cs="Times New Roman"/>
          <w:sz w:val="24"/>
          <w:szCs w:val="24"/>
        </w:rPr>
        <w:t>with the following variable; Phosphate-TDS, r=-0.951, Phosphate-Nitrate, r=-0.755),</w:t>
      </w:r>
      <w:r w:rsidRPr="001B2BE4">
        <w:rPr>
          <w:rFonts w:ascii="Times New Roman" w:hAnsi="Times New Roman" w:cs="Times New Roman"/>
          <w:sz w:val="24"/>
          <w:szCs w:val="24"/>
        </w:rPr>
        <w:t xml:space="preserve"> </w:t>
      </w:r>
      <w:r>
        <w:rPr>
          <w:rFonts w:ascii="Times New Roman" w:hAnsi="Times New Roman" w:cs="Times New Roman"/>
          <w:sz w:val="24"/>
          <w:szCs w:val="24"/>
        </w:rPr>
        <w:t>Phosphate- Ammonia, r=-0.808), (Phosphate- EC, r=-0.951). A significant</w:t>
      </w:r>
      <w:r w:rsidRPr="001B2BE4">
        <w:rPr>
          <w:rFonts w:ascii="Times New Roman" w:hAnsi="Times New Roman" w:cs="Times New Roman"/>
          <w:sz w:val="24"/>
          <w:szCs w:val="24"/>
        </w:rPr>
        <w:t xml:space="preserve"> </w:t>
      </w:r>
      <w:r>
        <w:rPr>
          <w:rFonts w:ascii="Times New Roman" w:hAnsi="Times New Roman" w:cs="Times New Roman"/>
          <w:sz w:val="24"/>
          <w:szCs w:val="24"/>
        </w:rPr>
        <w:t xml:space="preserve">positive association however existed between phosphate </w:t>
      </w:r>
      <w:r w:rsidRPr="001B2BE4">
        <w:rPr>
          <w:rFonts w:ascii="Times New Roman" w:hAnsi="Times New Roman" w:cs="Times New Roman"/>
          <w:sz w:val="24"/>
          <w:szCs w:val="24"/>
        </w:rPr>
        <w:t xml:space="preserve">with </w:t>
      </w:r>
      <w:r>
        <w:rPr>
          <w:rFonts w:ascii="Times New Roman" w:hAnsi="Times New Roman" w:cs="Times New Roman"/>
          <w:sz w:val="24"/>
          <w:szCs w:val="24"/>
        </w:rPr>
        <w:t>the following variables at 1% level of positive relationship existed between phosphate, BOD and Nitrite (Phosphate-BOD, r=0.767,</w:t>
      </w:r>
      <w:r w:rsidRPr="001B2BE4">
        <w:rPr>
          <w:rFonts w:ascii="Times New Roman" w:hAnsi="Times New Roman" w:cs="Times New Roman"/>
          <w:sz w:val="24"/>
          <w:szCs w:val="24"/>
        </w:rPr>
        <w:t xml:space="preserve"> Phosphate</w:t>
      </w:r>
      <w:r w:rsidR="00E706A1">
        <w:rPr>
          <w:rFonts w:ascii="Times New Roman" w:hAnsi="Times New Roman" w:cs="Times New Roman"/>
          <w:sz w:val="24"/>
          <w:szCs w:val="24"/>
        </w:rPr>
        <w:t>-nitrite, r=0.758) (Appendix 18</w:t>
      </w:r>
      <w:r>
        <w:rPr>
          <w:rFonts w:ascii="Times New Roman" w:hAnsi="Times New Roman" w:cs="Times New Roman"/>
          <w:sz w:val="24"/>
          <w:szCs w:val="24"/>
        </w:rPr>
        <w:t>)</w:t>
      </w:r>
      <w:r w:rsidR="00E706A1">
        <w:rPr>
          <w:rFonts w:ascii="Times New Roman" w:hAnsi="Times New Roman" w:cs="Times New Roman"/>
          <w:sz w:val="24"/>
          <w:szCs w:val="24"/>
        </w:rPr>
        <w:t>.</w:t>
      </w:r>
    </w:p>
    <w:p w14:paraId="5DE24F5D" w14:textId="0F35F5C7" w:rsidR="00882875" w:rsidRDefault="000467B9" w:rsidP="00746D61">
      <w:pPr>
        <w:spacing w:after="0" w:line="480" w:lineRule="auto"/>
        <w:jc w:val="both"/>
        <w:rPr>
          <w:rFonts w:ascii="Times New Roman" w:hAnsi="Times New Roman" w:cs="Times New Roman"/>
          <w:sz w:val="24"/>
          <w:szCs w:val="24"/>
        </w:rPr>
      </w:pPr>
      <w:r>
        <w:rPr>
          <w:noProof/>
        </w:rPr>
        <w:lastRenderedPageBreak/>
        <w:drawing>
          <wp:inline distT="0" distB="0" distL="0" distR="0" wp14:anchorId="24229CE0" wp14:editId="1E03C3A6">
            <wp:extent cx="5486400" cy="2371725"/>
            <wp:effectExtent l="0" t="0" r="0"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E0B7C40" w14:textId="280FAB7A" w:rsidR="00A74A80" w:rsidRPr="00A65E4D" w:rsidRDefault="00EE2B2B" w:rsidP="00A65E4D">
      <w:pPr>
        <w:pStyle w:val="Caption"/>
        <w:ind w:left="1170" w:hanging="1170"/>
        <w:rPr>
          <w:rFonts w:ascii="Times New Roman" w:hAnsi="Times New Roman" w:cs="Times New Roman"/>
          <w:color w:val="000000" w:themeColor="text1"/>
          <w:sz w:val="24"/>
          <w:szCs w:val="24"/>
        </w:rPr>
      </w:pPr>
      <w:bookmarkStart w:id="129" w:name="_Toc532501228"/>
      <w:r w:rsidRPr="00A65E4D">
        <w:rPr>
          <w:rFonts w:ascii="Times New Roman" w:hAnsi="Times New Roman" w:cs="Times New Roman"/>
          <w:color w:val="000000" w:themeColor="text1"/>
          <w:sz w:val="24"/>
          <w:szCs w:val="24"/>
        </w:rPr>
        <w:t>Figure 4.9: Mean values in phosphate of hospital waste effluent sample from University of Ghana Hospital.</w:t>
      </w:r>
      <w:bookmarkEnd w:id="129"/>
    </w:p>
    <w:p w14:paraId="29AA7872" w14:textId="77777777" w:rsidR="00C95A85" w:rsidRPr="00C95A85" w:rsidRDefault="00C95A85" w:rsidP="00C95A85"/>
    <w:p w14:paraId="0BDB750D" w14:textId="7D284F8B" w:rsidR="00746D61" w:rsidRPr="00A74A80" w:rsidRDefault="001D7B6D" w:rsidP="00A74A80">
      <w:pPr>
        <w:pStyle w:val="Heading3"/>
      </w:pPr>
      <w:bookmarkStart w:id="130" w:name="_Toc49064375"/>
      <w:r>
        <w:t>4.1.10 Nitrate- Nitrogen</w:t>
      </w:r>
      <w:r w:rsidR="00746D61" w:rsidRPr="00A74A80">
        <w:t xml:space="preserve"> (NO</w:t>
      </w:r>
      <w:r w:rsidR="00746D61" w:rsidRPr="006829FE">
        <w:rPr>
          <w:vertAlign w:val="subscript"/>
        </w:rPr>
        <w:t>3</w:t>
      </w:r>
      <w:r w:rsidR="006829FE">
        <w:t>-</w:t>
      </w:r>
      <w:r w:rsidR="00746D61" w:rsidRPr="00A74A80">
        <w:t>N)</w:t>
      </w:r>
      <w:bookmarkEnd w:id="130"/>
    </w:p>
    <w:p w14:paraId="7D2619B5" w14:textId="77777777" w:rsidR="00746D61" w:rsidRPr="00430DBA" w:rsidRDefault="00746D61" w:rsidP="00746D61">
      <w:pPr>
        <w:spacing w:after="0" w:line="240" w:lineRule="auto"/>
        <w:jc w:val="both"/>
        <w:rPr>
          <w:rFonts w:ascii="Times New Roman" w:hAnsi="Times New Roman"/>
          <w:b/>
          <w:noProof/>
          <w:sz w:val="24"/>
          <w:szCs w:val="24"/>
        </w:rPr>
      </w:pPr>
    </w:p>
    <w:p w14:paraId="39B5387B" w14:textId="6D683435" w:rsidR="007F09B1" w:rsidRDefault="00746D61" w:rsidP="00746D61">
      <w:pPr>
        <w:spacing w:after="0" w:line="480" w:lineRule="auto"/>
        <w:jc w:val="both"/>
        <w:rPr>
          <w:rFonts w:ascii="Times New Roman" w:hAnsi="Times New Roman"/>
          <w:sz w:val="24"/>
          <w:szCs w:val="24"/>
        </w:rPr>
      </w:pPr>
      <w:r>
        <w:rPr>
          <w:rFonts w:ascii="Times New Roman" w:hAnsi="Times New Roman"/>
          <w:sz w:val="24"/>
          <w:szCs w:val="24"/>
        </w:rPr>
        <w:t>The mean nitrate levels</w:t>
      </w:r>
      <w:r w:rsidRPr="00B313B9">
        <w:rPr>
          <w:rFonts w:ascii="Times New Roman" w:hAnsi="Times New Roman"/>
          <w:sz w:val="24"/>
          <w:szCs w:val="24"/>
        </w:rPr>
        <w:t xml:space="preserve"> in the </w:t>
      </w:r>
      <w:r w:rsidR="00730DD6">
        <w:rPr>
          <w:rFonts w:ascii="Times New Roman" w:hAnsi="Times New Roman"/>
          <w:sz w:val="24"/>
          <w:szCs w:val="24"/>
        </w:rPr>
        <w:t>wastewater</w:t>
      </w:r>
      <w:r w:rsidRPr="00B313B9">
        <w:rPr>
          <w:rFonts w:ascii="Times New Roman" w:hAnsi="Times New Roman"/>
          <w:sz w:val="24"/>
          <w:szCs w:val="24"/>
        </w:rPr>
        <w:t xml:space="preserve"> sample ranged from a minimum </w:t>
      </w:r>
      <w:r w:rsidRPr="00173179">
        <w:rPr>
          <w:rFonts w:ascii="Times New Roman" w:hAnsi="Times New Roman" w:cs="Times New Roman"/>
          <w:sz w:val="24"/>
          <w:szCs w:val="24"/>
        </w:rPr>
        <w:t xml:space="preserve">of </w:t>
      </w:r>
      <w:r w:rsidRPr="00173179">
        <w:rPr>
          <w:rFonts w:ascii="Times New Roman" w:hAnsi="Times New Roman" w:cs="Times New Roman"/>
          <w:color w:val="000000"/>
          <w:sz w:val="24"/>
          <w:szCs w:val="24"/>
        </w:rPr>
        <w:t>34.5</w:t>
      </w:r>
      <w:r>
        <w:rPr>
          <w:rFonts w:ascii="Arial" w:hAnsi="Arial" w:cs="Arial"/>
          <w:color w:val="000000"/>
          <w:sz w:val="18"/>
          <w:szCs w:val="18"/>
        </w:rPr>
        <w:t xml:space="preserve"> </w:t>
      </w:r>
      <w:r>
        <w:rPr>
          <w:rFonts w:ascii="Times New Roman" w:hAnsi="Times New Roman"/>
          <w:sz w:val="24"/>
          <w:szCs w:val="24"/>
        </w:rPr>
        <w:t xml:space="preserve">mg/l at sampling location P2 (Mid drain) to a maximum of  </w:t>
      </w:r>
      <w:r w:rsidRPr="00173179">
        <w:rPr>
          <w:rFonts w:ascii="Times New Roman" w:hAnsi="Times New Roman" w:cs="Times New Roman"/>
          <w:color w:val="000000"/>
          <w:sz w:val="24"/>
          <w:szCs w:val="24"/>
        </w:rPr>
        <w:t>101.1</w:t>
      </w:r>
      <w:r>
        <w:rPr>
          <w:rFonts w:ascii="Arial" w:hAnsi="Arial" w:cs="Arial"/>
          <w:color w:val="000000"/>
          <w:sz w:val="18"/>
          <w:szCs w:val="18"/>
        </w:rPr>
        <w:t xml:space="preserve"> </w:t>
      </w:r>
      <w:r w:rsidRPr="00B313B9">
        <w:rPr>
          <w:rFonts w:ascii="Times New Roman" w:hAnsi="Times New Roman"/>
          <w:sz w:val="24"/>
          <w:szCs w:val="24"/>
        </w:rPr>
        <w:t>mg</w:t>
      </w:r>
      <w:r>
        <w:rPr>
          <w:rFonts w:ascii="Times New Roman" w:hAnsi="Times New Roman"/>
          <w:sz w:val="24"/>
          <w:szCs w:val="24"/>
        </w:rPr>
        <w:t>/l at site P3 (d</w:t>
      </w:r>
      <w:r w:rsidR="006829FE">
        <w:rPr>
          <w:rFonts w:ascii="Times New Roman" w:hAnsi="Times New Roman"/>
          <w:sz w:val="24"/>
          <w:szCs w:val="24"/>
        </w:rPr>
        <w:t>ischarged point) (Figure 4:10) (Appendix 7</w:t>
      </w:r>
      <w:r w:rsidR="007F09B1">
        <w:rPr>
          <w:rFonts w:ascii="Times New Roman" w:hAnsi="Times New Roman"/>
          <w:sz w:val="24"/>
          <w:szCs w:val="24"/>
        </w:rPr>
        <w:t>)</w:t>
      </w:r>
    </w:p>
    <w:p w14:paraId="784486BF" w14:textId="18028A26" w:rsidR="00746D61" w:rsidRDefault="00746D61" w:rsidP="00746D61">
      <w:pPr>
        <w:spacing w:after="0" w:line="480" w:lineRule="auto"/>
        <w:jc w:val="both"/>
        <w:rPr>
          <w:rFonts w:ascii="Times New Roman" w:hAnsi="Times New Roman" w:cs="Times New Roman"/>
          <w:sz w:val="24"/>
          <w:szCs w:val="24"/>
        </w:rPr>
      </w:pPr>
      <w:r w:rsidRPr="001B2BE4">
        <w:rPr>
          <w:rFonts w:ascii="Times New Roman" w:hAnsi="Times New Roman" w:cs="Times New Roman"/>
          <w:sz w:val="24"/>
          <w:szCs w:val="24"/>
        </w:rPr>
        <w:t>However, the Least significant difference (LSD) revealed that, there we</w:t>
      </w:r>
      <w:r>
        <w:rPr>
          <w:rFonts w:ascii="Times New Roman" w:hAnsi="Times New Roman" w:cs="Times New Roman"/>
          <w:sz w:val="24"/>
          <w:szCs w:val="24"/>
        </w:rPr>
        <w:t>re differences in means of nitrates</w:t>
      </w:r>
      <w:r w:rsidRPr="001B2BE4">
        <w:rPr>
          <w:rFonts w:ascii="Times New Roman" w:hAnsi="Times New Roman" w:cs="Times New Roman"/>
          <w:sz w:val="24"/>
          <w:szCs w:val="24"/>
        </w:rPr>
        <w:t xml:space="preserve"> </w:t>
      </w:r>
      <w:r>
        <w:rPr>
          <w:rFonts w:ascii="Times New Roman" w:hAnsi="Times New Roman" w:cs="Times New Roman"/>
          <w:sz w:val="24"/>
          <w:szCs w:val="24"/>
        </w:rPr>
        <w:t xml:space="preserve">between the three sampling locations, </w:t>
      </w:r>
      <w:r w:rsidRPr="001B2BE4">
        <w:rPr>
          <w:rFonts w:ascii="Times New Roman" w:hAnsi="Times New Roman" w:cs="Times New Roman"/>
          <w:sz w:val="24"/>
          <w:szCs w:val="24"/>
        </w:rPr>
        <w:t>P1 (Source</w:t>
      </w:r>
      <w:r>
        <w:rPr>
          <w:rFonts w:ascii="Times New Roman" w:hAnsi="Times New Roman" w:cs="Times New Roman"/>
          <w:sz w:val="24"/>
          <w:szCs w:val="24"/>
        </w:rPr>
        <w:t>), mid drain (P2) and the</w:t>
      </w:r>
      <w:r w:rsidRPr="001B2BE4">
        <w:rPr>
          <w:rFonts w:ascii="Times New Roman" w:hAnsi="Times New Roman" w:cs="Times New Roman"/>
          <w:sz w:val="24"/>
          <w:szCs w:val="24"/>
        </w:rPr>
        <w:t xml:space="preserve"> discharged point (P3). </w:t>
      </w:r>
      <w:r>
        <w:rPr>
          <w:rFonts w:ascii="Times New Roman" w:hAnsi="Times New Roman" w:cs="Times New Roman"/>
          <w:sz w:val="24"/>
          <w:szCs w:val="24"/>
        </w:rPr>
        <w:t xml:space="preserve">Pearson’s product moment correlation coefficient (PPMCC) revealed that nitrate </w:t>
      </w:r>
      <w:r w:rsidRPr="001B2BE4">
        <w:rPr>
          <w:rFonts w:ascii="Times New Roman" w:hAnsi="Times New Roman" w:cs="Times New Roman"/>
          <w:sz w:val="24"/>
          <w:szCs w:val="24"/>
        </w:rPr>
        <w:t xml:space="preserve">had a very high </w:t>
      </w:r>
      <w:r>
        <w:rPr>
          <w:rFonts w:ascii="Times New Roman" w:hAnsi="Times New Roman" w:cs="Times New Roman"/>
          <w:sz w:val="24"/>
          <w:szCs w:val="24"/>
        </w:rPr>
        <w:t>significant</w:t>
      </w:r>
      <w:r w:rsidRPr="001B2BE4">
        <w:rPr>
          <w:rFonts w:ascii="Times New Roman" w:hAnsi="Times New Roman" w:cs="Times New Roman"/>
          <w:sz w:val="24"/>
          <w:szCs w:val="24"/>
        </w:rPr>
        <w:t xml:space="preserve"> correlation with </w:t>
      </w:r>
      <w:r>
        <w:rPr>
          <w:rFonts w:ascii="Times New Roman" w:hAnsi="Times New Roman" w:cs="Times New Roman"/>
          <w:sz w:val="24"/>
          <w:szCs w:val="24"/>
        </w:rPr>
        <w:t>the following variables at 1% level of significance. (Nitrate-EC, r=-0.775), (Nitrate- Temp, r=-0.753), (Nitrate-Nitrite, r=-0.716),</w:t>
      </w:r>
      <w:r w:rsidRPr="001B2BE4">
        <w:rPr>
          <w:rFonts w:ascii="Times New Roman" w:hAnsi="Times New Roman" w:cs="Times New Roman"/>
          <w:sz w:val="24"/>
          <w:szCs w:val="24"/>
        </w:rPr>
        <w:t xml:space="preserve"> </w:t>
      </w:r>
      <w:r>
        <w:rPr>
          <w:rFonts w:ascii="Times New Roman" w:hAnsi="Times New Roman" w:cs="Times New Roman"/>
          <w:sz w:val="24"/>
          <w:szCs w:val="24"/>
        </w:rPr>
        <w:t xml:space="preserve">(Nitrate- Ammonia, r=0.927), (Nitrate –TC, r=0.817) (Nitrate- </w:t>
      </w:r>
      <w:r w:rsidRPr="00C64BAE">
        <w:rPr>
          <w:rFonts w:ascii="Times New Roman" w:hAnsi="Times New Roman" w:cs="Times New Roman"/>
          <w:i/>
          <w:sz w:val="24"/>
          <w:szCs w:val="24"/>
        </w:rPr>
        <w:t>E.</w:t>
      </w:r>
      <w:r>
        <w:rPr>
          <w:rFonts w:ascii="Times New Roman" w:hAnsi="Times New Roman" w:cs="Times New Roman"/>
          <w:i/>
          <w:sz w:val="24"/>
          <w:szCs w:val="24"/>
        </w:rPr>
        <w:t xml:space="preserve"> </w:t>
      </w:r>
      <w:r w:rsidRPr="00C64BAE">
        <w:rPr>
          <w:rFonts w:ascii="Times New Roman" w:hAnsi="Times New Roman" w:cs="Times New Roman"/>
          <w:i/>
          <w:sz w:val="24"/>
          <w:szCs w:val="24"/>
        </w:rPr>
        <w:t>coli</w:t>
      </w:r>
      <w:r>
        <w:rPr>
          <w:rFonts w:ascii="Times New Roman" w:hAnsi="Times New Roman" w:cs="Times New Roman"/>
          <w:sz w:val="24"/>
          <w:szCs w:val="24"/>
        </w:rPr>
        <w:t>, r=0.707), (Nitrate-</w:t>
      </w:r>
      <w:r w:rsidR="00E706A1">
        <w:rPr>
          <w:rFonts w:ascii="Times New Roman" w:hAnsi="Times New Roman" w:cs="Times New Roman"/>
          <w:sz w:val="24"/>
          <w:szCs w:val="24"/>
        </w:rPr>
        <w:t>Phosphate, r=-0.755) (Appendix 18</w:t>
      </w:r>
      <w:r>
        <w:rPr>
          <w:rFonts w:ascii="Times New Roman" w:hAnsi="Times New Roman" w:cs="Times New Roman"/>
          <w:sz w:val="24"/>
          <w:szCs w:val="24"/>
        </w:rPr>
        <w:t>)</w:t>
      </w:r>
      <w:r w:rsidR="00E706A1">
        <w:rPr>
          <w:rFonts w:ascii="Times New Roman" w:hAnsi="Times New Roman" w:cs="Times New Roman"/>
          <w:sz w:val="24"/>
          <w:szCs w:val="24"/>
        </w:rPr>
        <w:t>.</w:t>
      </w:r>
    </w:p>
    <w:p w14:paraId="77F232D6" w14:textId="1AA3CB94" w:rsidR="00746D61" w:rsidRDefault="00E07C7A" w:rsidP="00746D61">
      <w:pPr>
        <w:spacing w:after="0" w:line="480" w:lineRule="auto"/>
        <w:jc w:val="both"/>
        <w:rPr>
          <w:rFonts w:ascii="Times New Roman" w:hAnsi="Times New Roman" w:cs="Times New Roman"/>
          <w:sz w:val="24"/>
          <w:szCs w:val="24"/>
        </w:rPr>
      </w:pPr>
      <w:r>
        <w:rPr>
          <w:noProof/>
        </w:rPr>
        <w:lastRenderedPageBreak/>
        <w:drawing>
          <wp:inline distT="0" distB="0" distL="0" distR="0" wp14:anchorId="18C5BF57" wp14:editId="747F33E3">
            <wp:extent cx="5876925" cy="2752725"/>
            <wp:effectExtent l="0" t="0" r="9525" b="9525"/>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4D90847" w14:textId="49734C50" w:rsidR="00EE2B2B" w:rsidRPr="00A65E4D" w:rsidRDefault="00EE2B2B" w:rsidP="00A65E4D">
      <w:pPr>
        <w:pStyle w:val="Caption"/>
        <w:ind w:left="1170" w:hanging="1170"/>
        <w:jc w:val="both"/>
        <w:rPr>
          <w:rFonts w:ascii="Times New Roman" w:hAnsi="Times New Roman" w:cs="Times New Roman"/>
          <w:color w:val="000000" w:themeColor="text1"/>
          <w:sz w:val="24"/>
          <w:szCs w:val="24"/>
        </w:rPr>
      </w:pPr>
      <w:bookmarkStart w:id="131" w:name="_Toc532501229"/>
      <w:r w:rsidRPr="00A65E4D">
        <w:rPr>
          <w:rFonts w:ascii="Times New Roman" w:hAnsi="Times New Roman" w:cs="Times New Roman"/>
          <w:color w:val="000000" w:themeColor="text1"/>
          <w:sz w:val="24"/>
          <w:szCs w:val="24"/>
        </w:rPr>
        <w:t>Figure 4.10: Mean values in concentration of nitrate</w:t>
      </w:r>
      <w:r w:rsidRPr="00A65E4D">
        <w:rPr>
          <w:rFonts w:ascii="Times New Roman" w:hAnsi="Times New Roman" w:cs="Times New Roman"/>
          <w:noProof/>
          <w:color w:val="000000" w:themeColor="text1"/>
          <w:sz w:val="24"/>
          <w:szCs w:val="24"/>
        </w:rPr>
        <w:t xml:space="preserve"> </w:t>
      </w:r>
      <w:r w:rsidRPr="00A65E4D">
        <w:rPr>
          <w:rFonts w:ascii="Times New Roman" w:hAnsi="Times New Roman" w:cs="Times New Roman"/>
          <w:color w:val="000000" w:themeColor="text1"/>
          <w:sz w:val="24"/>
          <w:szCs w:val="24"/>
        </w:rPr>
        <w:t>of hospital effluent waste from University of Ghana Hospital.</w:t>
      </w:r>
      <w:bookmarkEnd w:id="131"/>
    </w:p>
    <w:p w14:paraId="451F92D0" w14:textId="77777777" w:rsidR="00EE2B2B" w:rsidRDefault="00EE2B2B" w:rsidP="00EE2B2B">
      <w:pPr>
        <w:pStyle w:val="Caption"/>
        <w:jc w:val="both"/>
      </w:pPr>
    </w:p>
    <w:p w14:paraId="350485D1" w14:textId="77777777" w:rsidR="00746D61" w:rsidRPr="00A74A80" w:rsidRDefault="00C65A64" w:rsidP="00A74A80">
      <w:pPr>
        <w:pStyle w:val="Heading3"/>
      </w:pPr>
      <w:bookmarkStart w:id="132" w:name="_Toc49064376"/>
      <w:r>
        <w:t>4.1.11</w:t>
      </w:r>
      <w:r w:rsidR="00746D61" w:rsidRPr="00A74A80">
        <w:t xml:space="preserve"> </w:t>
      </w:r>
      <w:r w:rsidR="00802A7C" w:rsidRPr="00A74A80">
        <w:t xml:space="preserve">Nitrite </w:t>
      </w:r>
      <w:r w:rsidR="00802A7C">
        <w:t>- Nitrogen</w:t>
      </w:r>
      <w:r w:rsidR="00746D61" w:rsidRPr="00A74A80">
        <w:t xml:space="preserve"> (NO</w:t>
      </w:r>
      <w:r w:rsidR="00746D61" w:rsidRPr="00E11150">
        <w:rPr>
          <w:vertAlign w:val="subscript"/>
        </w:rPr>
        <w:t>2</w:t>
      </w:r>
      <w:r w:rsidR="00746D61" w:rsidRPr="00802A7C">
        <w:rPr>
          <w:vertAlign w:val="superscript"/>
        </w:rPr>
        <w:t>-</w:t>
      </w:r>
      <w:r w:rsidR="00746D61" w:rsidRPr="00A74A80">
        <w:t xml:space="preserve"> -N)</w:t>
      </w:r>
      <w:bookmarkEnd w:id="132"/>
    </w:p>
    <w:p w14:paraId="098E61DF" w14:textId="77777777" w:rsidR="00746D61" w:rsidRDefault="00746D61" w:rsidP="00746D61">
      <w:pPr>
        <w:spacing w:after="0" w:line="240" w:lineRule="auto"/>
        <w:jc w:val="both"/>
        <w:rPr>
          <w:rFonts w:ascii="Times New Roman" w:hAnsi="Times New Roman"/>
          <w:noProof/>
          <w:sz w:val="24"/>
          <w:szCs w:val="24"/>
        </w:rPr>
      </w:pPr>
    </w:p>
    <w:p w14:paraId="364D4B4E" w14:textId="76F83916" w:rsidR="00746D61" w:rsidRDefault="00746D61" w:rsidP="00746D61">
      <w:pPr>
        <w:spacing w:after="0" w:line="480" w:lineRule="auto"/>
        <w:jc w:val="both"/>
        <w:rPr>
          <w:rFonts w:ascii="Times New Roman" w:hAnsi="Times New Roman" w:cs="Times New Roman"/>
          <w:sz w:val="24"/>
          <w:szCs w:val="24"/>
        </w:rPr>
      </w:pPr>
      <w:r>
        <w:rPr>
          <w:rFonts w:ascii="Times New Roman" w:hAnsi="Times New Roman"/>
          <w:sz w:val="24"/>
          <w:szCs w:val="24"/>
        </w:rPr>
        <w:t>The mean nitrite levels</w:t>
      </w:r>
      <w:r w:rsidRPr="00B313B9">
        <w:rPr>
          <w:rFonts w:ascii="Times New Roman" w:hAnsi="Times New Roman"/>
          <w:sz w:val="24"/>
          <w:szCs w:val="24"/>
        </w:rPr>
        <w:t xml:space="preserve"> in the </w:t>
      </w:r>
      <w:r w:rsidR="00730DD6">
        <w:rPr>
          <w:rFonts w:ascii="Times New Roman" w:hAnsi="Times New Roman"/>
          <w:sz w:val="24"/>
          <w:szCs w:val="24"/>
        </w:rPr>
        <w:t>wastewater</w:t>
      </w:r>
      <w:r w:rsidRPr="00B313B9">
        <w:rPr>
          <w:rFonts w:ascii="Times New Roman" w:hAnsi="Times New Roman"/>
          <w:sz w:val="24"/>
          <w:szCs w:val="24"/>
        </w:rPr>
        <w:t xml:space="preserve"> sample ranged from a minimum </w:t>
      </w:r>
      <w:r w:rsidRPr="00173179">
        <w:rPr>
          <w:rFonts w:ascii="Times New Roman" w:hAnsi="Times New Roman" w:cs="Times New Roman"/>
          <w:sz w:val="24"/>
          <w:szCs w:val="24"/>
        </w:rPr>
        <w:t xml:space="preserve">of </w:t>
      </w:r>
      <w:r w:rsidRPr="003C08B1">
        <w:rPr>
          <w:rFonts w:ascii="Times New Roman" w:hAnsi="Times New Roman" w:cs="Times New Roman"/>
          <w:sz w:val="24"/>
          <w:szCs w:val="24"/>
        </w:rPr>
        <w:t>0</w:t>
      </w:r>
      <w:r w:rsidRPr="003C08B1">
        <w:rPr>
          <w:rFonts w:ascii="Times New Roman" w:hAnsi="Times New Roman" w:cs="Times New Roman"/>
          <w:color w:val="000000"/>
          <w:sz w:val="24"/>
          <w:szCs w:val="24"/>
        </w:rPr>
        <w:t>.2418</w:t>
      </w:r>
      <w:r>
        <w:rPr>
          <w:rFonts w:ascii="Arial" w:hAnsi="Arial" w:cs="Arial"/>
          <w:color w:val="000000"/>
          <w:sz w:val="18"/>
          <w:szCs w:val="18"/>
        </w:rPr>
        <w:t xml:space="preserve"> </w:t>
      </w:r>
      <w:r>
        <w:rPr>
          <w:rFonts w:ascii="Times New Roman" w:hAnsi="Times New Roman"/>
          <w:sz w:val="24"/>
          <w:szCs w:val="24"/>
        </w:rPr>
        <w:t xml:space="preserve">mg/l at sampling location P3 (discharged point) to a maximum of </w:t>
      </w:r>
      <w:r w:rsidRPr="003C08B1">
        <w:rPr>
          <w:rFonts w:ascii="Times New Roman" w:hAnsi="Times New Roman" w:cs="Times New Roman"/>
          <w:sz w:val="24"/>
          <w:szCs w:val="24"/>
        </w:rPr>
        <w:t>0</w:t>
      </w:r>
      <w:r w:rsidRPr="003C08B1">
        <w:rPr>
          <w:rFonts w:ascii="Times New Roman" w:hAnsi="Times New Roman" w:cs="Times New Roman"/>
          <w:color w:val="000000"/>
          <w:sz w:val="24"/>
          <w:szCs w:val="24"/>
        </w:rPr>
        <w:t>.4547</w:t>
      </w:r>
      <w:r w:rsidRPr="00B313B9">
        <w:rPr>
          <w:rFonts w:ascii="Times New Roman" w:hAnsi="Times New Roman"/>
          <w:sz w:val="24"/>
          <w:szCs w:val="24"/>
        </w:rPr>
        <w:t>mg</w:t>
      </w:r>
      <w:r>
        <w:rPr>
          <w:rFonts w:ascii="Times New Roman" w:hAnsi="Times New Roman"/>
          <w:sz w:val="24"/>
          <w:szCs w:val="24"/>
        </w:rPr>
        <w:t>/l at site P2 (mid drain) (Figure 4.11</w:t>
      </w:r>
      <w:r w:rsidRPr="00B313B9">
        <w:rPr>
          <w:rFonts w:ascii="Times New Roman" w:hAnsi="Times New Roman"/>
          <w:sz w:val="24"/>
          <w:szCs w:val="24"/>
        </w:rPr>
        <w:t>). Analysis of var</w:t>
      </w:r>
      <w:r>
        <w:rPr>
          <w:rFonts w:ascii="Times New Roman" w:hAnsi="Times New Roman"/>
          <w:sz w:val="24"/>
          <w:szCs w:val="24"/>
        </w:rPr>
        <w:t>iance at 95% confidence level (5% level of significance</w:t>
      </w:r>
      <w:r w:rsidRPr="00B313B9">
        <w:rPr>
          <w:rFonts w:ascii="Times New Roman" w:hAnsi="Times New Roman"/>
          <w:sz w:val="24"/>
          <w:szCs w:val="24"/>
        </w:rPr>
        <w:t xml:space="preserve"> revealed a statistically significant diff</w:t>
      </w:r>
      <w:r>
        <w:rPr>
          <w:rFonts w:ascii="Times New Roman" w:hAnsi="Times New Roman"/>
          <w:sz w:val="24"/>
          <w:szCs w:val="24"/>
        </w:rPr>
        <w:t>erence</w:t>
      </w:r>
      <w:r w:rsidRPr="00B313B9">
        <w:rPr>
          <w:rFonts w:ascii="Times New Roman" w:hAnsi="Times New Roman"/>
          <w:sz w:val="24"/>
          <w:szCs w:val="24"/>
        </w:rPr>
        <w:t xml:space="preserve"> (</w:t>
      </w:r>
      <w:r w:rsidR="00390FF1">
        <w:rPr>
          <w:rFonts w:ascii="Times New Roman" w:hAnsi="Times New Roman"/>
          <w:sz w:val="24"/>
          <w:szCs w:val="24"/>
        </w:rPr>
        <w:t>P&lt;0.05) in nitri</w:t>
      </w:r>
      <w:r>
        <w:rPr>
          <w:rFonts w:ascii="Times New Roman" w:hAnsi="Times New Roman"/>
          <w:sz w:val="24"/>
          <w:szCs w:val="24"/>
        </w:rPr>
        <w:t xml:space="preserve">te </w:t>
      </w:r>
      <w:r w:rsidRPr="00B313B9">
        <w:rPr>
          <w:rFonts w:ascii="Times New Roman" w:hAnsi="Times New Roman"/>
          <w:sz w:val="24"/>
          <w:szCs w:val="24"/>
        </w:rPr>
        <w:t xml:space="preserve">over the </w:t>
      </w:r>
      <w:r>
        <w:rPr>
          <w:rFonts w:ascii="Times New Roman" w:hAnsi="Times New Roman"/>
          <w:sz w:val="24"/>
          <w:szCs w:val="24"/>
        </w:rPr>
        <w:t xml:space="preserve">entire </w:t>
      </w:r>
      <w:r w:rsidRPr="00B313B9">
        <w:rPr>
          <w:rFonts w:ascii="Times New Roman" w:hAnsi="Times New Roman"/>
          <w:sz w:val="24"/>
          <w:szCs w:val="24"/>
        </w:rPr>
        <w:t>study period</w:t>
      </w:r>
      <w:r>
        <w:rPr>
          <w:rFonts w:ascii="Times New Roman" w:hAnsi="Times New Roman"/>
          <w:sz w:val="24"/>
          <w:szCs w:val="24"/>
        </w:rPr>
        <w:t xml:space="preserve"> (</w:t>
      </w:r>
      <w:r w:rsidRPr="00B313B9">
        <w:rPr>
          <w:rFonts w:ascii="Times New Roman" w:hAnsi="Times New Roman"/>
          <w:sz w:val="24"/>
          <w:szCs w:val="24"/>
        </w:rPr>
        <w:t>Appendix</w:t>
      </w:r>
      <w:r w:rsidR="00A36F5A">
        <w:rPr>
          <w:rFonts w:ascii="Times New Roman" w:hAnsi="Times New Roman"/>
          <w:sz w:val="24"/>
          <w:szCs w:val="24"/>
        </w:rPr>
        <w:t xml:space="preserve"> 16</w:t>
      </w:r>
      <w:r>
        <w:rPr>
          <w:rFonts w:ascii="Times New Roman" w:hAnsi="Times New Roman"/>
          <w:sz w:val="24"/>
          <w:szCs w:val="24"/>
        </w:rPr>
        <w:t>).</w:t>
      </w:r>
      <w:r w:rsidRPr="00670FD1">
        <w:rPr>
          <w:rFonts w:ascii="Times New Roman" w:hAnsi="Times New Roman" w:cs="Times New Roman"/>
          <w:sz w:val="24"/>
          <w:szCs w:val="24"/>
        </w:rPr>
        <w:t xml:space="preserve"> </w:t>
      </w:r>
      <w:r w:rsidRPr="001B2BE4">
        <w:rPr>
          <w:rFonts w:ascii="Times New Roman" w:hAnsi="Times New Roman" w:cs="Times New Roman"/>
          <w:sz w:val="24"/>
          <w:szCs w:val="24"/>
        </w:rPr>
        <w:t>However, the Least significant difference (LSD) revealed that, there we</w:t>
      </w:r>
      <w:r>
        <w:rPr>
          <w:rFonts w:ascii="Times New Roman" w:hAnsi="Times New Roman" w:cs="Times New Roman"/>
          <w:sz w:val="24"/>
          <w:szCs w:val="24"/>
        </w:rPr>
        <w:t>re no differences in means of nitrites</w:t>
      </w:r>
      <w:r w:rsidRPr="001B2BE4">
        <w:rPr>
          <w:rFonts w:ascii="Times New Roman" w:hAnsi="Times New Roman" w:cs="Times New Roman"/>
          <w:sz w:val="24"/>
          <w:szCs w:val="24"/>
        </w:rPr>
        <w:t xml:space="preserve"> </w:t>
      </w:r>
      <w:r>
        <w:rPr>
          <w:rFonts w:ascii="Times New Roman" w:hAnsi="Times New Roman" w:cs="Times New Roman"/>
          <w:sz w:val="24"/>
          <w:szCs w:val="24"/>
        </w:rPr>
        <w:t xml:space="preserve">between </w:t>
      </w:r>
      <w:r w:rsidRPr="001B2BE4">
        <w:rPr>
          <w:rFonts w:ascii="Times New Roman" w:hAnsi="Times New Roman" w:cs="Times New Roman"/>
          <w:sz w:val="24"/>
          <w:szCs w:val="24"/>
        </w:rPr>
        <w:t>P1 (Source</w:t>
      </w:r>
      <w:r>
        <w:rPr>
          <w:rFonts w:ascii="Times New Roman" w:hAnsi="Times New Roman" w:cs="Times New Roman"/>
          <w:sz w:val="24"/>
          <w:szCs w:val="24"/>
        </w:rPr>
        <w:t xml:space="preserve">) </w:t>
      </w:r>
      <w:r w:rsidR="004E0F14">
        <w:rPr>
          <w:rFonts w:ascii="Times New Roman" w:hAnsi="Times New Roman" w:cs="Times New Roman"/>
          <w:sz w:val="24"/>
          <w:szCs w:val="24"/>
        </w:rPr>
        <w:t xml:space="preserve">and </w:t>
      </w:r>
      <w:r>
        <w:rPr>
          <w:rFonts w:ascii="Times New Roman" w:hAnsi="Times New Roman" w:cs="Times New Roman"/>
          <w:sz w:val="24"/>
          <w:szCs w:val="24"/>
        </w:rPr>
        <w:t xml:space="preserve">P3 (the discharged point) but were different from </w:t>
      </w:r>
      <w:r w:rsidRPr="001B2BE4">
        <w:rPr>
          <w:rFonts w:ascii="Times New Roman" w:hAnsi="Times New Roman" w:cs="Times New Roman"/>
          <w:sz w:val="24"/>
          <w:szCs w:val="24"/>
        </w:rPr>
        <w:t>P</w:t>
      </w:r>
      <w:r w:rsidR="004E0F14">
        <w:rPr>
          <w:rFonts w:ascii="Times New Roman" w:hAnsi="Times New Roman" w:cs="Times New Roman"/>
          <w:sz w:val="24"/>
          <w:szCs w:val="24"/>
        </w:rPr>
        <w:t>2</w:t>
      </w:r>
      <w:r>
        <w:rPr>
          <w:rFonts w:ascii="Times New Roman" w:hAnsi="Times New Roman" w:cs="Times New Roman"/>
          <w:sz w:val="24"/>
          <w:szCs w:val="24"/>
        </w:rPr>
        <w:t xml:space="preserve"> (</w:t>
      </w:r>
      <w:r w:rsidR="004E0F14">
        <w:rPr>
          <w:rFonts w:ascii="Times New Roman" w:hAnsi="Times New Roman" w:cs="Times New Roman"/>
          <w:sz w:val="24"/>
          <w:szCs w:val="24"/>
        </w:rPr>
        <w:t>Mid drain</w:t>
      </w:r>
      <w:r>
        <w:rPr>
          <w:rFonts w:ascii="Times New Roman" w:hAnsi="Times New Roman" w:cs="Times New Roman"/>
          <w:sz w:val="24"/>
          <w:szCs w:val="24"/>
        </w:rPr>
        <w:t xml:space="preserve">). Pearson’s product moment correlation coefficient (PPMCC) revealed that nitrite </w:t>
      </w:r>
      <w:r w:rsidRPr="001B2BE4">
        <w:rPr>
          <w:rFonts w:ascii="Times New Roman" w:hAnsi="Times New Roman" w:cs="Times New Roman"/>
          <w:sz w:val="24"/>
          <w:szCs w:val="24"/>
        </w:rPr>
        <w:t xml:space="preserve">had a very high </w:t>
      </w:r>
      <w:r>
        <w:rPr>
          <w:rFonts w:ascii="Times New Roman" w:hAnsi="Times New Roman" w:cs="Times New Roman"/>
          <w:sz w:val="24"/>
          <w:szCs w:val="24"/>
        </w:rPr>
        <w:t>significant positive and negative</w:t>
      </w:r>
      <w:r w:rsidRPr="001B2BE4">
        <w:rPr>
          <w:rFonts w:ascii="Times New Roman" w:hAnsi="Times New Roman" w:cs="Times New Roman"/>
          <w:sz w:val="24"/>
          <w:szCs w:val="24"/>
        </w:rPr>
        <w:t xml:space="preserve"> correlation with </w:t>
      </w:r>
      <w:r>
        <w:rPr>
          <w:rFonts w:ascii="Times New Roman" w:hAnsi="Times New Roman" w:cs="Times New Roman"/>
          <w:sz w:val="24"/>
          <w:szCs w:val="24"/>
        </w:rPr>
        <w:t xml:space="preserve">the following variables at </w:t>
      </w:r>
      <w:r w:rsidR="00390FF1">
        <w:rPr>
          <w:rFonts w:ascii="Times New Roman" w:hAnsi="Times New Roman" w:cs="Times New Roman"/>
          <w:sz w:val="24"/>
          <w:szCs w:val="24"/>
        </w:rPr>
        <w:t>1% level of significance. (Nitri</w:t>
      </w:r>
      <w:r>
        <w:rPr>
          <w:rFonts w:ascii="Times New Roman" w:hAnsi="Times New Roman" w:cs="Times New Roman"/>
          <w:sz w:val="24"/>
          <w:szCs w:val="24"/>
        </w:rPr>
        <w:t>te-EC, r=-0.775), (Nitrate-</w:t>
      </w:r>
      <w:r w:rsidR="00390FF1">
        <w:rPr>
          <w:rFonts w:ascii="Times New Roman" w:hAnsi="Times New Roman" w:cs="Times New Roman"/>
          <w:sz w:val="24"/>
          <w:szCs w:val="24"/>
        </w:rPr>
        <w:t xml:space="preserve"> Temp, r=-0.753), (Nitrite-Nitra</w:t>
      </w:r>
      <w:r>
        <w:rPr>
          <w:rFonts w:ascii="Times New Roman" w:hAnsi="Times New Roman" w:cs="Times New Roman"/>
          <w:sz w:val="24"/>
          <w:szCs w:val="24"/>
        </w:rPr>
        <w:t>te, r=-0.716),</w:t>
      </w:r>
      <w:r w:rsidRPr="001B2BE4">
        <w:rPr>
          <w:rFonts w:ascii="Times New Roman" w:hAnsi="Times New Roman" w:cs="Times New Roman"/>
          <w:sz w:val="24"/>
          <w:szCs w:val="24"/>
        </w:rPr>
        <w:t xml:space="preserve"> </w:t>
      </w:r>
      <w:r w:rsidR="00390FF1">
        <w:rPr>
          <w:rFonts w:ascii="Times New Roman" w:hAnsi="Times New Roman" w:cs="Times New Roman"/>
          <w:sz w:val="24"/>
          <w:szCs w:val="24"/>
        </w:rPr>
        <w:t>(Nitrite- Ammonia, r=0.927), (Nitri</w:t>
      </w:r>
      <w:r>
        <w:rPr>
          <w:rFonts w:ascii="Times New Roman" w:hAnsi="Times New Roman" w:cs="Times New Roman"/>
          <w:sz w:val="24"/>
          <w:szCs w:val="24"/>
        </w:rPr>
        <w:t>te –TC, r=0.817) (Nit</w:t>
      </w:r>
      <w:r w:rsidR="00390FF1">
        <w:rPr>
          <w:rFonts w:ascii="Times New Roman" w:hAnsi="Times New Roman" w:cs="Times New Roman"/>
          <w:sz w:val="24"/>
          <w:szCs w:val="24"/>
        </w:rPr>
        <w:t>ri</w:t>
      </w:r>
      <w:r>
        <w:rPr>
          <w:rFonts w:ascii="Times New Roman" w:hAnsi="Times New Roman" w:cs="Times New Roman"/>
          <w:sz w:val="24"/>
          <w:szCs w:val="24"/>
        </w:rPr>
        <w:t xml:space="preserve">te- </w:t>
      </w:r>
      <w:r w:rsidRPr="00C64BAE">
        <w:rPr>
          <w:rFonts w:ascii="Times New Roman" w:hAnsi="Times New Roman" w:cs="Times New Roman"/>
          <w:i/>
          <w:sz w:val="24"/>
          <w:szCs w:val="24"/>
        </w:rPr>
        <w:t>E.</w:t>
      </w:r>
      <w:r>
        <w:rPr>
          <w:rFonts w:ascii="Times New Roman" w:hAnsi="Times New Roman" w:cs="Times New Roman"/>
          <w:i/>
          <w:sz w:val="24"/>
          <w:szCs w:val="24"/>
        </w:rPr>
        <w:t xml:space="preserve"> </w:t>
      </w:r>
      <w:r w:rsidRPr="00C64BAE">
        <w:rPr>
          <w:rFonts w:ascii="Times New Roman" w:hAnsi="Times New Roman" w:cs="Times New Roman"/>
          <w:i/>
          <w:sz w:val="24"/>
          <w:szCs w:val="24"/>
        </w:rPr>
        <w:t>coli,</w:t>
      </w:r>
      <w:r w:rsidR="00390FF1">
        <w:rPr>
          <w:rFonts w:ascii="Times New Roman" w:hAnsi="Times New Roman" w:cs="Times New Roman"/>
          <w:sz w:val="24"/>
          <w:szCs w:val="24"/>
        </w:rPr>
        <w:t xml:space="preserve"> r=0.707), (Nitri</w:t>
      </w:r>
      <w:r>
        <w:rPr>
          <w:rFonts w:ascii="Times New Roman" w:hAnsi="Times New Roman" w:cs="Times New Roman"/>
          <w:sz w:val="24"/>
          <w:szCs w:val="24"/>
        </w:rPr>
        <w:t>te-</w:t>
      </w:r>
      <w:r w:rsidR="00A36F5A">
        <w:rPr>
          <w:rFonts w:ascii="Times New Roman" w:hAnsi="Times New Roman" w:cs="Times New Roman"/>
          <w:sz w:val="24"/>
          <w:szCs w:val="24"/>
        </w:rPr>
        <w:t>Phosphate, r=-0.755) (Appendix 18</w:t>
      </w:r>
      <w:r>
        <w:rPr>
          <w:rFonts w:ascii="Times New Roman" w:hAnsi="Times New Roman" w:cs="Times New Roman"/>
          <w:sz w:val="24"/>
          <w:szCs w:val="24"/>
        </w:rPr>
        <w:t>).  The raw data and individual</w:t>
      </w:r>
      <w:r w:rsidR="00A36F5A">
        <w:rPr>
          <w:rFonts w:ascii="Times New Roman" w:hAnsi="Times New Roman" w:cs="Times New Roman"/>
          <w:sz w:val="24"/>
          <w:szCs w:val="24"/>
        </w:rPr>
        <w:t xml:space="preserve"> value</w:t>
      </w:r>
      <w:r w:rsidR="00980094">
        <w:rPr>
          <w:rFonts w:ascii="Times New Roman" w:hAnsi="Times New Roman" w:cs="Times New Roman"/>
          <w:sz w:val="24"/>
          <w:szCs w:val="24"/>
        </w:rPr>
        <w:t>s are shown</w:t>
      </w:r>
      <w:r w:rsidR="00A36F5A">
        <w:rPr>
          <w:rFonts w:ascii="Times New Roman" w:hAnsi="Times New Roman" w:cs="Times New Roman"/>
          <w:sz w:val="24"/>
          <w:szCs w:val="24"/>
        </w:rPr>
        <w:t xml:space="preserve"> in (Appendix</w:t>
      </w:r>
      <w:r w:rsidR="006829FE">
        <w:rPr>
          <w:rFonts w:ascii="Times New Roman" w:hAnsi="Times New Roman" w:cs="Times New Roman"/>
          <w:sz w:val="24"/>
          <w:szCs w:val="24"/>
        </w:rPr>
        <w:t xml:space="preserve"> 10</w:t>
      </w:r>
      <w:r w:rsidR="00A36F5A">
        <w:rPr>
          <w:rFonts w:ascii="Times New Roman" w:hAnsi="Times New Roman" w:cs="Times New Roman"/>
          <w:sz w:val="24"/>
          <w:szCs w:val="24"/>
        </w:rPr>
        <w:t>)</w:t>
      </w:r>
      <w:r>
        <w:rPr>
          <w:rFonts w:ascii="Times New Roman" w:hAnsi="Times New Roman" w:cs="Times New Roman"/>
          <w:sz w:val="24"/>
          <w:szCs w:val="24"/>
        </w:rPr>
        <w:t>.</w:t>
      </w:r>
    </w:p>
    <w:p w14:paraId="4E4EB804" w14:textId="299669DB" w:rsidR="00F0774D" w:rsidRDefault="00B1551F" w:rsidP="00746D61">
      <w:pPr>
        <w:spacing w:after="0" w:line="480" w:lineRule="auto"/>
        <w:jc w:val="both"/>
        <w:rPr>
          <w:rFonts w:ascii="Times New Roman" w:hAnsi="Times New Roman" w:cs="Times New Roman"/>
          <w:sz w:val="24"/>
          <w:szCs w:val="24"/>
        </w:rPr>
      </w:pPr>
      <w:r>
        <w:rPr>
          <w:noProof/>
        </w:rPr>
        <w:lastRenderedPageBreak/>
        <w:drawing>
          <wp:inline distT="0" distB="0" distL="0" distR="0" wp14:anchorId="0A67CDDB" wp14:editId="36447168">
            <wp:extent cx="5667375" cy="2143125"/>
            <wp:effectExtent l="0" t="0" r="9525" b="952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3B5930B" w14:textId="4C190DA7" w:rsidR="00C95A85" w:rsidRPr="00A65E4D" w:rsidRDefault="00EE2B2B" w:rsidP="00A65E4D">
      <w:pPr>
        <w:pStyle w:val="Caption"/>
        <w:spacing w:after="0"/>
        <w:ind w:left="1170" w:hanging="1170"/>
        <w:jc w:val="both"/>
        <w:rPr>
          <w:rFonts w:ascii="Times New Roman" w:hAnsi="Times New Roman" w:cs="Times New Roman"/>
          <w:noProof/>
          <w:color w:val="000000" w:themeColor="text1"/>
          <w:sz w:val="24"/>
          <w:szCs w:val="24"/>
        </w:rPr>
      </w:pPr>
      <w:bookmarkStart w:id="133" w:name="_Toc532501230"/>
      <w:r w:rsidRPr="00A65E4D">
        <w:rPr>
          <w:rFonts w:ascii="Times New Roman" w:hAnsi="Times New Roman" w:cs="Times New Roman"/>
          <w:color w:val="000000" w:themeColor="text1"/>
          <w:sz w:val="24"/>
          <w:szCs w:val="24"/>
        </w:rPr>
        <w:t xml:space="preserve">Figure 4.11: Mean value in concentration </w:t>
      </w:r>
      <w:r w:rsidR="00746D61" w:rsidRPr="00A65E4D">
        <w:rPr>
          <w:rFonts w:ascii="Times New Roman" w:hAnsi="Times New Roman" w:cs="Times New Roman"/>
          <w:noProof/>
          <w:color w:val="000000" w:themeColor="text1"/>
          <w:sz w:val="24"/>
          <w:szCs w:val="24"/>
        </w:rPr>
        <w:t xml:space="preserve">of nitrite of  hospital </w:t>
      </w:r>
      <w:r w:rsidR="00741A04" w:rsidRPr="00A65E4D">
        <w:rPr>
          <w:rFonts w:ascii="Times New Roman" w:hAnsi="Times New Roman" w:cs="Times New Roman"/>
          <w:noProof/>
          <w:color w:val="000000" w:themeColor="text1"/>
          <w:sz w:val="24"/>
          <w:szCs w:val="24"/>
        </w:rPr>
        <w:t xml:space="preserve"> </w:t>
      </w:r>
      <w:r w:rsidR="00746D61" w:rsidRPr="00A65E4D">
        <w:rPr>
          <w:rFonts w:ascii="Times New Roman" w:hAnsi="Times New Roman" w:cs="Times New Roman"/>
          <w:noProof/>
          <w:color w:val="000000" w:themeColor="text1"/>
          <w:sz w:val="24"/>
          <w:szCs w:val="24"/>
        </w:rPr>
        <w:t>effluent</w:t>
      </w:r>
      <w:r w:rsidR="00741A04" w:rsidRPr="00A65E4D">
        <w:rPr>
          <w:rFonts w:ascii="Times New Roman" w:hAnsi="Times New Roman" w:cs="Times New Roman"/>
          <w:noProof/>
          <w:color w:val="000000" w:themeColor="text1"/>
          <w:sz w:val="24"/>
          <w:szCs w:val="24"/>
        </w:rPr>
        <w:t xml:space="preserve"> waste fr</w:t>
      </w:r>
      <w:r w:rsidR="00746D61" w:rsidRPr="00A65E4D">
        <w:rPr>
          <w:rFonts w:ascii="Times New Roman" w:hAnsi="Times New Roman" w:cs="Times New Roman"/>
          <w:noProof/>
          <w:color w:val="000000" w:themeColor="text1"/>
          <w:sz w:val="24"/>
          <w:szCs w:val="24"/>
        </w:rPr>
        <w:t>om University of Ghana Hospital</w:t>
      </w:r>
      <w:bookmarkEnd w:id="133"/>
    </w:p>
    <w:p w14:paraId="4C9DF133" w14:textId="77777777" w:rsidR="00E07C7A" w:rsidRPr="00E07C7A" w:rsidRDefault="00E07C7A" w:rsidP="00E07C7A"/>
    <w:p w14:paraId="47D6FFF0" w14:textId="77777777" w:rsidR="00746D61" w:rsidRPr="00A74A80" w:rsidRDefault="00C65A64" w:rsidP="00A74A80">
      <w:pPr>
        <w:pStyle w:val="Heading3"/>
        <w:spacing w:after="240"/>
      </w:pPr>
      <w:bookmarkStart w:id="134" w:name="_Toc49064377"/>
      <w:r>
        <w:t>4.1.12</w:t>
      </w:r>
      <w:r w:rsidR="00746D61" w:rsidRPr="00A74A80">
        <w:t xml:space="preserve"> </w:t>
      </w:r>
      <w:r w:rsidR="00802A7C" w:rsidRPr="00A74A80">
        <w:t>Ammonia</w:t>
      </w:r>
      <w:r w:rsidR="00802A7C">
        <w:t xml:space="preserve"> -</w:t>
      </w:r>
      <w:r w:rsidR="00802A7C" w:rsidRPr="00A74A80">
        <w:t xml:space="preserve"> </w:t>
      </w:r>
      <w:r w:rsidR="00802A7C">
        <w:t xml:space="preserve">Nitrogen </w:t>
      </w:r>
      <w:r w:rsidR="00746D61" w:rsidRPr="00A74A80">
        <w:t>(NH</w:t>
      </w:r>
      <w:r w:rsidR="00746D61" w:rsidRPr="00802A7C">
        <w:rPr>
          <w:vertAlign w:val="subscript"/>
        </w:rPr>
        <w:t>3</w:t>
      </w:r>
      <w:r w:rsidR="00746D61" w:rsidRPr="00A74A80">
        <w:t>-N)</w:t>
      </w:r>
      <w:bookmarkEnd w:id="134"/>
    </w:p>
    <w:p w14:paraId="1E256618" w14:textId="77777777" w:rsidR="00746D61" w:rsidRDefault="00746D61" w:rsidP="00746D61">
      <w:pPr>
        <w:spacing w:after="0" w:line="480" w:lineRule="auto"/>
        <w:ind w:firstLine="14"/>
        <w:jc w:val="both"/>
        <w:rPr>
          <w:rFonts w:ascii="Times New Roman" w:hAnsi="Times New Roman" w:cs="Times New Roman"/>
          <w:sz w:val="24"/>
          <w:szCs w:val="24"/>
        </w:rPr>
      </w:pPr>
      <w:r w:rsidRPr="00B313B9">
        <w:rPr>
          <w:rFonts w:ascii="Times New Roman" w:hAnsi="Times New Roman"/>
          <w:sz w:val="24"/>
          <w:szCs w:val="24"/>
        </w:rPr>
        <w:t>The nitrogen ammonia levels w</w:t>
      </w:r>
      <w:r>
        <w:rPr>
          <w:rFonts w:ascii="Times New Roman" w:hAnsi="Times New Roman"/>
          <w:sz w:val="24"/>
          <w:szCs w:val="24"/>
        </w:rPr>
        <w:t xml:space="preserve">ere relatively high recording </w:t>
      </w:r>
      <w:r w:rsidRPr="00B40DA1">
        <w:rPr>
          <w:rFonts w:ascii="Times New Roman" w:hAnsi="Times New Roman" w:cs="Times New Roman"/>
          <w:color w:val="000000"/>
          <w:sz w:val="24"/>
          <w:szCs w:val="24"/>
        </w:rPr>
        <w:t>28.8mg/l</w:t>
      </w:r>
      <w:r>
        <w:rPr>
          <w:rFonts w:ascii="Arial" w:hAnsi="Arial" w:cs="Arial"/>
          <w:color w:val="000000"/>
          <w:sz w:val="18"/>
          <w:szCs w:val="18"/>
        </w:rPr>
        <w:t xml:space="preserve"> </w:t>
      </w:r>
      <w:r>
        <w:rPr>
          <w:rFonts w:ascii="Times New Roman" w:hAnsi="Times New Roman"/>
          <w:sz w:val="24"/>
          <w:szCs w:val="24"/>
        </w:rPr>
        <w:t>at sampling location P3 (discharged point)</w:t>
      </w:r>
      <w:r w:rsidR="00430DBA">
        <w:rPr>
          <w:rFonts w:ascii="Times New Roman" w:hAnsi="Times New Roman"/>
          <w:sz w:val="24"/>
          <w:szCs w:val="24"/>
        </w:rPr>
        <w:t>,</w:t>
      </w:r>
      <w:r w:rsidRPr="00B313B9">
        <w:rPr>
          <w:rFonts w:ascii="Times New Roman" w:hAnsi="Times New Roman"/>
          <w:sz w:val="24"/>
          <w:szCs w:val="24"/>
        </w:rPr>
        <w:t xml:space="preserve"> </w:t>
      </w:r>
      <w:r>
        <w:rPr>
          <w:rFonts w:ascii="Times New Roman" w:hAnsi="Times New Roman"/>
          <w:sz w:val="24"/>
          <w:szCs w:val="24"/>
        </w:rPr>
        <w:t xml:space="preserve">to </w:t>
      </w:r>
      <w:r w:rsidRPr="00B313B9">
        <w:rPr>
          <w:rFonts w:ascii="Times New Roman" w:hAnsi="Times New Roman"/>
          <w:sz w:val="24"/>
          <w:szCs w:val="24"/>
        </w:rPr>
        <w:t xml:space="preserve">a minimum value of </w:t>
      </w:r>
      <w:r w:rsidRPr="00B40DA1">
        <w:rPr>
          <w:rFonts w:ascii="Times New Roman" w:hAnsi="Times New Roman" w:cs="Times New Roman"/>
          <w:color w:val="000000"/>
          <w:sz w:val="24"/>
          <w:szCs w:val="24"/>
        </w:rPr>
        <w:t>15.923</w:t>
      </w:r>
      <w:r>
        <w:rPr>
          <w:rFonts w:ascii="Times New Roman" w:hAnsi="Times New Roman" w:cs="Times New Roman"/>
          <w:color w:val="000000"/>
          <w:sz w:val="24"/>
          <w:szCs w:val="24"/>
        </w:rPr>
        <w:t xml:space="preserve"> </w:t>
      </w:r>
      <w:r w:rsidR="00430DBA">
        <w:rPr>
          <w:rFonts w:ascii="Times New Roman" w:hAnsi="Times New Roman"/>
          <w:sz w:val="24"/>
          <w:szCs w:val="24"/>
        </w:rPr>
        <w:t xml:space="preserve">mg/l at point P2 </w:t>
      </w:r>
      <w:r>
        <w:rPr>
          <w:rFonts w:ascii="Times New Roman" w:hAnsi="Times New Roman"/>
          <w:sz w:val="24"/>
          <w:szCs w:val="24"/>
        </w:rPr>
        <w:t>mid drain (Fig 4.12</w:t>
      </w:r>
      <w:r w:rsidRPr="00B313B9">
        <w:rPr>
          <w:rFonts w:ascii="Times New Roman" w:hAnsi="Times New Roman"/>
          <w:sz w:val="24"/>
          <w:szCs w:val="24"/>
        </w:rPr>
        <w:t xml:space="preserve">). </w:t>
      </w:r>
      <w:r w:rsidRPr="001B2BE4">
        <w:rPr>
          <w:rFonts w:ascii="Times New Roman" w:hAnsi="Times New Roman" w:cs="Times New Roman"/>
          <w:sz w:val="24"/>
          <w:szCs w:val="24"/>
        </w:rPr>
        <w:t>However, the Least significant difference (LSD) revealed that, there we</w:t>
      </w:r>
      <w:r>
        <w:rPr>
          <w:rFonts w:ascii="Times New Roman" w:hAnsi="Times New Roman" w:cs="Times New Roman"/>
          <w:sz w:val="24"/>
          <w:szCs w:val="24"/>
        </w:rPr>
        <w:t>re no differences in means of Nitrogen- ammonia</w:t>
      </w:r>
      <w:r w:rsidRPr="001B2BE4">
        <w:rPr>
          <w:rFonts w:ascii="Times New Roman" w:hAnsi="Times New Roman" w:cs="Times New Roman"/>
          <w:sz w:val="24"/>
          <w:szCs w:val="24"/>
        </w:rPr>
        <w:t xml:space="preserve"> </w:t>
      </w:r>
      <w:r>
        <w:rPr>
          <w:rFonts w:ascii="Times New Roman" w:hAnsi="Times New Roman" w:cs="Times New Roman"/>
          <w:sz w:val="24"/>
          <w:szCs w:val="24"/>
        </w:rPr>
        <w:t xml:space="preserve">between </w:t>
      </w:r>
      <w:r w:rsidRPr="001B2BE4">
        <w:rPr>
          <w:rFonts w:ascii="Times New Roman" w:hAnsi="Times New Roman" w:cs="Times New Roman"/>
          <w:sz w:val="24"/>
          <w:szCs w:val="24"/>
        </w:rPr>
        <w:t>P1 (Source</w:t>
      </w:r>
      <w:r>
        <w:rPr>
          <w:rFonts w:ascii="Times New Roman" w:hAnsi="Times New Roman" w:cs="Times New Roman"/>
          <w:sz w:val="24"/>
          <w:szCs w:val="24"/>
        </w:rPr>
        <w:t>) and mid drain (P2) but was statistically different</w:t>
      </w:r>
      <w:r w:rsidRPr="001B2BE4">
        <w:rPr>
          <w:rFonts w:ascii="Times New Roman" w:hAnsi="Times New Roman" w:cs="Times New Roman"/>
          <w:sz w:val="24"/>
          <w:szCs w:val="24"/>
        </w:rPr>
        <w:t xml:space="preserve"> from </w:t>
      </w:r>
      <w:r>
        <w:rPr>
          <w:rFonts w:ascii="Times New Roman" w:hAnsi="Times New Roman" w:cs="Times New Roman"/>
          <w:sz w:val="24"/>
          <w:szCs w:val="24"/>
        </w:rPr>
        <w:t>the</w:t>
      </w:r>
      <w:r w:rsidRPr="001B2BE4">
        <w:rPr>
          <w:rFonts w:ascii="Times New Roman" w:hAnsi="Times New Roman" w:cs="Times New Roman"/>
          <w:sz w:val="24"/>
          <w:szCs w:val="24"/>
        </w:rPr>
        <w:t xml:space="preserve"> discharged point (P3). </w:t>
      </w:r>
      <w:r>
        <w:rPr>
          <w:rFonts w:ascii="Times New Roman" w:hAnsi="Times New Roman" w:cs="Times New Roman"/>
          <w:sz w:val="24"/>
          <w:szCs w:val="24"/>
        </w:rPr>
        <w:t xml:space="preserve">Pearson’s product moment correlation coefficient (PPMCC) revealed that ammonia </w:t>
      </w:r>
      <w:r w:rsidRPr="001B2BE4">
        <w:rPr>
          <w:rFonts w:ascii="Times New Roman" w:hAnsi="Times New Roman" w:cs="Times New Roman"/>
          <w:sz w:val="24"/>
          <w:szCs w:val="24"/>
        </w:rPr>
        <w:t>had a very high significant negative correlation</w:t>
      </w:r>
      <w:r>
        <w:rPr>
          <w:rFonts w:ascii="Times New Roman" w:hAnsi="Times New Roman" w:cs="Times New Roman"/>
          <w:sz w:val="24"/>
          <w:szCs w:val="24"/>
        </w:rPr>
        <w:t xml:space="preserve"> with the following variables at both 5%</w:t>
      </w:r>
      <w:r w:rsidR="00430DBA">
        <w:rPr>
          <w:rFonts w:ascii="Times New Roman" w:hAnsi="Times New Roman" w:cs="Times New Roman"/>
          <w:sz w:val="24"/>
          <w:szCs w:val="24"/>
        </w:rPr>
        <w:t xml:space="preserve"> and 1% level of significance: </w:t>
      </w:r>
      <w:r>
        <w:rPr>
          <w:rFonts w:ascii="Times New Roman" w:hAnsi="Times New Roman" w:cs="Times New Roman"/>
          <w:sz w:val="24"/>
          <w:szCs w:val="24"/>
        </w:rPr>
        <w:t xml:space="preserve">Ammonia -Temp, r=-0.770, </w:t>
      </w:r>
      <w:r w:rsidR="004905EF">
        <w:rPr>
          <w:rFonts w:ascii="Times New Roman" w:hAnsi="Times New Roman" w:cs="Times New Roman"/>
          <w:sz w:val="24"/>
          <w:szCs w:val="24"/>
        </w:rPr>
        <w:t>p</w:t>
      </w:r>
      <w:r>
        <w:rPr>
          <w:rFonts w:ascii="Times New Roman" w:hAnsi="Times New Roman" w:cs="Times New Roman"/>
          <w:sz w:val="24"/>
          <w:szCs w:val="24"/>
        </w:rPr>
        <w:t>&lt;0.01</w:t>
      </w:r>
      <w:r w:rsidR="00430DBA">
        <w:rPr>
          <w:rFonts w:ascii="Times New Roman" w:hAnsi="Times New Roman" w:cs="Times New Roman"/>
          <w:sz w:val="24"/>
          <w:szCs w:val="24"/>
        </w:rPr>
        <w:t>;</w:t>
      </w:r>
      <w:r>
        <w:rPr>
          <w:rFonts w:ascii="Times New Roman" w:hAnsi="Times New Roman" w:cs="Times New Roman"/>
          <w:sz w:val="24"/>
          <w:szCs w:val="24"/>
        </w:rPr>
        <w:t xml:space="preserve"> Ammonia-</w:t>
      </w:r>
      <w:r w:rsidRPr="00286BD7">
        <w:rPr>
          <w:rFonts w:ascii="Times New Roman" w:hAnsi="Times New Roman" w:cs="Times New Roman"/>
          <w:sz w:val="24"/>
          <w:szCs w:val="24"/>
        </w:rPr>
        <w:t xml:space="preserve"> </w:t>
      </w:r>
      <w:r w:rsidR="00430DBA">
        <w:rPr>
          <w:rFonts w:ascii="Times New Roman" w:hAnsi="Times New Roman" w:cs="Times New Roman"/>
          <w:sz w:val="24"/>
          <w:szCs w:val="24"/>
        </w:rPr>
        <w:t xml:space="preserve">Phosphate, r=-0.808, </w:t>
      </w:r>
      <w:r w:rsidR="004905EF">
        <w:rPr>
          <w:rFonts w:ascii="Times New Roman" w:hAnsi="Times New Roman" w:cs="Times New Roman"/>
          <w:sz w:val="24"/>
          <w:szCs w:val="24"/>
        </w:rPr>
        <w:t>p</w:t>
      </w:r>
      <w:r w:rsidR="00430DBA">
        <w:rPr>
          <w:rFonts w:ascii="Times New Roman" w:hAnsi="Times New Roman" w:cs="Times New Roman"/>
          <w:sz w:val="24"/>
          <w:szCs w:val="24"/>
        </w:rPr>
        <w:t>&lt;0.01;</w:t>
      </w:r>
      <w:r w:rsidRPr="001B2BE4">
        <w:rPr>
          <w:rFonts w:ascii="Times New Roman" w:hAnsi="Times New Roman" w:cs="Times New Roman"/>
          <w:sz w:val="24"/>
          <w:szCs w:val="24"/>
        </w:rPr>
        <w:t xml:space="preserve"> </w:t>
      </w:r>
      <w:r>
        <w:rPr>
          <w:rFonts w:ascii="Times New Roman" w:hAnsi="Times New Roman" w:cs="Times New Roman"/>
          <w:sz w:val="24"/>
          <w:szCs w:val="24"/>
        </w:rPr>
        <w:t>Ammonia- BOD, r=-0.647</w:t>
      </w:r>
      <w:r w:rsidR="00430DBA">
        <w:rPr>
          <w:rFonts w:ascii="Times New Roman" w:hAnsi="Times New Roman" w:cs="Times New Roman"/>
          <w:sz w:val="24"/>
          <w:szCs w:val="24"/>
        </w:rPr>
        <w:t xml:space="preserve"> P&lt;0.05.</w:t>
      </w:r>
      <w:r>
        <w:rPr>
          <w:rFonts w:ascii="Times New Roman" w:hAnsi="Times New Roman" w:cs="Times New Roman"/>
          <w:sz w:val="24"/>
          <w:szCs w:val="24"/>
        </w:rPr>
        <w:t xml:space="preserve"> However a highly significant</w:t>
      </w:r>
      <w:r w:rsidRPr="001B2BE4">
        <w:rPr>
          <w:rFonts w:ascii="Times New Roman" w:hAnsi="Times New Roman" w:cs="Times New Roman"/>
          <w:sz w:val="24"/>
          <w:szCs w:val="24"/>
        </w:rPr>
        <w:t xml:space="preserve"> </w:t>
      </w:r>
      <w:r>
        <w:rPr>
          <w:rFonts w:ascii="Times New Roman" w:hAnsi="Times New Roman" w:cs="Times New Roman"/>
          <w:sz w:val="24"/>
          <w:szCs w:val="24"/>
        </w:rPr>
        <w:t>positive correlation existed between ammonia and the</w:t>
      </w:r>
      <w:r w:rsidR="00430DBA">
        <w:rPr>
          <w:rFonts w:ascii="Times New Roman" w:hAnsi="Times New Roman" w:cs="Times New Roman"/>
          <w:sz w:val="24"/>
          <w:szCs w:val="24"/>
        </w:rPr>
        <w:t xml:space="preserve"> following variables: Ammonia-EC, r=0.833, </w:t>
      </w:r>
      <w:r w:rsidR="004905EF">
        <w:rPr>
          <w:rFonts w:ascii="Times New Roman" w:hAnsi="Times New Roman" w:cs="Times New Roman"/>
          <w:sz w:val="24"/>
          <w:szCs w:val="24"/>
        </w:rPr>
        <w:t>p</w:t>
      </w:r>
      <w:r w:rsidR="00430DBA">
        <w:rPr>
          <w:rFonts w:ascii="Times New Roman" w:hAnsi="Times New Roman" w:cs="Times New Roman"/>
          <w:sz w:val="24"/>
          <w:szCs w:val="24"/>
        </w:rPr>
        <w:t>&lt;0.01;</w:t>
      </w:r>
      <w:r w:rsidRPr="00C230E5">
        <w:rPr>
          <w:rFonts w:ascii="Times New Roman" w:hAnsi="Times New Roman" w:cs="Times New Roman"/>
          <w:sz w:val="24"/>
          <w:szCs w:val="24"/>
        </w:rPr>
        <w:t xml:space="preserve"> </w:t>
      </w:r>
      <w:r>
        <w:rPr>
          <w:rFonts w:ascii="Times New Roman" w:hAnsi="Times New Roman" w:cs="Times New Roman"/>
          <w:sz w:val="24"/>
          <w:szCs w:val="24"/>
        </w:rPr>
        <w:t>Am</w:t>
      </w:r>
      <w:r w:rsidR="00430DBA">
        <w:rPr>
          <w:rFonts w:ascii="Times New Roman" w:hAnsi="Times New Roman" w:cs="Times New Roman"/>
          <w:sz w:val="24"/>
          <w:szCs w:val="24"/>
        </w:rPr>
        <w:t xml:space="preserve">monia-nitrate, r=0.927, </w:t>
      </w:r>
      <w:r w:rsidR="004905EF">
        <w:rPr>
          <w:rFonts w:ascii="Times New Roman" w:hAnsi="Times New Roman" w:cs="Times New Roman"/>
          <w:sz w:val="24"/>
          <w:szCs w:val="24"/>
        </w:rPr>
        <w:t>p</w:t>
      </w:r>
      <w:r w:rsidR="00430DBA">
        <w:rPr>
          <w:rFonts w:ascii="Times New Roman" w:hAnsi="Times New Roman" w:cs="Times New Roman"/>
          <w:sz w:val="24"/>
          <w:szCs w:val="24"/>
        </w:rPr>
        <w:t>&lt;0.01</w:t>
      </w:r>
      <w:r w:rsidR="00A36F5A">
        <w:rPr>
          <w:rFonts w:ascii="Times New Roman" w:hAnsi="Times New Roman" w:cs="Times New Roman"/>
          <w:sz w:val="24"/>
          <w:szCs w:val="24"/>
        </w:rPr>
        <w:t xml:space="preserve"> (Appendix 18</w:t>
      </w:r>
      <w:r>
        <w:rPr>
          <w:rFonts w:ascii="Times New Roman" w:hAnsi="Times New Roman" w:cs="Times New Roman"/>
          <w:sz w:val="24"/>
          <w:szCs w:val="24"/>
        </w:rPr>
        <w:t>).</w:t>
      </w:r>
    </w:p>
    <w:p w14:paraId="1BCA5A46" w14:textId="77777777" w:rsidR="0016040F" w:rsidRDefault="0016040F" w:rsidP="0016040F">
      <w:pPr>
        <w:spacing w:after="0" w:line="480" w:lineRule="auto"/>
        <w:ind w:firstLine="14"/>
        <w:jc w:val="center"/>
        <w:rPr>
          <w:rFonts w:ascii="Times New Roman" w:hAnsi="Times New Roman" w:cs="Times New Roman"/>
          <w:sz w:val="24"/>
          <w:szCs w:val="24"/>
        </w:rPr>
      </w:pPr>
      <w:r>
        <w:rPr>
          <w:noProof/>
        </w:rPr>
        <w:lastRenderedPageBreak/>
        <w:drawing>
          <wp:inline distT="0" distB="0" distL="0" distR="0" wp14:anchorId="270364C3" wp14:editId="3AB01922">
            <wp:extent cx="5753100" cy="2400300"/>
            <wp:effectExtent l="0" t="0" r="0" b="0"/>
            <wp:docPr id="78" name="Chart 7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CF5E1B5" w14:textId="28B36732" w:rsidR="00746D61" w:rsidRPr="00A65E4D" w:rsidRDefault="00EE2B2B" w:rsidP="00A65E4D">
      <w:pPr>
        <w:pStyle w:val="Caption"/>
        <w:spacing w:after="0"/>
        <w:ind w:left="1170" w:hanging="1170"/>
        <w:jc w:val="both"/>
        <w:rPr>
          <w:rFonts w:ascii="Times New Roman" w:hAnsi="Times New Roman" w:cs="Times New Roman"/>
          <w:color w:val="000000" w:themeColor="text1"/>
          <w:sz w:val="24"/>
          <w:szCs w:val="24"/>
        </w:rPr>
      </w:pPr>
      <w:bookmarkStart w:id="135" w:name="_Toc532501231"/>
      <w:r w:rsidRPr="00A65E4D">
        <w:rPr>
          <w:rFonts w:ascii="Times New Roman" w:hAnsi="Times New Roman" w:cs="Times New Roman"/>
          <w:color w:val="000000" w:themeColor="text1"/>
          <w:sz w:val="24"/>
          <w:szCs w:val="24"/>
        </w:rPr>
        <w:t xml:space="preserve">Figure 4.12: Mean values </w:t>
      </w:r>
      <w:r w:rsidR="00310736" w:rsidRPr="00A65E4D">
        <w:rPr>
          <w:rFonts w:ascii="Times New Roman" w:hAnsi="Times New Roman" w:cs="Times New Roman"/>
          <w:color w:val="000000" w:themeColor="text1"/>
          <w:sz w:val="24"/>
          <w:szCs w:val="24"/>
        </w:rPr>
        <w:t>in ammonia</w:t>
      </w:r>
      <w:r w:rsidR="0016040F" w:rsidRPr="00A65E4D">
        <w:rPr>
          <w:rFonts w:ascii="Times New Roman" w:hAnsi="Times New Roman" w:cs="Times New Roman"/>
          <w:color w:val="000000" w:themeColor="text1"/>
          <w:sz w:val="24"/>
          <w:szCs w:val="24"/>
        </w:rPr>
        <w:t xml:space="preserve"> nitrogen</w:t>
      </w:r>
      <w:r w:rsidRPr="00A65E4D">
        <w:rPr>
          <w:rFonts w:ascii="Times New Roman" w:hAnsi="Times New Roman" w:cs="Times New Roman"/>
          <w:color w:val="000000" w:themeColor="text1"/>
          <w:sz w:val="24"/>
          <w:szCs w:val="24"/>
        </w:rPr>
        <w:t xml:space="preserve"> con</w:t>
      </w:r>
      <w:r w:rsidR="00310736" w:rsidRPr="00A65E4D">
        <w:rPr>
          <w:rFonts w:ascii="Times New Roman" w:hAnsi="Times New Roman" w:cs="Times New Roman"/>
          <w:color w:val="000000" w:themeColor="text1"/>
          <w:sz w:val="24"/>
          <w:szCs w:val="24"/>
        </w:rPr>
        <w:t xml:space="preserve">centration </w:t>
      </w:r>
      <w:r w:rsidR="006068DA" w:rsidRPr="00A65E4D">
        <w:rPr>
          <w:rFonts w:ascii="Times New Roman" w:hAnsi="Times New Roman" w:cs="Times New Roman"/>
          <w:color w:val="000000" w:themeColor="text1"/>
          <w:sz w:val="24"/>
          <w:szCs w:val="24"/>
        </w:rPr>
        <w:t xml:space="preserve">of </w:t>
      </w:r>
      <w:r w:rsidR="00310736" w:rsidRPr="00A65E4D">
        <w:rPr>
          <w:rFonts w:ascii="Times New Roman" w:hAnsi="Times New Roman" w:cs="Times New Roman"/>
          <w:color w:val="000000" w:themeColor="text1"/>
          <w:sz w:val="24"/>
          <w:szCs w:val="24"/>
        </w:rPr>
        <w:t>hospital effluent waste from University of Ghana Hospital.</w:t>
      </w:r>
      <w:bookmarkEnd w:id="135"/>
    </w:p>
    <w:p w14:paraId="3FE0B206" w14:textId="77777777" w:rsidR="00C95A85" w:rsidRPr="00C95A85" w:rsidRDefault="00C95A85" w:rsidP="00C95A85"/>
    <w:p w14:paraId="2A1A5EC8" w14:textId="0667CA88" w:rsidR="00746D61" w:rsidRPr="00D4241E" w:rsidRDefault="00746D61" w:rsidP="00A65E4D">
      <w:pPr>
        <w:pStyle w:val="Heading2"/>
        <w:rPr>
          <w:szCs w:val="24"/>
        </w:rPr>
      </w:pPr>
      <w:bookmarkStart w:id="136" w:name="_Toc49064378"/>
      <w:r w:rsidRPr="00D4241E">
        <w:rPr>
          <w:szCs w:val="24"/>
        </w:rPr>
        <w:t>4.2 Bacteriological Parameters</w:t>
      </w:r>
      <w:bookmarkEnd w:id="136"/>
    </w:p>
    <w:p w14:paraId="50B2E6E3" w14:textId="77777777" w:rsidR="000327B8" w:rsidRPr="00A74A80" w:rsidRDefault="00746D61" w:rsidP="00A74A80">
      <w:pPr>
        <w:pStyle w:val="Heading3"/>
        <w:spacing w:after="240"/>
      </w:pPr>
      <w:bookmarkStart w:id="137" w:name="_Toc49064379"/>
      <w:r w:rsidRPr="00A74A80">
        <w:t>4.2.1</w:t>
      </w:r>
      <w:r w:rsidR="007E785D">
        <w:t xml:space="preserve"> </w:t>
      </w:r>
      <w:r w:rsidRPr="00A74A80">
        <w:t>Total Coliform (TC)</w:t>
      </w:r>
      <w:bookmarkEnd w:id="137"/>
    </w:p>
    <w:p w14:paraId="7A507032" w14:textId="27C9DAF6" w:rsidR="00746D61" w:rsidRDefault="00746D61" w:rsidP="00746D61">
      <w:pPr>
        <w:spacing w:after="0" w:line="480" w:lineRule="auto"/>
        <w:ind w:firstLine="14"/>
        <w:jc w:val="both"/>
        <w:rPr>
          <w:rFonts w:ascii="Times New Roman" w:hAnsi="Times New Roman" w:cs="Times New Roman"/>
          <w:sz w:val="24"/>
          <w:szCs w:val="24"/>
        </w:rPr>
      </w:pPr>
      <w:r>
        <w:rPr>
          <w:rFonts w:ascii="Times New Roman" w:hAnsi="Times New Roman"/>
          <w:sz w:val="24"/>
          <w:szCs w:val="24"/>
        </w:rPr>
        <w:t>Figure 4.13</w:t>
      </w:r>
      <w:r w:rsidR="00715554">
        <w:rPr>
          <w:rFonts w:ascii="Times New Roman" w:hAnsi="Times New Roman"/>
          <w:sz w:val="24"/>
          <w:szCs w:val="24"/>
        </w:rPr>
        <w:t xml:space="preserve"> </w:t>
      </w:r>
      <w:r w:rsidR="00055C06">
        <w:rPr>
          <w:rFonts w:ascii="Times New Roman" w:hAnsi="Times New Roman"/>
          <w:sz w:val="24"/>
          <w:szCs w:val="24"/>
        </w:rPr>
        <w:t xml:space="preserve">shows </w:t>
      </w:r>
      <w:r w:rsidRPr="00B313B9">
        <w:rPr>
          <w:rFonts w:ascii="Times New Roman" w:hAnsi="Times New Roman"/>
          <w:sz w:val="24"/>
          <w:szCs w:val="24"/>
        </w:rPr>
        <w:t>the mean to</w:t>
      </w:r>
      <w:r>
        <w:rPr>
          <w:rFonts w:ascii="Times New Roman" w:hAnsi="Times New Roman"/>
          <w:sz w:val="24"/>
          <w:szCs w:val="24"/>
        </w:rPr>
        <w:t xml:space="preserve">tal coliform/100ml of the </w:t>
      </w:r>
      <w:r w:rsidR="00730DD6">
        <w:rPr>
          <w:rFonts w:ascii="Times New Roman" w:hAnsi="Times New Roman"/>
          <w:sz w:val="24"/>
          <w:szCs w:val="24"/>
        </w:rPr>
        <w:t>wastewater</w:t>
      </w:r>
      <w:r>
        <w:rPr>
          <w:rFonts w:ascii="Times New Roman" w:hAnsi="Times New Roman"/>
          <w:sz w:val="24"/>
          <w:szCs w:val="24"/>
        </w:rPr>
        <w:t xml:space="preserve"> effluent for the various sampling </w:t>
      </w:r>
      <w:r w:rsidR="00055C06">
        <w:rPr>
          <w:rFonts w:ascii="Times New Roman" w:hAnsi="Times New Roman"/>
          <w:sz w:val="24"/>
          <w:szCs w:val="24"/>
        </w:rPr>
        <w:t>locations.</w:t>
      </w:r>
      <w:r w:rsidR="00055C06" w:rsidRPr="00057E9E">
        <w:rPr>
          <w:rFonts w:ascii="Times New Roman" w:hAnsi="Times New Roman"/>
          <w:sz w:val="24"/>
          <w:szCs w:val="24"/>
        </w:rPr>
        <w:t xml:space="preserve"> </w:t>
      </w:r>
      <w:r>
        <w:rPr>
          <w:rFonts w:ascii="Times New Roman" w:hAnsi="Times New Roman"/>
          <w:sz w:val="24"/>
          <w:szCs w:val="24"/>
        </w:rPr>
        <w:t xml:space="preserve">However, </w:t>
      </w:r>
      <w:r w:rsidR="00055C06">
        <w:rPr>
          <w:rFonts w:ascii="Times New Roman" w:hAnsi="Times New Roman"/>
          <w:sz w:val="24"/>
          <w:szCs w:val="24"/>
        </w:rPr>
        <w:t xml:space="preserve">the </w:t>
      </w:r>
      <w:r>
        <w:rPr>
          <w:rFonts w:ascii="Times New Roman" w:hAnsi="Times New Roman"/>
          <w:sz w:val="24"/>
          <w:szCs w:val="24"/>
        </w:rPr>
        <w:t xml:space="preserve">mean TC ranged from a minimum of </w:t>
      </w:r>
      <w:r w:rsidRPr="000432D6">
        <w:rPr>
          <w:rFonts w:ascii="Times New Roman" w:hAnsi="Times New Roman" w:cs="Times New Roman"/>
          <w:sz w:val="24"/>
          <w:szCs w:val="24"/>
        </w:rPr>
        <w:t>3</w:t>
      </w:r>
      <w:r w:rsidR="000432D6" w:rsidRPr="000432D6">
        <w:rPr>
          <w:rFonts w:ascii="Times New Roman" w:hAnsi="Times New Roman" w:cs="Times New Roman"/>
          <w:sz w:val="24"/>
          <w:szCs w:val="24"/>
        </w:rPr>
        <w:t>.</w:t>
      </w:r>
      <w:r w:rsidRPr="000432D6">
        <w:rPr>
          <w:rFonts w:ascii="Times New Roman" w:hAnsi="Times New Roman" w:cs="Times New Roman"/>
          <w:sz w:val="24"/>
          <w:szCs w:val="24"/>
        </w:rPr>
        <w:t>1</w:t>
      </w:r>
      <w:r w:rsidR="000432D6" w:rsidRPr="000432D6">
        <w:rPr>
          <w:rFonts w:ascii="Times New Roman" w:hAnsi="Times New Roman" w:cs="Times New Roman"/>
          <w:sz w:val="24"/>
          <w:szCs w:val="24"/>
        </w:rPr>
        <w:t>x10</w:t>
      </w:r>
      <w:r w:rsidR="000432D6">
        <w:rPr>
          <w:rFonts w:ascii="Times New Roman" w:hAnsi="Times New Roman" w:cs="Times New Roman"/>
          <w:sz w:val="24"/>
          <w:szCs w:val="24"/>
          <w:vertAlign w:val="superscript"/>
        </w:rPr>
        <w:t>3</w:t>
      </w:r>
      <w:r w:rsidRPr="001717E2">
        <w:rPr>
          <w:rFonts w:ascii="Times New Roman" w:hAnsi="Times New Roman" w:cs="Times New Roman"/>
          <w:color w:val="000000"/>
          <w:sz w:val="24"/>
          <w:szCs w:val="24"/>
        </w:rPr>
        <w:t xml:space="preserve"> </w:t>
      </w:r>
      <w:proofErr w:type="spellStart"/>
      <w:r w:rsidRPr="001717E2">
        <w:rPr>
          <w:rFonts w:ascii="Times New Roman" w:hAnsi="Times New Roman" w:cs="Times New Roman"/>
          <w:sz w:val="24"/>
          <w:szCs w:val="24"/>
        </w:rPr>
        <w:t>cfu</w:t>
      </w:r>
      <w:proofErr w:type="spellEnd"/>
      <w:r>
        <w:rPr>
          <w:rFonts w:ascii="Times New Roman" w:hAnsi="Times New Roman"/>
          <w:sz w:val="24"/>
          <w:szCs w:val="24"/>
        </w:rPr>
        <w:t>/100ml at site P2</w:t>
      </w:r>
      <w:r w:rsidRPr="00B313B9">
        <w:rPr>
          <w:rFonts w:ascii="Times New Roman" w:hAnsi="Times New Roman"/>
          <w:sz w:val="24"/>
          <w:szCs w:val="24"/>
        </w:rPr>
        <w:t xml:space="preserve"> (</w:t>
      </w:r>
      <w:r>
        <w:rPr>
          <w:rFonts w:ascii="Times New Roman" w:hAnsi="Times New Roman"/>
          <w:sz w:val="24"/>
          <w:szCs w:val="24"/>
        </w:rPr>
        <w:t xml:space="preserve">Mid drain) to a maximum of </w:t>
      </w:r>
      <w:r w:rsidRPr="000432D6">
        <w:rPr>
          <w:rFonts w:ascii="Times New Roman" w:hAnsi="Times New Roman" w:cs="Times New Roman"/>
          <w:color w:val="000000"/>
          <w:sz w:val="24"/>
          <w:szCs w:val="24"/>
        </w:rPr>
        <w:t>4</w:t>
      </w:r>
      <w:r w:rsidR="000432D6" w:rsidRPr="000432D6">
        <w:rPr>
          <w:rFonts w:ascii="Times New Roman" w:hAnsi="Times New Roman" w:cs="Times New Roman"/>
          <w:color w:val="000000"/>
          <w:sz w:val="24"/>
          <w:szCs w:val="24"/>
        </w:rPr>
        <w:t>.5</w:t>
      </w:r>
      <w:r w:rsidR="000432D6" w:rsidRPr="000432D6">
        <w:rPr>
          <w:rFonts w:ascii="Times New Roman" w:hAnsi="Times New Roman" w:cs="Times New Roman"/>
          <w:sz w:val="24"/>
          <w:szCs w:val="24"/>
        </w:rPr>
        <w:t xml:space="preserve"> x10</w:t>
      </w:r>
      <w:r w:rsidR="000432D6">
        <w:rPr>
          <w:rFonts w:ascii="Times New Roman" w:hAnsi="Times New Roman" w:cs="Times New Roman"/>
          <w:sz w:val="24"/>
          <w:szCs w:val="24"/>
          <w:vertAlign w:val="superscript"/>
        </w:rPr>
        <w:t>3</w:t>
      </w:r>
      <w:r>
        <w:rPr>
          <w:rFonts w:ascii="Arial" w:hAnsi="Arial" w:cs="Arial"/>
          <w:color w:val="000000"/>
          <w:sz w:val="18"/>
          <w:szCs w:val="18"/>
        </w:rPr>
        <w:t xml:space="preserve"> </w:t>
      </w:r>
      <w:proofErr w:type="spellStart"/>
      <w:r w:rsidR="0097336A">
        <w:rPr>
          <w:rFonts w:ascii="Times New Roman" w:hAnsi="Times New Roman"/>
          <w:sz w:val="24"/>
          <w:szCs w:val="24"/>
        </w:rPr>
        <w:t>cfu</w:t>
      </w:r>
      <w:proofErr w:type="spellEnd"/>
      <w:r w:rsidR="0097336A">
        <w:rPr>
          <w:rFonts w:ascii="Times New Roman" w:hAnsi="Times New Roman"/>
          <w:sz w:val="24"/>
          <w:szCs w:val="24"/>
        </w:rPr>
        <w:t>/100ml at site P3 (discharge</w:t>
      </w:r>
      <w:r>
        <w:rPr>
          <w:rFonts w:ascii="Times New Roman" w:hAnsi="Times New Roman"/>
          <w:sz w:val="24"/>
          <w:szCs w:val="24"/>
        </w:rPr>
        <w:t xml:space="preserve"> point)</w:t>
      </w:r>
      <w:r w:rsidRPr="00B313B9">
        <w:rPr>
          <w:rFonts w:ascii="Times New Roman" w:hAnsi="Times New Roman"/>
          <w:sz w:val="24"/>
          <w:szCs w:val="24"/>
        </w:rPr>
        <w:t>.</w:t>
      </w:r>
      <w:r w:rsidR="007801B4">
        <w:rPr>
          <w:rFonts w:ascii="Times New Roman" w:hAnsi="Times New Roman"/>
          <w:sz w:val="24"/>
          <w:szCs w:val="24"/>
        </w:rPr>
        <w:t xml:space="preserve"> </w:t>
      </w:r>
      <w:r w:rsidRPr="00B313B9">
        <w:rPr>
          <w:rFonts w:ascii="Times New Roman" w:hAnsi="Times New Roman"/>
          <w:sz w:val="24"/>
          <w:szCs w:val="24"/>
        </w:rPr>
        <w:t xml:space="preserve">The </w:t>
      </w:r>
      <w:r>
        <w:rPr>
          <w:rFonts w:ascii="Times New Roman" w:hAnsi="Times New Roman"/>
          <w:sz w:val="24"/>
          <w:szCs w:val="24"/>
        </w:rPr>
        <w:t xml:space="preserve">Source also recorded as high as </w:t>
      </w:r>
      <w:r w:rsidR="000432D6" w:rsidRPr="000432D6">
        <w:rPr>
          <w:rFonts w:ascii="Times New Roman" w:hAnsi="Times New Roman" w:cs="Times New Roman"/>
          <w:color w:val="000000"/>
          <w:sz w:val="24"/>
          <w:szCs w:val="24"/>
        </w:rPr>
        <w:t>4.4</w:t>
      </w:r>
      <w:r w:rsidR="000432D6" w:rsidRPr="000432D6">
        <w:rPr>
          <w:rFonts w:ascii="Times New Roman" w:hAnsi="Times New Roman" w:cs="Times New Roman"/>
          <w:sz w:val="24"/>
          <w:szCs w:val="24"/>
        </w:rPr>
        <w:t>x10</w:t>
      </w:r>
      <w:r w:rsidR="000432D6" w:rsidRPr="000432D6">
        <w:rPr>
          <w:rFonts w:ascii="Times New Roman" w:hAnsi="Times New Roman" w:cs="Times New Roman"/>
          <w:sz w:val="24"/>
          <w:szCs w:val="24"/>
          <w:vertAlign w:val="superscript"/>
        </w:rPr>
        <w:t>3</w:t>
      </w:r>
      <w:r>
        <w:rPr>
          <w:rFonts w:ascii="Times New Roman" w:hAnsi="Times New Roman" w:cs="Times New Roman"/>
          <w:color w:val="000000"/>
          <w:sz w:val="24"/>
          <w:szCs w:val="24"/>
        </w:rPr>
        <w:t xml:space="preserve"> </w:t>
      </w:r>
      <w:proofErr w:type="spellStart"/>
      <w:r w:rsidRPr="00D074C1">
        <w:rPr>
          <w:rFonts w:ascii="Times New Roman" w:hAnsi="Times New Roman" w:cs="Times New Roman"/>
          <w:sz w:val="24"/>
          <w:szCs w:val="24"/>
        </w:rPr>
        <w:t>cfu</w:t>
      </w:r>
      <w:proofErr w:type="spellEnd"/>
      <w:r>
        <w:rPr>
          <w:rFonts w:ascii="Times New Roman" w:hAnsi="Times New Roman"/>
          <w:sz w:val="24"/>
          <w:szCs w:val="24"/>
        </w:rPr>
        <w:t>/100ml</w:t>
      </w:r>
      <w:r w:rsidR="00715554">
        <w:rPr>
          <w:rFonts w:ascii="Times New Roman" w:hAnsi="Times New Roman"/>
          <w:sz w:val="24"/>
          <w:szCs w:val="24"/>
        </w:rPr>
        <w:t xml:space="preserve"> </w:t>
      </w:r>
      <w:r w:rsidR="00715554" w:rsidRPr="009C6389">
        <w:rPr>
          <w:rFonts w:ascii="Times New Roman" w:hAnsi="Times New Roman"/>
          <w:sz w:val="24"/>
          <w:szCs w:val="24"/>
        </w:rPr>
        <w:t>(</w:t>
      </w:r>
      <w:r w:rsidR="009C6389" w:rsidRPr="009C6389">
        <w:rPr>
          <w:rFonts w:ascii="Times New Roman" w:hAnsi="Times New Roman"/>
          <w:sz w:val="24"/>
          <w:szCs w:val="24"/>
        </w:rPr>
        <w:t>Fig 4.13</w:t>
      </w:r>
      <w:r w:rsidR="00715554" w:rsidRPr="009C6389">
        <w:rPr>
          <w:rFonts w:ascii="Times New Roman" w:hAnsi="Times New Roman"/>
          <w:sz w:val="24"/>
          <w:szCs w:val="24"/>
        </w:rPr>
        <w:t>).</w:t>
      </w:r>
      <w:r w:rsidRPr="009C6389">
        <w:rPr>
          <w:rFonts w:ascii="Times New Roman" w:hAnsi="Times New Roman" w:cs="Times New Roman"/>
          <w:sz w:val="24"/>
          <w:szCs w:val="24"/>
        </w:rPr>
        <w:t xml:space="preserve"> </w:t>
      </w:r>
      <w:r>
        <w:rPr>
          <w:rFonts w:ascii="Times New Roman" w:hAnsi="Times New Roman" w:cs="Times New Roman"/>
          <w:sz w:val="24"/>
          <w:szCs w:val="24"/>
        </w:rPr>
        <w:t>The correlation matrix revealed that total coliform had</w:t>
      </w:r>
      <w:r w:rsidRPr="001B2BE4">
        <w:rPr>
          <w:rFonts w:ascii="Times New Roman" w:hAnsi="Times New Roman" w:cs="Times New Roman"/>
          <w:sz w:val="24"/>
          <w:szCs w:val="24"/>
        </w:rPr>
        <w:t xml:space="preserve"> </w:t>
      </w:r>
      <w:r>
        <w:rPr>
          <w:rFonts w:ascii="Times New Roman" w:hAnsi="Times New Roman" w:cs="Times New Roman"/>
          <w:sz w:val="24"/>
          <w:szCs w:val="24"/>
        </w:rPr>
        <w:t xml:space="preserve">a very high significant positive </w:t>
      </w:r>
      <w:r w:rsidRPr="001B2BE4">
        <w:rPr>
          <w:rFonts w:ascii="Times New Roman" w:hAnsi="Times New Roman" w:cs="Times New Roman"/>
          <w:sz w:val="24"/>
          <w:szCs w:val="24"/>
        </w:rPr>
        <w:t>correlation</w:t>
      </w:r>
      <w:r>
        <w:rPr>
          <w:rFonts w:ascii="Times New Roman" w:hAnsi="Times New Roman" w:cs="Times New Roman"/>
          <w:sz w:val="24"/>
          <w:szCs w:val="24"/>
        </w:rPr>
        <w:t xml:space="preserve"> with nitrate</w:t>
      </w:r>
      <w:r w:rsidRPr="001B2BE4">
        <w:rPr>
          <w:rFonts w:ascii="Times New Roman" w:hAnsi="Times New Roman" w:cs="Times New Roman"/>
          <w:sz w:val="24"/>
          <w:szCs w:val="24"/>
        </w:rPr>
        <w:t xml:space="preserve"> during the study period</w:t>
      </w:r>
      <w:r>
        <w:rPr>
          <w:rFonts w:ascii="Times New Roman" w:hAnsi="Times New Roman" w:cs="Times New Roman"/>
          <w:sz w:val="24"/>
          <w:szCs w:val="24"/>
        </w:rPr>
        <w:t xml:space="preserve"> with a correlation coefficient of r</w:t>
      </w:r>
      <w:r w:rsidR="009C6389">
        <w:rPr>
          <w:rFonts w:ascii="Times New Roman" w:hAnsi="Times New Roman" w:cs="Times New Roman"/>
          <w:sz w:val="24"/>
          <w:szCs w:val="24"/>
        </w:rPr>
        <w:t xml:space="preserve"> </w:t>
      </w:r>
      <w:r>
        <w:rPr>
          <w:rFonts w:ascii="Times New Roman" w:hAnsi="Times New Roman" w:cs="Times New Roman"/>
          <w:sz w:val="24"/>
          <w:szCs w:val="24"/>
        </w:rPr>
        <w:t>=</w:t>
      </w:r>
      <w:r w:rsidR="009C6389">
        <w:rPr>
          <w:rFonts w:ascii="Times New Roman" w:hAnsi="Times New Roman" w:cs="Times New Roman"/>
          <w:sz w:val="24"/>
          <w:szCs w:val="24"/>
        </w:rPr>
        <w:t xml:space="preserve"> </w:t>
      </w:r>
      <w:r>
        <w:rPr>
          <w:rFonts w:ascii="Times New Roman" w:hAnsi="Times New Roman" w:cs="Times New Roman"/>
          <w:sz w:val="24"/>
          <w:szCs w:val="24"/>
        </w:rPr>
        <w:t xml:space="preserve">0.817 at 1% </w:t>
      </w:r>
      <w:r w:rsidR="006332BC">
        <w:rPr>
          <w:rFonts w:ascii="Times New Roman" w:hAnsi="Times New Roman" w:cs="Times New Roman"/>
          <w:sz w:val="24"/>
          <w:szCs w:val="24"/>
        </w:rPr>
        <w:t>level of significance (Table 4.1</w:t>
      </w:r>
      <w:r>
        <w:rPr>
          <w:rFonts w:ascii="Times New Roman" w:hAnsi="Times New Roman" w:cs="Times New Roman"/>
          <w:sz w:val="24"/>
          <w:szCs w:val="24"/>
        </w:rPr>
        <w:t>).</w:t>
      </w:r>
    </w:p>
    <w:p w14:paraId="7AED3748" w14:textId="77777777" w:rsidR="000B33A8" w:rsidRDefault="000B33A8" w:rsidP="000B33A8"/>
    <w:p w14:paraId="796EAE94" w14:textId="77777777" w:rsidR="000B33A8" w:rsidRPr="000B33A8" w:rsidRDefault="00711031" w:rsidP="00711031">
      <w:pPr>
        <w:jc w:val="center"/>
      </w:pPr>
      <w:r>
        <w:rPr>
          <w:noProof/>
        </w:rPr>
        <w:lastRenderedPageBreak/>
        <w:drawing>
          <wp:inline distT="0" distB="0" distL="0" distR="0" wp14:anchorId="7296C10D" wp14:editId="06E87894">
            <wp:extent cx="5934075" cy="2352675"/>
            <wp:effectExtent l="0" t="0" r="9525" b="9525"/>
            <wp:docPr id="124" name="Chart 1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3EB802AE" w14:textId="7EC43033" w:rsidR="0094192D" w:rsidRPr="00A65E4D" w:rsidRDefault="00310736" w:rsidP="00A65E4D">
      <w:pPr>
        <w:pStyle w:val="Caption"/>
        <w:ind w:left="1350" w:hanging="1350"/>
        <w:jc w:val="both"/>
        <w:rPr>
          <w:rFonts w:ascii="Times New Roman" w:hAnsi="Times New Roman" w:cs="Times New Roman"/>
          <w:color w:val="000000" w:themeColor="text1"/>
          <w:sz w:val="24"/>
          <w:szCs w:val="24"/>
        </w:rPr>
      </w:pPr>
      <w:bookmarkStart w:id="138" w:name="_Toc532501232"/>
      <w:r w:rsidRPr="00A65E4D">
        <w:rPr>
          <w:rFonts w:ascii="Times New Roman" w:hAnsi="Times New Roman" w:cs="Times New Roman"/>
          <w:color w:val="000000" w:themeColor="text1"/>
          <w:sz w:val="24"/>
          <w:szCs w:val="24"/>
        </w:rPr>
        <w:t>Figure 4.13: Mean values in concentration of total coliform of hospital effluent waste from University of Ghana Hospital.</w:t>
      </w:r>
      <w:bookmarkEnd w:id="138"/>
    </w:p>
    <w:p w14:paraId="344BA58D" w14:textId="77777777" w:rsidR="0094192D" w:rsidRDefault="0094192D" w:rsidP="00E243C0">
      <w:pPr>
        <w:spacing w:after="0" w:line="240" w:lineRule="auto"/>
        <w:jc w:val="both"/>
        <w:rPr>
          <w:rFonts w:ascii="Times New Roman" w:hAnsi="Times New Roman"/>
          <w:noProof/>
          <w:sz w:val="24"/>
          <w:szCs w:val="24"/>
        </w:rPr>
      </w:pPr>
    </w:p>
    <w:p w14:paraId="551AF1FB" w14:textId="77777777" w:rsidR="00746D61" w:rsidRPr="00E243C0" w:rsidRDefault="00746D61" w:rsidP="00E243C0">
      <w:pPr>
        <w:pStyle w:val="Heading3"/>
        <w:spacing w:after="240"/>
        <w:rPr>
          <w:noProof/>
          <w:szCs w:val="24"/>
        </w:rPr>
      </w:pPr>
      <w:bookmarkStart w:id="139" w:name="_Toc49064380"/>
      <w:r w:rsidRPr="00E243C0">
        <w:t xml:space="preserve">4.2.2 </w:t>
      </w:r>
      <w:r w:rsidRPr="00711031">
        <w:rPr>
          <w:i/>
        </w:rPr>
        <w:t>Escherichia coli</w:t>
      </w:r>
      <w:r w:rsidRPr="00E243C0">
        <w:t xml:space="preserve"> (EC</w:t>
      </w:r>
      <w:r w:rsidRPr="00A74A80">
        <w:t>)</w:t>
      </w:r>
      <w:bookmarkEnd w:id="139"/>
    </w:p>
    <w:p w14:paraId="05C20945" w14:textId="159081C4" w:rsidR="00746D61" w:rsidRDefault="00715554" w:rsidP="00E243C0">
      <w:pPr>
        <w:autoSpaceDE w:val="0"/>
        <w:autoSpaceDN w:val="0"/>
        <w:adjustRightInd w:val="0"/>
        <w:spacing w:after="240" w:line="480" w:lineRule="auto"/>
        <w:jc w:val="both"/>
        <w:rPr>
          <w:rFonts w:ascii="Times New Roman" w:hAnsi="Times New Roman" w:cs="Times New Roman"/>
          <w:sz w:val="24"/>
          <w:szCs w:val="24"/>
        </w:rPr>
      </w:pPr>
      <w:r>
        <w:rPr>
          <w:rFonts w:ascii="Times New Roman" w:hAnsi="Times New Roman"/>
          <w:sz w:val="24"/>
          <w:szCs w:val="24"/>
        </w:rPr>
        <w:t xml:space="preserve">Illustration in </w:t>
      </w:r>
      <w:r w:rsidR="00746D61">
        <w:rPr>
          <w:rFonts w:ascii="Times New Roman" w:hAnsi="Times New Roman"/>
          <w:sz w:val="24"/>
          <w:szCs w:val="24"/>
        </w:rPr>
        <w:t xml:space="preserve">Figure 4.14 shows the mean </w:t>
      </w:r>
      <w:r w:rsidR="00746D61" w:rsidRPr="00332431">
        <w:rPr>
          <w:rFonts w:ascii="Times New Roman" w:hAnsi="Times New Roman" w:cs="Times New Roman"/>
          <w:sz w:val="24"/>
          <w:szCs w:val="24"/>
        </w:rPr>
        <w:t>Escherichia</w:t>
      </w:r>
      <w:r w:rsidR="00746D61" w:rsidRPr="00332431">
        <w:rPr>
          <w:rFonts w:ascii="Times New Roman" w:hAnsi="Times New Roman" w:cs="Times New Roman"/>
          <w:i/>
          <w:sz w:val="24"/>
          <w:szCs w:val="24"/>
        </w:rPr>
        <w:t xml:space="preserve"> coli</w:t>
      </w:r>
      <w:r w:rsidR="00746D61">
        <w:rPr>
          <w:rFonts w:ascii="Times New Roman" w:hAnsi="Times New Roman" w:cs="Times New Roman"/>
          <w:i/>
          <w:sz w:val="24"/>
          <w:szCs w:val="24"/>
        </w:rPr>
        <w:t xml:space="preserve"> (E. coli)</w:t>
      </w:r>
      <w:r w:rsidR="00746D61">
        <w:rPr>
          <w:rFonts w:ascii="Times New Roman" w:hAnsi="Times New Roman"/>
          <w:i/>
          <w:sz w:val="24"/>
          <w:szCs w:val="24"/>
        </w:rPr>
        <w:t xml:space="preserve"> </w:t>
      </w:r>
      <w:r w:rsidR="00746D61" w:rsidRPr="00332431">
        <w:rPr>
          <w:rFonts w:ascii="Times New Roman" w:hAnsi="Times New Roman"/>
          <w:sz w:val="24"/>
          <w:szCs w:val="24"/>
        </w:rPr>
        <w:t>per</w:t>
      </w:r>
      <w:r w:rsidR="00746D61">
        <w:rPr>
          <w:rFonts w:ascii="Times New Roman" w:hAnsi="Times New Roman"/>
          <w:i/>
          <w:sz w:val="24"/>
          <w:szCs w:val="24"/>
        </w:rPr>
        <w:t xml:space="preserve"> </w:t>
      </w:r>
      <w:r w:rsidR="00746D61">
        <w:rPr>
          <w:rFonts w:ascii="Times New Roman" w:hAnsi="Times New Roman"/>
          <w:sz w:val="24"/>
          <w:szCs w:val="24"/>
        </w:rPr>
        <w:t xml:space="preserve">100ml of the </w:t>
      </w:r>
      <w:r w:rsidR="00730DD6">
        <w:rPr>
          <w:rFonts w:ascii="Times New Roman" w:hAnsi="Times New Roman"/>
          <w:sz w:val="24"/>
          <w:szCs w:val="24"/>
        </w:rPr>
        <w:t>wastewater</w:t>
      </w:r>
      <w:r w:rsidR="00746D61">
        <w:rPr>
          <w:rFonts w:ascii="Times New Roman" w:hAnsi="Times New Roman"/>
          <w:sz w:val="24"/>
          <w:szCs w:val="24"/>
        </w:rPr>
        <w:t xml:space="preserve"> effluent for the various sampling </w:t>
      </w:r>
      <w:r w:rsidR="007801B4">
        <w:rPr>
          <w:rFonts w:ascii="Times New Roman" w:hAnsi="Times New Roman"/>
          <w:sz w:val="24"/>
          <w:szCs w:val="24"/>
        </w:rPr>
        <w:t>locations</w:t>
      </w:r>
      <w:r w:rsidR="00746D61" w:rsidRPr="00B313B9">
        <w:rPr>
          <w:rFonts w:ascii="Times New Roman" w:hAnsi="Times New Roman"/>
          <w:sz w:val="24"/>
          <w:szCs w:val="24"/>
        </w:rPr>
        <w:t xml:space="preserve">. </w:t>
      </w:r>
      <w:r w:rsidR="00746D61" w:rsidRPr="001B2BE4">
        <w:rPr>
          <w:rFonts w:ascii="Times New Roman" w:hAnsi="Times New Roman" w:cs="Times New Roman"/>
          <w:sz w:val="24"/>
          <w:szCs w:val="24"/>
        </w:rPr>
        <w:t>The mean</w:t>
      </w:r>
      <w:r w:rsidR="00BC3B9A">
        <w:rPr>
          <w:rFonts w:ascii="Times New Roman" w:hAnsi="Times New Roman" w:cs="Times New Roman"/>
          <w:sz w:val="24"/>
          <w:szCs w:val="24"/>
        </w:rPr>
        <w:t xml:space="preserve">s of </w:t>
      </w:r>
      <w:r w:rsidR="00746D61" w:rsidRPr="001B2BE4">
        <w:rPr>
          <w:rFonts w:ascii="Times New Roman" w:hAnsi="Times New Roman" w:cs="Times New Roman"/>
          <w:sz w:val="24"/>
          <w:szCs w:val="24"/>
        </w:rPr>
        <w:t xml:space="preserve"> </w:t>
      </w:r>
      <w:r w:rsidR="00746D61" w:rsidRPr="00332431">
        <w:rPr>
          <w:rFonts w:ascii="Times New Roman" w:hAnsi="Times New Roman" w:cs="Times New Roman"/>
          <w:i/>
          <w:sz w:val="24"/>
          <w:szCs w:val="24"/>
        </w:rPr>
        <w:t>E. coli</w:t>
      </w:r>
      <w:r w:rsidR="00746D61">
        <w:rPr>
          <w:rFonts w:ascii="Times New Roman" w:hAnsi="Times New Roman" w:cs="Times New Roman"/>
          <w:sz w:val="24"/>
          <w:szCs w:val="24"/>
        </w:rPr>
        <w:t xml:space="preserve"> concentrations </w:t>
      </w:r>
      <w:r w:rsidR="00746D61" w:rsidRPr="001B2BE4">
        <w:rPr>
          <w:rFonts w:ascii="Times New Roman" w:hAnsi="Times New Roman" w:cs="Times New Roman"/>
          <w:sz w:val="24"/>
          <w:szCs w:val="24"/>
        </w:rPr>
        <w:t xml:space="preserve">recorded in the </w:t>
      </w:r>
      <w:r w:rsidR="00730DD6">
        <w:rPr>
          <w:rFonts w:ascii="Times New Roman" w:hAnsi="Times New Roman" w:cs="Times New Roman"/>
          <w:sz w:val="24"/>
          <w:szCs w:val="24"/>
        </w:rPr>
        <w:t>wastewater</w:t>
      </w:r>
      <w:r w:rsidR="00746D61" w:rsidRPr="001B2BE4">
        <w:rPr>
          <w:rFonts w:ascii="Times New Roman" w:hAnsi="Times New Roman" w:cs="Times New Roman"/>
          <w:sz w:val="24"/>
          <w:szCs w:val="24"/>
        </w:rPr>
        <w:t xml:space="preserve"> effluent </w:t>
      </w:r>
      <w:r w:rsidR="00BC3B9A">
        <w:rPr>
          <w:rFonts w:ascii="Times New Roman" w:hAnsi="Times New Roman" w:cs="Times New Roman"/>
          <w:sz w:val="24"/>
          <w:szCs w:val="24"/>
        </w:rPr>
        <w:t xml:space="preserve">were </w:t>
      </w:r>
      <w:r w:rsidR="00746D61" w:rsidRPr="00B52654">
        <w:rPr>
          <w:rFonts w:ascii="Times New Roman" w:hAnsi="Times New Roman" w:cs="Times New Roman"/>
          <w:sz w:val="24"/>
          <w:szCs w:val="24"/>
        </w:rPr>
        <w:t>2</w:t>
      </w:r>
      <w:r w:rsidR="000432D6" w:rsidRPr="00B52654">
        <w:rPr>
          <w:rFonts w:ascii="Times New Roman" w:hAnsi="Times New Roman" w:cs="Times New Roman"/>
          <w:sz w:val="24"/>
          <w:szCs w:val="24"/>
        </w:rPr>
        <w:t>.</w:t>
      </w:r>
      <w:r w:rsidR="00746D61" w:rsidRPr="00B52654">
        <w:rPr>
          <w:rFonts w:ascii="Times New Roman" w:hAnsi="Times New Roman" w:cs="Times New Roman"/>
          <w:sz w:val="24"/>
          <w:szCs w:val="24"/>
        </w:rPr>
        <w:t>0</w:t>
      </w:r>
      <w:r w:rsidR="000432D6">
        <w:rPr>
          <w:rFonts w:ascii="Times New Roman" w:hAnsi="Times New Roman" w:cs="Times New Roman"/>
          <w:sz w:val="24"/>
          <w:szCs w:val="24"/>
        </w:rPr>
        <w:t xml:space="preserve"> x</w:t>
      </w:r>
      <w:r w:rsidR="00C42E0E">
        <w:rPr>
          <w:rFonts w:ascii="Times New Roman" w:hAnsi="Times New Roman" w:cs="Times New Roman"/>
          <w:sz w:val="24"/>
          <w:szCs w:val="24"/>
        </w:rPr>
        <w:t>10</w:t>
      </w:r>
      <w:r w:rsidR="00C42E0E">
        <w:rPr>
          <w:rFonts w:ascii="Times New Roman" w:hAnsi="Times New Roman" w:cs="Times New Roman"/>
          <w:sz w:val="24"/>
          <w:szCs w:val="24"/>
          <w:vertAlign w:val="superscript"/>
        </w:rPr>
        <w:t>1</w:t>
      </w:r>
      <w:r w:rsidR="00746D61" w:rsidRPr="00C42E0E">
        <w:rPr>
          <w:rFonts w:ascii="Times New Roman" w:hAnsi="Times New Roman" w:cs="Times New Roman"/>
          <w:sz w:val="24"/>
          <w:szCs w:val="24"/>
        </w:rPr>
        <w:t>cfu</w:t>
      </w:r>
      <w:r w:rsidR="00746D61">
        <w:rPr>
          <w:rFonts w:ascii="Times New Roman" w:hAnsi="Times New Roman" w:cs="Times New Roman"/>
          <w:sz w:val="24"/>
          <w:szCs w:val="24"/>
        </w:rPr>
        <w:t>/100ml, 1</w:t>
      </w:r>
      <w:r w:rsidR="00AB3DF5">
        <w:rPr>
          <w:rFonts w:ascii="Times New Roman" w:hAnsi="Times New Roman" w:cs="Times New Roman"/>
          <w:sz w:val="24"/>
          <w:szCs w:val="24"/>
        </w:rPr>
        <w:t>.4</w:t>
      </w:r>
      <w:r w:rsidR="00AB3DF5" w:rsidRPr="00AB3DF5">
        <w:rPr>
          <w:rFonts w:ascii="Times New Roman" w:hAnsi="Times New Roman" w:cs="Times New Roman"/>
          <w:sz w:val="24"/>
          <w:szCs w:val="24"/>
        </w:rPr>
        <w:t xml:space="preserve"> </w:t>
      </w:r>
      <w:r w:rsidR="00AB3DF5" w:rsidRPr="00B52654">
        <w:rPr>
          <w:rFonts w:ascii="Times New Roman" w:hAnsi="Times New Roman" w:cs="Times New Roman"/>
          <w:sz w:val="24"/>
          <w:szCs w:val="24"/>
        </w:rPr>
        <w:t>x 10</w:t>
      </w:r>
      <w:r w:rsidR="00AB3DF5" w:rsidRPr="00B52654">
        <w:rPr>
          <w:rFonts w:ascii="Times New Roman" w:hAnsi="Times New Roman" w:cs="Times New Roman"/>
          <w:sz w:val="24"/>
          <w:szCs w:val="24"/>
          <w:vertAlign w:val="superscript"/>
        </w:rPr>
        <w:t>2</w:t>
      </w:r>
      <w:r w:rsidR="00746D61">
        <w:rPr>
          <w:rFonts w:ascii="Times New Roman" w:hAnsi="Times New Roman" w:cs="Times New Roman"/>
          <w:sz w:val="24"/>
          <w:szCs w:val="24"/>
        </w:rPr>
        <w:t xml:space="preserve">cfu/100ml and </w:t>
      </w:r>
      <w:r w:rsidR="00746D61" w:rsidRPr="00B52654">
        <w:rPr>
          <w:rFonts w:ascii="Times New Roman" w:hAnsi="Times New Roman" w:cs="Times New Roman"/>
          <w:sz w:val="24"/>
          <w:szCs w:val="24"/>
        </w:rPr>
        <w:t>2</w:t>
      </w:r>
      <w:r w:rsidR="00C42E0E" w:rsidRPr="00B52654">
        <w:rPr>
          <w:rFonts w:ascii="Times New Roman" w:hAnsi="Times New Roman" w:cs="Times New Roman"/>
          <w:sz w:val="24"/>
          <w:szCs w:val="24"/>
        </w:rPr>
        <w:t>.9 x 10</w:t>
      </w:r>
      <w:r w:rsidR="00B52654" w:rsidRPr="00B52654">
        <w:rPr>
          <w:rFonts w:ascii="Times New Roman" w:hAnsi="Times New Roman" w:cs="Times New Roman"/>
          <w:sz w:val="24"/>
          <w:szCs w:val="24"/>
          <w:vertAlign w:val="superscript"/>
        </w:rPr>
        <w:t>2</w:t>
      </w:r>
      <w:r w:rsidR="00746D61" w:rsidRPr="00B52654">
        <w:rPr>
          <w:rFonts w:ascii="Times New Roman" w:hAnsi="Times New Roman" w:cs="Times New Roman"/>
          <w:sz w:val="24"/>
          <w:szCs w:val="24"/>
        </w:rPr>
        <w:t>cfu</w:t>
      </w:r>
      <w:r w:rsidR="00746D61">
        <w:rPr>
          <w:rFonts w:ascii="Times New Roman" w:hAnsi="Times New Roman" w:cs="Times New Roman"/>
          <w:sz w:val="24"/>
          <w:szCs w:val="24"/>
        </w:rPr>
        <w:t xml:space="preserve">/100ml </w:t>
      </w:r>
      <w:r w:rsidR="00746D61" w:rsidRPr="001B2BE4">
        <w:rPr>
          <w:rFonts w:ascii="Times New Roman" w:hAnsi="Times New Roman" w:cs="Times New Roman"/>
          <w:sz w:val="24"/>
          <w:szCs w:val="24"/>
        </w:rPr>
        <w:t>for P1 (source), P</w:t>
      </w:r>
      <w:r w:rsidR="00C95A85">
        <w:rPr>
          <w:rFonts w:ascii="Times New Roman" w:hAnsi="Times New Roman" w:cs="Times New Roman"/>
          <w:sz w:val="24"/>
          <w:szCs w:val="24"/>
        </w:rPr>
        <w:t>2 (Mid drain) and P3 (Discharge</w:t>
      </w:r>
      <w:r w:rsidR="00746D61" w:rsidRPr="001B2BE4">
        <w:rPr>
          <w:rFonts w:ascii="Times New Roman" w:hAnsi="Times New Roman" w:cs="Times New Roman"/>
          <w:sz w:val="24"/>
          <w:szCs w:val="24"/>
        </w:rPr>
        <w:t xml:space="preserve"> point) respectively</w:t>
      </w:r>
      <w:r w:rsidR="00B10FAD">
        <w:rPr>
          <w:rFonts w:ascii="Times New Roman" w:hAnsi="Times New Roman" w:cs="Times New Roman"/>
          <w:sz w:val="24"/>
          <w:szCs w:val="24"/>
        </w:rPr>
        <w:t xml:space="preserve"> (Appendix 15)</w:t>
      </w:r>
      <w:r w:rsidR="00746D61" w:rsidRPr="001B2BE4">
        <w:rPr>
          <w:rFonts w:ascii="Times New Roman" w:hAnsi="Times New Roman" w:cs="Times New Roman"/>
          <w:sz w:val="24"/>
          <w:szCs w:val="24"/>
        </w:rPr>
        <w:t>. However, the Least significant difference (LSD) revealed that, there were no differences in mea</w:t>
      </w:r>
      <w:r w:rsidR="00746D61">
        <w:rPr>
          <w:rFonts w:ascii="Times New Roman" w:hAnsi="Times New Roman" w:cs="Times New Roman"/>
          <w:sz w:val="24"/>
          <w:szCs w:val="24"/>
        </w:rPr>
        <w:t xml:space="preserve">ns </w:t>
      </w:r>
      <w:r w:rsidR="00746D61" w:rsidRPr="001B2BE4">
        <w:rPr>
          <w:rFonts w:ascii="Times New Roman" w:hAnsi="Times New Roman" w:cs="Times New Roman"/>
          <w:sz w:val="24"/>
          <w:szCs w:val="24"/>
        </w:rPr>
        <w:t xml:space="preserve">between P1 (Source) and mid drain (P2) but differs significantly from </w:t>
      </w:r>
      <w:r w:rsidR="00746D61">
        <w:rPr>
          <w:rFonts w:ascii="Times New Roman" w:hAnsi="Times New Roman" w:cs="Times New Roman"/>
          <w:sz w:val="24"/>
          <w:szCs w:val="24"/>
        </w:rPr>
        <w:t>the</w:t>
      </w:r>
      <w:r w:rsidR="00AB3DF5">
        <w:rPr>
          <w:rFonts w:ascii="Times New Roman" w:hAnsi="Times New Roman" w:cs="Times New Roman"/>
          <w:sz w:val="24"/>
          <w:szCs w:val="24"/>
        </w:rPr>
        <w:t xml:space="preserve"> discharge</w:t>
      </w:r>
      <w:r w:rsidR="00746D61" w:rsidRPr="001B2BE4">
        <w:rPr>
          <w:rFonts w:ascii="Times New Roman" w:hAnsi="Times New Roman" w:cs="Times New Roman"/>
          <w:sz w:val="24"/>
          <w:szCs w:val="24"/>
        </w:rPr>
        <w:t xml:space="preserve"> point (P3). </w:t>
      </w:r>
      <w:r w:rsidR="00746D61">
        <w:rPr>
          <w:rFonts w:ascii="Times New Roman" w:hAnsi="Times New Roman" w:cs="Times New Roman"/>
          <w:sz w:val="24"/>
          <w:szCs w:val="24"/>
        </w:rPr>
        <w:t xml:space="preserve">The correlation matrix revealed that </w:t>
      </w:r>
      <w:r w:rsidR="00746D61" w:rsidRPr="009053D4">
        <w:rPr>
          <w:rFonts w:ascii="Times New Roman" w:hAnsi="Times New Roman" w:cs="Times New Roman"/>
          <w:i/>
          <w:sz w:val="24"/>
          <w:szCs w:val="24"/>
        </w:rPr>
        <w:t>E</w:t>
      </w:r>
      <w:r w:rsidR="00746D61">
        <w:rPr>
          <w:rFonts w:ascii="Times New Roman" w:hAnsi="Times New Roman" w:cs="Times New Roman"/>
          <w:i/>
          <w:sz w:val="24"/>
          <w:szCs w:val="24"/>
        </w:rPr>
        <w:t xml:space="preserve"> </w:t>
      </w:r>
      <w:r w:rsidR="00746D61" w:rsidRPr="009053D4">
        <w:rPr>
          <w:rFonts w:ascii="Times New Roman" w:hAnsi="Times New Roman" w:cs="Times New Roman"/>
          <w:i/>
          <w:sz w:val="24"/>
          <w:szCs w:val="24"/>
        </w:rPr>
        <w:t>.coli</w:t>
      </w:r>
      <w:r w:rsidR="00746D61" w:rsidRPr="001B2BE4">
        <w:rPr>
          <w:rFonts w:ascii="Times New Roman" w:hAnsi="Times New Roman" w:cs="Times New Roman"/>
          <w:sz w:val="24"/>
          <w:szCs w:val="24"/>
        </w:rPr>
        <w:t xml:space="preserve"> </w:t>
      </w:r>
      <w:r w:rsidR="00746D61">
        <w:rPr>
          <w:rFonts w:ascii="Times New Roman" w:hAnsi="Times New Roman" w:cs="Times New Roman"/>
          <w:sz w:val="24"/>
          <w:szCs w:val="24"/>
        </w:rPr>
        <w:t>had</w:t>
      </w:r>
      <w:r w:rsidR="00746D61" w:rsidRPr="001B2BE4">
        <w:rPr>
          <w:rFonts w:ascii="Times New Roman" w:hAnsi="Times New Roman" w:cs="Times New Roman"/>
          <w:sz w:val="24"/>
          <w:szCs w:val="24"/>
        </w:rPr>
        <w:t xml:space="preserve"> </w:t>
      </w:r>
      <w:r w:rsidR="00746D61">
        <w:rPr>
          <w:rFonts w:ascii="Times New Roman" w:hAnsi="Times New Roman" w:cs="Times New Roman"/>
          <w:sz w:val="24"/>
          <w:szCs w:val="24"/>
        </w:rPr>
        <w:t>a very high significant positive correlation with nitrate during the study period with a correlation coefficient of r=0.707 at 1% l</w:t>
      </w:r>
      <w:r w:rsidR="00A36F5A">
        <w:rPr>
          <w:rFonts w:ascii="Times New Roman" w:hAnsi="Times New Roman" w:cs="Times New Roman"/>
          <w:sz w:val="24"/>
          <w:szCs w:val="24"/>
        </w:rPr>
        <w:t>evel of significance (Appendix 18</w:t>
      </w:r>
      <w:r w:rsidR="00746D61">
        <w:rPr>
          <w:rFonts w:ascii="Times New Roman" w:hAnsi="Times New Roman" w:cs="Times New Roman"/>
          <w:sz w:val="24"/>
          <w:szCs w:val="24"/>
        </w:rPr>
        <w:t>).</w:t>
      </w:r>
    </w:p>
    <w:p w14:paraId="7FEA62CC" w14:textId="77777777" w:rsidR="00746D61" w:rsidRDefault="00746D61" w:rsidP="00746D61">
      <w:pPr>
        <w:autoSpaceDE w:val="0"/>
        <w:autoSpaceDN w:val="0"/>
        <w:adjustRightInd w:val="0"/>
        <w:spacing w:after="0" w:line="480" w:lineRule="auto"/>
        <w:jc w:val="both"/>
        <w:rPr>
          <w:rFonts w:ascii="Times New Roman" w:hAnsi="Times New Roman" w:cs="Times New Roman"/>
          <w:sz w:val="24"/>
          <w:szCs w:val="24"/>
        </w:rPr>
      </w:pPr>
    </w:p>
    <w:p w14:paraId="5DDD17EE" w14:textId="77777777" w:rsidR="0016040F" w:rsidRDefault="00A03C5C" w:rsidP="00E8136F">
      <w:pPr>
        <w:rPr>
          <w:rFonts w:ascii="Times New Roman" w:hAnsi="Times New Roman" w:cs="Times New Roman"/>
          <w:color w:val="000000" w:themeColor="text1"/>
          <w:sz w:val="20"/>
          <w:szCs w:val="20"/>
        </w:rPr>
      </w:pPr>
      <w:r>
        <w:rPr>
          <w:noProof/>
        </w:rPr>
        <w:lastRenderedPageBreak/>
        <w:drawing>
          <wp:inline distT="0" distB="0" distL="0" distR="0" wp14:anchorId="41CD2622" wp14:editId="7EC50E24">
            <wp:extent cx="6181725" cy="2638425"/>
            <wp:effectExtent l="0" t="0" r="9525" b="9525"/>
            <wp:docPr id="122" name="Chart 1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570610B5" w14:textId="4A94B572" w:rsidR="00D4241E" w:rsidRPr="00A65E4D" w:rsidRDefault="008203B8" w:rsidP="00A65E4D">
      <w:pPr>
        <w:pStyle w:val="Caption"/>
        <w:ind w:left="1350" w:hanging="1350"/>
        <w:jc w:val="both"/>
        <w:rPr>
          <w:rFonts w:ascii="Times New Roman" w:hAnsi="Times New Roman" w:cs="Times New Roman"/>
          <w:noProof/>
          <w:color w:val="000000" w:themeColor="text1"/>
          <w:sz w:val="24"/>
          <w:szCs w:val="24"/>
        </w:rPr>
      </w:pPr>
      <w:bookmarkStart w:id="140" w:name="_Toc532501233"/>
      <w:r w:rsidRPr="00A65E4D">
        <w:rPr>
          <w:rFonts w:ascii="Times New Roman" w:hAnsi="Times New Roman" w:cs="Times New Roman"/>
          <w:color w:val="000000" w:themeColor="text1"/>
          <w:sz w:val="24"/>
          <w:szCs w:val="24"/>
        </w:rPr>
        <w:t xml:space="preserve">Figure 4.14: Mean values in concentration </w:t>
      </w:r>
      <w:r w:rsidR="00746D61" w:rsidRPr="00A65E4D">
        <w:rPr>
          <w:rFonts w:ascii="Times New Roman" w:hAnsi="Times New Roman" w:cs="Times New Roman"/>
          <w:noProof/>
          <w:color w:val="000000" w:themeColor="text1"/>
          <w:sz w:val="24"/>
          <w:szCs w:val="24"/>
        </w:rPr>
        <w:t xml:space="preserve">of </w:t>
      </w:r>
      <w:r w:rsidR="00746D61" w:rsidRPr="00A65E4D">
        <w:rPr>
          <w:rFonts w:ascii="Times New Roman" w:hAnsi="Times New Roman" w:cs="Times New Roman"/>
          <w:i/>
          <w:noProof/>
          <w:color w:val="000000" w:themeColor="text1"/>
          <w:sz w:val="24"/>
          <w:szCs w:val="24"/>
        </w:rPr>
        <w:t>Echerichia coli</w:t>
      </w:r>
      <w:r w:rsidR="00746D61" w:rsidRPr="00A65E4D">
        <w:rPr>
          <w:rFonts w:ascii="Times New Roman" w:hAnsi="Times New Roman" w:cs="Times New Roman"/>
          <w:noProof/>
          <w:color w:val="000000" w:themeColor="text1"/>
          <w:sz w:val="24"/>
          <w:szCs w:val="24"/>
        </w:rPr>
        <w:t xml:space="preserve"> of  hospital waste effluent sample from University of Ghana Hospital.</w:t>
      </w:r>
      <w:bookmarkStart w:id="141" w:name="_Toc423091792"/>
      <w:bookmarkEnd w:id="140"/>
    </w:p>
    <w:p w14:paraId="2462A734" w14:textId="03F9E5A4" w:rsidR="00D4241E" w:rsidRPr="00D4241E" w:rsidRDefault="00D4241E" w:rsidP="00D4241E"/>
    <w:p w14:paraId="525774F4" w14:textId="43BCDF33" w:rsidR="00F80F29" w:rsidRPr="00650B2A" w:rsidRDefault="00F80F29" w:rsidP="00A65E4D">
      <w:pPr>
        <w:pStyle w:val="ListofTables"/>
        <w:spacing w:after="0"/>
      </w:pPr>
      <w:bookmarkStart w:id="142" w:name="_Toc532502926"/>
      <w:r w:rsidRPr="00650B2A">
        <w:t>Table 4.</w:t>
      </w:r>
      <w:r w:rsidR="006332BC">
        <w:t>1</w:t>
      </w:r>
      <w:r w:rsidR="00A65E4D">
        <w:t>:</w:t>
      </w:r>
      <w:r w:rsidRPr="00650B2A">
        <w:t xml:space="preserve"> Correlation Coefficient between Parameters of hospital Effluent</w:t>
      </w:r>
      <w:bookmarkEnd w:id="141"/>
      <w:bookmarkEnd w:id="142"/>
      <w:r w:rsidRPr="00650B2A">
        <w:t xml:space="preserve"> </w:t>
      </w:r>
    </w:p>
    <w:tbl>
      <w:tblPr>
        <w:tblStyle w:val="TableGrid"/>
        <w:tblW w:w="9197" w:type="dxa"/>
        <w:tblInd w:w="-270" w:type="dxa"/>
        <w:tblBorders>
          <w:top w:val="single" w:sz="4"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8"/>
        <w:gridCol w:w="512"/>
        <w:gridCol w:w="523"/>
        <w:gridCol w:w="876"/>
        <w:gridCol w:w="581"/>
        <w:gridCol w:w="1010"/>
        <w:gridCol w:w="877"/>
        <w:gridCol w:w="995"/>
        <w:gridCol w:w="995"/>
        <w:gridCol w:w="995"/>
        <w:gridCol w:w="995"/>
      </w:tblGrid>
      <w:tr w:rsidR="00746D61" w:rsidRPr="0024736B" w14:paraId="6604710F" w14:textId="77777777" w:rsidTr="00A65E4D">
        <w:trPr>
          <w:trHeight w:val="708"/>
        </w:trPr>
        <w:tc>
          <w:tcPr>
            <w:tcW w:w="838" w:type="dxa"/>
          </w:tcPr>
          <w:p w14:paraId="002E850B" w14:textId="77777777" w:rsidR="00746D61" w:rsidRPr="0024736B" w:rsidRDefault="00202C44" w:rsidP="005120A7">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9232" behindDoc="0" locked="0" layoutInCell="1" allowOverlap="1" wp14:anchorId="63E11E2D" wp14:editId="4E4F981C">
                      <wp:simplePos x="0" y="0"/>
                      <wp:positionH relativeFrom="column">
                        <wp:posOffset>-66040</wp:posOffset>
                      </wp:positionH>
                      <wp:positionV relativeFrom="paragraph">
                        <wp:posOffset>447040</wp:posOffset>
                      </wp:positionV>
                      <wp:extent cx="6217285" cy="0"/>
                      <wp:effectExtent l="10160" t="13970" r="11430" b="5080"/>
                      <wp:wrapNone/>
                      <wp:docPr id="77"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172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CA14C87" id="AutoShape 44" o:spid="_x0000_s1026" type="#_x0000_t32" style="position:absolute;margin-left:-5.2pt;margin-top:35.2pt;width:489.55pt;height:0;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"/>
                  </w:pict>
                </mc:Fallback>
              </mc:AlternateContent>
            </w:r>
            <w:r w:rsidR="00746D61" w:rsidRPr="0024736B">
              <w:rPr>
                <w:rFonts w:ascii="Times New Roman" w:hAnsi="Times New Roman" w:cs="Times New Roman"/>
                <w:sz w:val="24"/>
                <w:szCs w:val="24"/>
              </w:rPr>
              <w:t>VAR</w:t>
            </w:r>
          </w:p>
        </w:tc>
        <w:tc>
          <w:tcPr>
            <w:tcW w:w="512" w:type="dxa"/>
          </w:tcPr>
          <w:p w14:paraId="13B2A6A7"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pH</w:t>
            </w:r>
          </w:p>
        </w:tc>
        <w:tc>
          <w:tcPr>
            <w:tcW w:w="523" w:type="dxa"/>
          </w:tcPr>
          <w:p w14:paraId="47B01C3A"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EC</w:t>
            </w:r>
          </w:p>
        </w:tc>
        <w:tc>
          <w:tcPr>
            <w:tcW w:w="876" w:type="dxa"/>
          </w:tcPr>
          <w:p w14:paraId="4A37B0D2"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TDS</w:t>
            </w:r>
          </w:p>
        </w:tc>
        <w:tc>
          <w:tcPr>
            <w:tcW w:w="581" w:type="dxa"/>
          </w:tcPr>
          <w:p w14:paraId="55874CD8"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DO</w:t>
            </w:r>
          </w:p>
        </w:tc>
        <w:tc>
          <w:tcPr>
            <w:tcW w:w="1010" w:type="dxa"/>
          </w:tcPr>
          <w:p w14:paraId="429BCB2B"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BOD</w:t>
            </w:r>
          </w:p>
        </w:tc>
        <w:tc>
          <w:tcPr>
            <w:tcW w:w="877" w:type="dxa"/>
          </w:tcPr>
          <w:p w14:paraId="6DCDFC25"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PO</w:t>
            </w:r>
            <w:r w:rsidRPr="004905EF">
              <w:rPr>
                <w:rFonts w:ascii="Times New Roman" w:hAnsi="Times New Roman" w:cs="Times New Roman"/>
                <w:sz w:val="24"/>
                <w:szCs w:val="24"/>
                <w:vertAlign w:val="subscript"/>
              </w:rPr>
              <w:t>4</w:t>
            </w:r>
            <w:r w:rsidRPr="004905EF">
              <w:rPr>
                <w:rFonts w:ascii="Times New Roman" w:hAnsi="Times New Roman" w:cs="Times New Roman"/>
                <w:sz w:val="24"/>
                <w:szCs w:val="24"/>
                <w:vertAlign w:val="superscript"/>
              </w:rPr>
              <w:t>3-</w:t>
            </w:r>
          </w:p>
        </w:tc>
        <w:tc>
          <w:tcPr>
            <w:tcW w:w="995" w:type="dxa"/>
          </w:tcPr>
          <w:p w14:paraId="124F1B3E"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NO</w:t>
            </w:r>
            <w:r w:rsidRPr="004905EF">
              <w:rPr>
                <w:rFonts w:ascii="Times New Roman" w:hAnsi="Times New Roman" w:cs="Times New Roman"/>
                <w:sz w:val="24"/>
                <w:szCs w:val="24"/>
                <w:vertAlign w:val="subscript"/>
              </w:rPr>
              <w:t>3</w:t>
            </w:r>
            <w:r w:rsidRPr="004905EF">
              <w:rPr>
                <w:rFonts w:ascii="Times New Roman" w:hAnsi="Times New Roman" w:cs="Times New Roman"/>
                <w:sz w:val="24"/>
                <w:szCs w:val="24"/>
                <w:vertAlign w:val="superscript"/>
              </w:rPr>
              <w:t>-</w:t>
            </w:r>
          </w:p>
        </w:tc>
        <w:tc>
          <w:tcPr>
            <w:tcW w:w="995" w:type="dxa"/>
          </w:tcPr>
          <w:p w14:paraId="7FD4E07A"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NH</w:t>
            </w:r>
            <w:r w:rsidRPr="004905EF">
              <w:rPr>
                <w:rFonts w:ascii="Times New Roman" w:hAnsi="Times New Roman" w:cs="Times New Roman"/>
                <w:sz w:val="24"/>
                <w:szCs w:val="24"/>
                <w:vertAlign w:val="subscript"/>
              </w:rPr>
              <w:t>3</w:t>
            </w:r>
          </w:p>
        </w:tc>
        <w:tc>
          <w:tcPr>
            <w:tcW w:w="995" w:type="dxa"/>
          </w:tcPr>
          <w:p w14:paraId="24B4A90D" w14:textId="7A1FF91A" w:rsidR="00746D61" w:rsidRPr="0024736B" w:rsidRDefault="00530C69" w:rsidP="005120A7">
            <w:pPr>
              <w:rPr>
                <w:rFonts w:ascii="Times New Roman" w:hAnsi="Times New Roman" w:cs="Times New Roman"/>
                <w:sz w:val="24"/>
                <w:szCs w:val="24"/>
              </w:rPr>
            </w:pPr>
            <w:r>
              <w:rPr>
                <w:rFonts w:ascii="Times New Roman" w:hAnsi="Times New Roman" w:cs="Times New Roman"/>
                <w:sz w:val="24"/>
                <w:szCs w:val="24"/>
              </w:rPr>
              <w:t>T</w:t>
            </w:r>
            <w:r w:rsidR="00746D61" w:rsidRPr="0024736B">
              <w:rPr>
                <w:rFonts w:ascii="Times New Roman" w:hAnsi="Times New Roman" w:cs="Times New Roman"/>
                <w:sz w:val="24"/>
                <w:szCs w:val="24"/>
              </w:rPr>
              <w:t>C</w:t>
            </w:r>
          </w:p>
        </w:tc>
        <w:tc>
          <w:tcPr>
            <w:tcW w:w="995" w:type="dxa"/>
          </w:tcPr>
          <w:p w14:paraId="41C60D99" w14:textId="49E715F6" w:rsidR="00746D61" w:rsidRPr="002A5353" w:rsidRDefault="00746D61" w:rsidP="005120A7">
            <w:pPr>
              <w:rPr>
                <w:rFonts w:ascii="Times New Roman" w:hAnsi="Times New Roman" w:cs="Times New Roman"/>
                <w:i/>
                <w:sz w:val="24"/>
                <w:szCs w:val="24"/>
              </w:rPr>
            </w:pPr>
            <w:r w:rsidRPr="002A5353">
              <w:rPr>
                <w:rFonts w:ascii="Times New Roman" w:hAnsi="Times New Roman" w:cs="Times New Roman"/>
                <w:i/>
                <w:sz w:val="24"/>
                <w:szCs w:val="24"/>
              </w:rPr>
              <w:t>E.</w:t>
            </w:r>
            <w:r w:rsidR="009F1995">
              <w:rPr>
                <w:rFonts w:ascii="Times New Roman" w:hAnsi="Times New Roman" w:cs="Times New Roman"/>
                <w:i/>
                <w:sz w:val="24"/>
                <w:szCs w:val="24"/>
              </w:rPr>
              <w:t xml:space="preserve"> </w:t>
            </w:r>
            <w:r w:rsidRPr="002A5353">
              <w:rPr>
                <w:rFonts w:ascii="Times New Roman" w:hAnsi="Times New Roman" w:cs="Times New Roman"/>
                <w:i/>
                <w:sz w:val="24"/>
                <w:szCs w:val="24"/>
              </w:rPr>
              <w:t>Coli</w:t>
            </w:r>
          </w:p>
        </w:tc>
      </w:tr>
      <w:tr w:rsidR="00746D61" w:rsidRPr="0024736B" w14:paraId="60266567" w14:textId="77777777" w:rsidTr="00A65E4D">
        <w:trPr>
          <w:trHeight w:val="431"/>
        </w:trPr>
        <w:tc>
          <w:tcPr>
            <w:tcW w:w="838" w:type="dxa"/>
          </w:tcPr>
          <w:p w14:paraId="53723B6B"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pH</w:t>
            </w:r>
          </w:p>
        </w:tc>
        <w:tc>
          <w:tcPr>
            <w:tcW w:w="512" w:type="dxa"/>
          </w:tcPr>
          <w:p w14:paraId="605E5215"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1</w:t>
            </w:r>
          </w:p>
        </w:tc>
        <w:tc>
          <w:tcPr>
            <w:tcW w:w="523" w:type="dxa"/>
          </w:tcPr>
          <w:p w14:paraId="1D7FE425" w14:textId="77777777" w:rsidR="00746D61" w:rsidRPr="0024736B" w:rsidRDefault="00746D61" w:rsidP="005120A7">
            <w:pPr>
              <w:rPr>
                <w:rFonts w:ascii="Times New Roman" w:hAnsi="Times New Roman" w:cs="Times New Roman"/>
                <w:sz w:val="24"/>
                <w:szCs w:val="24"/>
              </w:rPr>
            </w:pPr>
          </w:p>
        </w:tc>
        <w:tc>
          <w:tcPr>
            <w:tcW w:w="876" w:type="dxa"/>
          </w:tcPr>
          <w:p w14:paraId="4E60243A" w14:textId="77777777" w:rsidR="00746D61" w:rsidRPr="0024736B" w:rsidRDefault="00746D61" w:rsidP="005120A7">
            <w:pPr>
              <w:rPr>
                <w:rFonts w:ascii="Times New Roman" w:hAnsi="Times New Roman" w:cs="Times New Roman"/>
                <w:sz w:val="24"/>
                <w:szCs w:val="24"/>
              </w:rPr>
            </w:pPr>
          </w:p>
        </w:tc>
        <w:tc>
          <w:tcPr>
            <w:tcW w:w="581" w:type="dxa"/>
          </w:tcPr>
          <w:p w14:paraId="595A952B" w14:textId="77777777" w:rsidR="00746D61" w:rsidRPr="0024736B" w:rsidRDefault="00746D61" w:rsidP="005120A7">
            <w:pPr>
              <w:rPr>
                <w:rFonts w:ascii="Times New Roman" w:hAnsi="Times New Roman" w:cs="Times New Roman"/>
                <w:sz w:val="24"/>
                <w:szCs w:val="24"/>
              </w:rPr>
            </w:pPr>
          </w:p>
        </w:tc>
        <w:tc>
          <w:tcPr>
            <w:tcW w:w="1010" w:type="dxa"/>
          </w:tcPr>
          <w:p w14:paraId="03197322" w14:textId="77777777" w:rsidR="00746D61" w:rsidRPr="0024736B" w:rsidRDefault="00746D61" w:rsidP="005120A7">
            <w:pPr>
              <w:rPr>
                <w:rFonts w:ascii="Times New Roman" w:hAnsi="Times New Roman" w:cs="Times New Roman"/>
                <w:sz w:val="24"/>
                <w:szCs w:val="24"/>
              </w:rPr>
            </w:pPr>
          </w:p>
        </w:tc>
        <w:tc>
          <w:tcPr>
            <w:tcW w:w="877" w:type="dxa"/>
          </w:tcPr>
          <w:p w14:paraId="02629108" w14:textId="77777777" w:rsidR="00746D61" w:rsidRPr="0024736B" w:rsidRDefault="00746D61" w:rsidP="005120A7">
            <w:pPr>
              <w:rPr>
                <w:rFonts w:ascii="Times New Roman" w:hAnsi="Times New Roman" w:cs="Times New Roman"/>
                <w:sz w:val="24"/>
                <w:szCs w:val="24"/>
              </w:rPr>
            </w:pPr>
          </w:p>
        </w:tc>
        <w:tc>
          <w:tcPr>
            <w:tcW w:w="995" w:type="dxa"/>
          </w:tcPr>
          <w:p w14:paraId="1A62A3CC" w14:textId="77777777" w:rsidR="00746D61" w:rsidRPr="0024736B" w:rsidRDefault="00746D61" w:rsidP="005120A7">
            <w:pPr>
              <w:rPr>
                <w:rFonts w:ascii="Times New Roman" w:hAnsi="Times New Roman" w:cs="Times New Roman"/>
                <w:sz w:val="24"/>
                <w:szCs w:val="24"/>
              </w:rPr>
            </w:pPr>
          </w:p>
        </w:tc>
        <w:tc>
          <w:tcPr>
            <w:tcW w:w="995" w:type="dxa"/>
          </w:tcPr>
          <w:p w14:paraId="553282F3"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0.748*</w:t>
            </w:r>
          </w:p>
        </w:tc>
        <w:tc>
          <w:tcPr>
            <w:tcW w:w="995" w:type="dxa"/>
          </w:tcPr>
          <w:p w14:paraId="0DD67F30" w14:textId="77777777" w:rsidR="00746D61" w:rsidRPr="0024736B" w:rsidRDefault="00746D61" w:rsidP="005120A7">
            <w:pPr>
              <w:rPr>
                <w:rFonts w:ascii="Times New Roman" w:hAnsi="Times New Roman" w:cs="Times New Roman"/>
                <w:sz w:val="24"/>
                <w:szCs w:val="24"/>
              </w:rPr>
            </w:pPr>
          </w:p>
        </w:tc>
        <w:tc>
          <w:tcPr>
            <w:tcW w:w="995" w:type="dxa"/>
          </w:tcPr>
          <w:p w14:paraId="78DA0CB5" w14:textId="77777777" w:rsidR="00746D61" w:rsidRPr="0024736B" w:rsidRDefault="00746D61" w:rsidP="005120A7">
            <w:pPr>
              <w:rPr>
                <w:rFonts w:ascii="Times New Roman" w:hAnsi="Times New Roman" w:cs="Times New Roman"/>
                <w:sz w:val="24"/>
                <w:szCs w:val="24"/>
              </w:rPr>
            </w:pPr>
          </w:p>
        </w:tc>
      </w:tr>
      <w:tr w:rsidR="00746D61" w:rsidRPr="0024736B" w14:paraId="661BD3ED" w14:textId="77777777" w:rsidTr="00A65E4D">
        <w:trPr>
          <w:trHeight w:val="431"/>
        </w:trPr>
        <w:tc>
          <w:tcPr>
            <w:tcW w:w="838" w:type="dxa"/>
          </w:tcPr>
          <w:p w14:paraId="3C0CFEC1"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EC</w:t>
            </w:r>
          </w:p>
        </w:tc>
        <w:tc>
          <w:tcPr>
            <w:tcW w:w="512" w:type="dxa"/>
          </w:tcPr>
          <w:p w14:paraId="5995FFE3" w14:textId="77777777" w:rsidR="00746D61" w:rsidRPr="0024736B" w:rsidRDefault="00746D61" w:rsidP="005120A7">
            <w:pPr>
              <w:rPr>
                <w:rFonts w:ascii="Times New Roman" w:hAnsi="Times New Roman" w:cs="Times New Roman"/>
                <w:sz w:val="24"/>
                <w:szCs w:val="24"/>
              </w:rPr>
            </w:pPr>
          </w:p>
        </w:tc>
        <w:tc>
          <w:tcPr>
            <w:tcW w:w="523" w:type="dxa"/>
          </w:tcPr>
          <w:p w14:paraId="6A869622"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1</w:t>
            </w:r>
          </w:p>
        </w:tc>
        <w:tc>
          <w:tcPr>
            <w:tcW w:w="876" w:type="dxa"/>
          </w:tcPr>
          <w:p w14:paraId="483A7B0E"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0.678*</w:t>
            </w:r>
          </w:p>
        </w:tc>
        <w:tc>
          <w:tcPr>
            <w:tcW w:w="581" w:type="dxa"/>
          </w:tcPr>
          <w:p w14:paraId="068FA6B9" w14:textId="77777777" w:rsidR="00746D61" w:rsidRPr="0024736B" w:rsidRDefault="00746D61" w:rsidP="005120A7">
            <w:pPr>
              <w:rPr>
                <w:rFonts w:ascii="Times New Roman" w:hAnsi="Times New Roman" w:cs="Times New Roman"/>
                <w:sz w:val="24"/>
                <w:szCs w:val="24"/>
              </w:rPr>
            </w:pPr>
          </w:p>
        </w:tc>
        <w:tc>
          <w:tcPr>
            <w:tcW w:w="1010" w:type="dxa"/>
          </w:tcPr>
          <w:p w14:paraId="4FFBCA7E" w14:textId="77777777" w:rsidR="00746D61" w:rsidRPr="0024736B" w:rsidRDefault="00746D61" w:rsidP="005120A7">
            <w:pPr>
              <w:rPr>
                <w:rFonts w:ascii="Times New Roman" w:hAnsi="Times New Roman" w:cs="Times New Roman"/>
                <w:sz w:val="24"/>
                <w:szCs w:val="24"/>
              </w:rPr>
            </w:pPr>
          </w:p>
        </w:tc>
        <w:tc>
          <w:tcPr>
            <w:tcW w:w="877" w:type="dxa"/>
          </w:tcPr>
          <w:p w14:paraId="099421F6" w14:textId="414264B8" w:rsidR="00746D61" w:rsidRPr="0024736B" w:rsidRDefault="00860DC7" w:rsidP="005120A7">
            <w:pPr>
              <w:rPr>
                <w:rFonts w:ascii="Times New Roman" w:hAnsi="Times New Roman" w:cs="Times New Roman"/>
                <w:sz w:val="24"/>
                <w:szCs w:val="24"/>
              </w:rPr>
            </w:pPr>
            <w:r>
              <w:rPr>
                <w:rFonts w:ascii="Times New Roman" w:hAnsi="Times New Roman" w:cs="Times New Roman"/>
                <w:sz w:val="24"/>
                <w:szCs w:val="24"/>
              </w:rPr>
              <w:t>-0.95</w:t>
            </w:r>
            <w:r w:rsidR="009F1995">
              <w:rPr>
                <w:rFonts w:ascii="Times New Roman" w:hAnsi="Times New Roman" w:cs="Times New Roman"/>
                <w:sz w:val="24"/>
                <w:szCs w:val="24"/>
              </w:rPr>
              <w:t>*</w:t>
            </w:r>
          </w:p>
        </w:tc>
        <w:tc>
          <w:tcPr>
            <w:tcW w:w="995" w:type="dxa"/>
          </w:tcPr>
          <w:p w14:paraId="12E79A36"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0.775*</w:t>
            </w:r>
          </w:p>
        </w:tc>
        <w:tc>
          <w:tcPr>
            <w:tcW w:w="995" w:type="dxa"/>
          </w:tcPr>
          <w:p w14:paraId="5A13B3CD"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0.833*</w:t>
            </w:r>
          </w:p>
        </w:tc>
        <w:tc>
          <w:tcPr>
            <w:tcW w:w="995" w:type="dxa"/>
          </w:tcPr>
          <w:p w14:paraId="40E5A36D" w14:textId="77777777" w:rsidR="00746D61" w:rsidRPr="0024736B" w:rsidRDefault="00746D61" w:rsidP="005120A7">
            <w:pPr>
              <w:rPr>
                <w:rFonts w:ascii="Times New Roman" w:hAnsi="Times New Roman" w:cs="Times New Roman"/>
                <w:sz w:val="24"/>
                <w:szCs w:val="24"/>
              </w:rPr>
            </w:pPr>
          </w:p>
        </w:tc>
        <w:tc>
          <w:tcPr>
            <w:tcW w:w="995" w:type="dxa"/>
          </w:tcPr>
          <w:p w14:paraId="44BB7246" w14:textId="77777777" w:rsidR="00746D61" w:rsidRPr="0024736B" w:rsidRDefault="00746D61" w:rsidP="005120A7">
            <w:pPr>
              <w:rPr>
                <w:rFonts w:ascii="Times New Roman" w:hAnsi="Times New Roman" w:cs="Times New Roman"/>
                <w:sz w:val="24"/>
                <w:szCs w:val="24"/>
              </w:rPr>
            </w:pPr>
          </w:p>
        </w:tc>
      </w:tr>
      <w:tr w:rsidR="00746D61" w:rsidRPr="0024736B" w14:paraId="0A2CE494" w14:textId="77777777" w:rsidTr="00A65E4D">
        <w:trPr>
          <w:trHeight w:val="454"/>
        </w:trPr>
        <w:tc>
          <w:tcPr>
            <w:tcW w:w="838" w:type="dxa"/>
          </w:tcPr>
          <w:p w14:paraId="549E0589"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TDS</w:t>
            </w:r>
          </w:p>
        </w:tc>
        <w:tc>
          <w:tcPr>
            <w:tcW w:w="512" w:type="dxa"/>
          </w:tcPr>
          <w:p w14:paraId="4D473BD3" w14:textId="77777777" w:rsidR="00746D61" w:rsidRPr="0024736B" w:rsidRDefault="00746D61" w:rsidP="005120A7">
            <w:pPr>
              <w:rPr>
                <w:rFonts w:ascii="Times New Roman" w:hAnsi="Times New Roman" w:cs="Times New Roman"/>
                <w:sz w:val="24"/>
                <w:szCs w:val="24"/>
              </w:rPr>
            </w:pPr>
          </w:p>
        </w:tc>
        <w:tc>
          <w:tcPr>
            <w:tcW w:w="523" w:type="dxa"/>
          </w:tcPr>
          <w:p w14:paraId="40CEEC70" w14:textId="77777777" w:rsidR="00746D61" w:rsidRPr="0024736B" w:rsidRDefault="00746D61" w:rsidP="005120A7">
            <w:pPr>
              <w:rPr>
                <w:rFonts w:ascii="Times New Roman" w:hAnsi="Times New Roman" w:cs="Times New Roman"/>
                <w:sz w:val="24"/>
                <w:szCs w:val="24"/>
              </w:rPr>
            </w:pPr>
          </w:p>
        </w:tc>
        <w:tc>
          <w:tcPr>
            <w:tcW w:w="876" w:type="dxa"/>
          </w:tcPr>
          <w:p w14:paraId="5D5155E9"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1</w:t>
            </w:r>
          </w:p>
        </w:tc>
        <w:tc>
          <w:tcPr>
            <w:tcW w:w="581" w:type="dxa"/>
          </w:tcPr>
          <w:p w14:paraId="1459A197" w14:textId="77777777" w:rsidR="00746D61" w:rsidRPr="0024736B" w:rsidRDefault="00746D61" w:rsidP="005120A7">
            <w:pPr>
              <w:rPr>
                <w:rFonts w:ascii="Times New Roman" w:hAnsi="Times New Roman" w:cs="Times New Roman"/>
                <w:sz w:val="24"/>
                <w:szCs w:val="24"/>
              </w:rPr>
            </w:pPr>
          </w:p>
        </w:tc>
        <w:tc>
          <w:tcPr>
            <w:tcW w:w="1010" w:type="dxa"/>
          </w:tcPr>
          <w:p w14:paraId="4D98DE71" w14:textId="77777777" w:rsidR="00746D61" w:rsidRPr="0024736B" w:rsidRDefault="00746D61" w:rsidP="005120A7">
            <w:pPr>
              <w:rPr>
                <w:rFonts w:ascii="Times New Roman" w:hAnsi="Times New Roman" w:cs="Times New Roman"/>
                <w:sz w:val="24"/>
                <w:szCs w:val="24"/>
              </w:rPr>
            </w:pPr>
          </w:p>
        </w:tc>
        <w:tc>
          <w:tcPr>
            <w:tcW w:w="877" w:type="dxa"/>
          </w:tcPr>
          <w:p w14:paraId="7C9A84EA" w14:textId="77777777" w:rsidR="00746D61" w:rsidRPr="0024736B" w:rsidRDefault="00746D61" w:rsidP="005120A7">
            <w:pPr>
              <w:rPr>
                <w:rFonts w:ascii="Times New Roman" w:hAnsi="Times New Roman" w:cs="Times New Roman"/>
                <w:sz w:val="24"/>
                <w:szCs w:val="24"/>
              </w:rPr>
            </w:pPr>
          </w:p>
        </w:tc>
        <w:tc>
          <w:tcPr>
            <w:tcW w:w="995" w:type="dxa"/>
          </w:tcPr>
          <w:p w14:paraId="4EEA0C7A" w14:textId="77777777" w:rsidR="00746D61" w:rsidRPr="0024736B" w:rsidRDefault="00746D61" w:rsidP="005120A7">
            <w:pPr>
              <w:rPr>
                <w:rFonts w:ascii="Times New Roman" w:hAnsi="Times New Roman" w:cs="Times New Roman"/>
                <w:sz w:val="24"/>
                <w:szCs w:val="24"/>
              </w:rPr>
            </w:pPr>
          </w:p>
        </w:tc>
        <w:tc>
          <w:tcPr>
            <w:tcW w:w="995" w:type="dxa"/>
          </w:tcPr>
          <w:p w14:paraId="03ED8DC0" w14:textId="77777777" w:rsidR="00746D61" w:rsidRPr="0024736B" w:rsidRDefault="00746D61" w:rsidP="005120A7">
            <w:pPr>
              <w:rPr>
                <w:rFonts w:ascii="Times New Roman" w:hAnsi="Times New Roman" w:cs="Times New Roman"/>
                <w:sz w:val="24"/>
                <w:szCs w:val="24"/>
              </w:rPr>
            </w:pPr>
          </w:p>
        </w:tc>
        <w:tc>
          <w:tcPr>
            <w:tcW w:w="995" w:type="dxa"/>
          </w:tcPr>
          <w:p w14:paraId="4B63A1AB" w14:textId="77777777" w:rsidR="00746D61" w:rsidRPr="0024736B" w:rsidRDefault="00746D61" w:rsidP="005120A7">
            <w:pPr>
              <w:rPr>
                <w:rFonts w:ascii="Times New Roman" w:hAnsi="Times New Roman" w:cs="Times New Roman"/>
                <w:sz w:val="24"/>
                <w:szCs w:val="24"/>
              </w:rPr>
            </w:pPr>
          </w:p>
        </w:tc>
        <w:tc>
          <w:tcPr>
            <w:tcW w:w="995" w:type="dxa"/>
          </w:tcPr>
          <w:p w14:paraId="483DE953" w14:textId="77777777" w:rsidR="00746D61" w:rsidRPr="0024736B" w:rsidRDefault="00746D61" w:rsidP="005120A7">
            <w:pPr>
              <w:rPr>
                <w:rFonts w:ascii="Times New Roman" w:hAnsi="Times New Roman" w:cs="Times New Roman"/>
                <w:sz w:val="24"/>
                <w:szCs w:val="24"/>
              </w:rPr>
            </w:pPr>
          </w:p>
        </w:tc>
      </w:tr>
      <w:tr w:rsidR="00746D61" w:rsidRPr="0024736B" w14:paraId="1D23AEFB" w14:textId="77777777" w:rsidTr="00A65E4D">
        <w:trPr>
          <w:trHeight w:val="431"/>
        </w:trPr>
        <w:tc>
          <w:tcPr>
            <w:tcW w:w="838" w:type="dxa"/>
          </w:tcPr>
          <w:p w14:paraId="7749C9EB"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DO</w:t>
            </w:r>
          </w:p>
        </w:tc>
        <w:tc>
          <w:tcPr>
            <w:tcW w:w="512" w:type="dxa"/>
          </w:tcPr>
          <w:p w14:paraId="64D43980" w14:textId="77777777" w:rsidR="00746D61" w:rsidRPr="0024736B" w:rsidRDefault="00746D61" w:rsidP="005120A7">
            <w:pPr>
              <w:rPr>
                <w:rFonts w:ascii="Times New Roman" w:hAnsi="Times New Roman" w:cs="Times New Roman"/>
                <w:sz w:val="24"/>
                <w:szCs w:val="24"/>
              </w:rPr>
            </w:pPr>
          </w:p>
        </w:tc>
        <w:tc>
          <w:tcPr>
            <w:tcW w:w="523" w:type="dxa"/>
          </w:tcPr>
          <w:p w14:paraId="3CAECA87" w14:textId="77777777" w:rsidR="00746D61" w:rsidRPr="0024736B" w:rsidRDefault="00746D61" w:rsidP="005120A7">
            <w:pPr>
              <w:rPr>
                <w:rFonts w:ascii="Times New Roman" w:hAnsi="Times New Roman" w:cs="Times New Roman"/>
                <w:sz w:val="24"/>
                <w:szCs w:val="24"/>
              </w:rPr>
            </w:pPr>
          </w:p>
        </w:tc>
        <w:tc>
          <w:tcPr>
            <w:tcW w:w="876" w:type="dxa"/>
          </w:tcPr>
          <w:p w14:paraId="189C6D85" w14:textId="77777777" w:rsidR="00746D61" w:rsidRPr="0024736B" w:rsidRDefault="00746D61" w:rsidP="005120A7">
            <w:pPr>
              <w:rPr>
                <w:rFonts w:ascii="Times New Roman" w:hAnsi="Times New Roman" w:cs="Times New Roman"/>
                <w:sz w:val="24"/>
                <w:szCs w:val="24"/>
              </w:rPr>
            </w:pPr>
          </w:p>
        </w:tc>
        <w:tc>
          <w:tcPr>
            <w:tcW w:w="581" w:type="dxa"/>
          </w:tcPr>
          <w:p w14:paraId="44223DF0"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1</w:t>
            </w:r>
          </w:p>
        </w:tc>
        <w:tc>
          <w:tcPr>
            <w:tcW w:w="1010" w:type="dxa"/>
          </w:tcPr>
          <w:p w14:paraId="70AF09FC" w14:textId="1E1F3B33" w:rsidR="00746D61" w:rsidRPr="0024736B" w:rsidRDefault="00860DC7" w:rsidP="005120A7">
            <w:pPr>
              <w:rPr>
                <w:rFonts w:ascii="Times New Roman" w:hAnsi="Times New Roman" w:cs="Times New Roman"/>
                <w:sz w:val="24"/>
                <w:szCs w:val="24"/>
              </w:rPr>
            </w:pPr>
            <w:r>
              <w:rPr>
                <w:rFonts w:ascii="Times New Roman" w:hAnsi="Times New Roman" w:cs="Times New Roman"/>
                <w:sz w:val="24"/>
                <w:szCs w:val="24"/>
              </w:rPr>
              <w:t>-0.849*</w:t>
            </w:r>
          </w:p>
        </w:tc>
        <w:tc>
          <w:tcPr>
            <w:tcW w:w="877" w:type="dxa"/>
          </w:tcPr>
          <w:p w14:paraId="061EF4AC" w14:textId="77777777" w:rsidR="00746D61" w:rsidRPr="0024736B" w:rsidRDefault="00746D61" w:rsidP="005120A7">
            <w:pPr>
              <w:rPr>
                <w:rFonts w:ascii="Times New Roman" w:hAnsi="Times New Roman" w:cs="Times New Roman"/>
                <w:sz w:val="24"/>
                <w:szCs w:val="24"/>
              </w:rPr>
            </w:pPr>
          </w:p>
        </w:tc>
        <w:tc>
          <w:tcPr>
            <w:tcW w:w="995" w:type="dxa"/>
          </w:tcPr>
          <w:p w14:paraId="6C9D2227" w14:textId="77777777" w:rsidR="00746D61" w:rsidRPr="0024736B" w:rsidRDefault="00746D61" w:rsidP="005120A7">
            <w:pPr>
              <w:rPr>
                <w:rFonts w:ascii="Times New Roman" w:hAnsi="Times New Roman" w:cs="Times New Roman"/>
                <w:sz w:val="24"/>
                <w:szCs w:val="24"/>
              </w:rPr>
            </w:pPr>
          </w:p>
        </w:tc>
        <w:tc>
          <w:tcPr>
            <w:tcW w:w="995" w:type="dxa"/>
          </w:tcPr>
          <w:p w14:paraId="633430CC" w14:textId="77777777" w:rsidR="00746D61" w:rsidRPr="0024736B" w:rsidRDefault="00746D61" w:rsidP="005120A7">
            <w:pPr>
              <w:rPr>
                <w:rFonts w:ascii="Times New Roman" w:hAnsi="Times New Roman" w:cs="Times New Roman"/>
                <w:sz w:val="24"/>
                <w:szCs w:val="24"/>
              </w:rPr>
            </w:pPr>
          </w:p>
        </w:tc>
        <w:tc>
          <w:tcPr>
            <w:tcW w:w="995" w:type="dxa"/>
          </w:tcPr>
          <w:p w14:paraId="6440DB0C" w14:textId="77777777" w:rsidR="00746D61" w:rsidRPr="0024736B" w:rsidRDefault="00746D61" w:rsidP="005120A7">
            <w:pPr>
              <w:rPr>
                <w:rFonts w:ascii="Times New Roman" w:hAnsi="Times New Roman" w:cs="Times New Roman"/>
                <w:sz w:val="24"/>
                <w:szCs w:val="24"/>
              </w:rPr>
            </w:pPr>
          </w:p>
        </w:tc>
        <w:tc>
          <w:tcPr>
            <w:tcW w:w="995" w:type="dxa"/>
          </w:tcPr>
          <w:p w14:paraId="27204C81" w14:textId="77777777" w:rsidR="00746D61" w:rsidRPr="0024736B" w:rsidRDefault="00746D61" w:rsidP="005120A7">
            <w:pPr>
              <w:rPr>
                <w:rFonts w:ascii="Times New Roman" w:hAnsi="Times New Roman" w:cs="Times New Roman"/>
                <w:sz w:val="24"/>
                <w:szCs w:val="24"/>
              </w:rPr>
            </w:pPr>
          </w:p>
        </w:tc>
      </w:tr>
      <w:tr w:rsidR="00746D61" w:rsidRPr="0024736B" w14:paraId="6F07B69C" w14:textId="77777777" w:rsidTr="00A65E4D">
        <w:trPr>
          <w:trHeight w:val="454"/>
        </w:trPr>
        <w:tc>
          <w:tcPr>
            <w:tcW w:w="838" w:type="dxa"/>
          </w:tcPr>
          <w:p w14:paraId="7CFC9CE9"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BOD</w:t>
            </w:r>
          </w:p>
        </w:tc>
        <w:tc>
          <w:tcPr>
            <w:tcW w:w="512" w:type="dxa"/>
          </w:tcPr>
          <w:p w14:paraId="021C8CA9" w14:textId="77777777" w:rsidR="00746D61" w:rsidRPr="0024736B" w:rsidRDefault="00746D61" w:rsidP="005120A7">
            <w:pPr>
              <w:rPr>
                <w:rFonts w:ascii="Times New Roman" w:hAnsi="Times New Roman" w:cs="Times New Roman"/>
                <w:sz w:val="24"/>
                <w:szCs w:val="24"/>
              </w:rPr>
            </w:pPr>
          </w:p>
        </w:tc>
        <w:tc>
          <w:tcPr>
            <w:tcW w:w="523" w:type="dxa"/>
          </w:tcPr>
          <w:p w14:paraId="1C4CE62B" w14:textId="77777777" w:rsidR="00746D61" w:rsidRPr="0024736B" w:rsidRDefault="00746D61" w:rsidP="005120A7">
            <w:pPr>
              <w:rPr>
                <w:rFonts w:ascii="Times New Roman" w:hAnsi="Times New Roman" w:cs="Times New Roman"/>
                <w:sz w:val="24"/>
                <w:szCs w:val="24"/>
              </w:rPr>
            </w:pPr>
          </w:p>
        </w:tc>
        <w:tc>
          <w:tcPr>
            <w:tcW w:w="876" w:type="dxa"/>
          </w:tcPr>
          <w:p w14:paraId="4D26D0FF" w14:textId="77777777" w:rsidR="00746D61" w:rsidRPr="0024736B" w:rsidRDefault="00746D61" w:rsidP="005120A7">
            <w:pPr>
              <w:rPr>
                <w:rFonts w:ascii="Times New Roman" w:hAnsi="Times New Roman" w:cs="Times New Roman"/>
                <w:sz w:val="24"/>
                <w:szCs w:val="24"/>
              </w:rPr>
            </w:pPr>
          </w:p>
        </w:tc>
        <w:tc>
          <w:tcPr>
            <w:tcW w:w="581" w:type="dxa"/>
          </w:tcPr>
          <w:p w14:paraId="652C9B27" w14:textId="77777777" w:rsidR="00746D61" w:rsidRPr="0024736B" w:rsidRDefault="00746D61" w:rsidP="005120A7">
            <w:pPr>
              <w:rPr>
                <w:rFonts w:ascii="Times New Roman" w:hAnsi="Times New Roman" w:cs="Times New Roman"/>
                <w:sz w:val="24"/>
                <w:szCs w:val="24"/>
              </w:rPr>
            </w:pPr>
          </w:p>
        </w:tc>
        <w:tc>
          <w:tcPr>
            <w:tcW w:w="1010" w:type="dxa"/>
          </w:tcPr>
          <w:p w14:paraId="7B49232C"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1</w:t>
            </w:r>
          </w:p>
        </w:tc>
        <w:tc>
          <w:tcPr>
            <w:tcW w:w="877" w:type="dxa"/>
          </w:tcPr>
          <w:p w14:paraId="3FD7406D" w14:textId="77777777" w:rsidR="00746D61" w:rsidRPr="0024736B" w:rsidRDefault="00746D61" w:rsidP="005120A7">
            <w:pPr>
              <w:rPr>
                <w:rFonts w:ascii="Times New Roman" w:hAnsi="Times New Roman" w:cs="Times New Roman"/>
                <w:sz w:val="24"/>
                <w:szCs w:val="24"/>
              </w:rPr>
            </w:pPr>
          </w:p>
        </w:tc>
        <w:tc>
          <w:tcPr>
            <w:tcW w:w="995" w:type="dxa"/>
          </w:tcPr>
          <w:p w14:paraId="3FCF6FBD" w14:textId="77777777" w:rsidR="00746D61" w:rsidRPr="0024736B" w:rsidRDefault="00746D61" w:rsidP="005120A7">
            <w:pPr>
              <w:rPr>
                <w:rFonts w:ascii="Times New Roman" w:hAnsi="Times New Roman" w:cs="Times New Roman"/>
                <w:sz w:val="24"/>
                <w:szCs w:val="24"/>
              </w:rPr>
            </w:pPr>
          </w:p>
        </w:tc>
        <w:tc>
          <w:tcPr>
            <w:tcW w:w="995" w:type="dxa"/>
          </w:tcPr>
          <w:p w14:paraId="13FE6CD8" w14:textId="77777777" w:rsidR="00746D61" w:rsidRPr="0024736B" w:rsidRDefault="00746D61" w:rsidP="005120A7">
            <w:pPr>
              <w:rPr>
                <w:rFonts w:ascii="Times New Roman" w:hAnsi="Times New Roman" w:cs="Times New Roman"/>
                <w:sz w:val="24"/>
                <w:szCs w:val="24"/>
              </w:rPr>
            </w:pPr>
          </w:p>
        </w:tc>
        <w:tc>
          <w:tcPr>
            <w:tcW w:w="995" w:type="dxa"/>
          </w:tcPr>
          <w:p w14:paraId="22A26360" w14:textId="77777777" w:rsidR="00746D61" w:rsidRPr="0024736B" w:rsidRDefault="00746D61" w:rsidP="005120A7">
            <w:pPr>
              <w:rPr>
                <w:rFonts w:ascii="Times New Roman" w:hAnsi="Times New Roman" w:cs="Times New Roman"/>
                <w:sz w:val="24"/>
                <w:szCs w:val="24"/>
              </w:rPr>
            </w:pPr>
          </w:p>
        </w:tc>
        <w:tc>
          <w:tcPr>
            <w:tcW w:w="995" w:type="dxa"/>
          </w:tcPr>
          <w:p w14:paraId="4ACB2999" w14:textId="77777777" w:rsidR="00746D61" w:rsidRPr="0024736B" w:rsidRDefault="00746D61" w:rsidP="005120A7">
            <w:pPr>
              <w:rPr>
                <w:rFonts w:ascii="Times New Roman" w:hAnsi="Times New Roman" w:cs="Times New Roman"/>
                <w:sz w:val="24"/>
                <w:szCs w:val="24"/>
              </w:rPr>
            </w:pPr>
          </w:p>
        </w:tc>
      </w:tr>
      <w:tr w:rsidR="00746D61" w:rsidRPr="0024736B" w14:paraId="2880B353" w14:textId="77777777" w:rsidTr="00A65E4D">
        <w:trPr>
          <w:trHeight w:val="431"/>
        </w:trPr>
        <w:tc>
          <w:tcPr>
            <w:tcW w:w="838" w:type="dxa"/>
          </w:tcPr>
          <w:p w14:paraId="15F56B52" w14:textId="77777777" w:rsidR="00746D61" w:rsidRPr="00F9504E"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PO</w:t>
            </w:r>
            <w:r w:rsidRPr="0024736B">
              <w:rPr>
                <w:rFonts w:ascii="Times New Roman" w:hAnsi="Times New Roman" w:cs="Times New Roman"/>
                <w:sz w:val="24"/>
                <w:szCs w:val="24"/>
                <w:vertAlign w:val="subscript"/>
              </w:rPr>
              <w:t>4</w:t>
            </w:r>
            <w:r w:rsidRPr="0024736B">
              <w:rPr>
                <w:rFonts w:ascii="Times New Roman" w:hAnsi="Times New Roman" w:cs="Times New Roman"/>
                <w:sz w:val="24"/>
                <w:szCs w:val="24"/>
                <w:vertAlign w:val="superscript"/>
              </w:rPr>
              <w:t>3-</w:t>
            </w:r>
          </w:p>
        </w:tc>
        <w:tc>
          <w:tcPr>
            <w:tcW w:w="512" w:type="dxa"/>
          </w:tcPr>
          <w:p w14:paraId="0322EAF4" w14:textId="77777777" w:rsidR="00746D61" w:rsidRPr="0024736B" w:rsidRDefault="00746D61" w:rsidP="005120A7">
            <w:pPr>
              <w:rPr>
                <w:rFonts w:ascii="Times New Roman" w:hAnsi="Times New Roman" w:cs="Times New Roman"/>
                <w:sz w:val="24"/>
                <w:szCs w:val="24"/>
              </w:rPr>
            </w:pPr>
          </w:p>
        </w:tc>
        <w:tc>
          <w:tcPr>
            <w:tcW w:w="523" w:type="dxa"/>
          </w:tcPr>
          <w:p w14:paraId="6D9C5506" w14:textId="77777777" w:rsidR="00746D61" w:rsidRPr="0024736B" w:rsidRDefault="00746D61" w:rsidP="005120A7">
            <w:pPr>
              <w:rPr>
                <w:rFonts w:ascii="Times New Roman" w:hAnsi="Times New Roman" w:cs="Times New Roman"/>
                <w:sz w:val="24"/>
                <w:szCs w:val="24"/>
              </w:rPr>
            </w:pPr>
          </w:p>
        </w:tc>
        <w:tc>
          <w:tcPr>
            <w:tcW w:w="876" w:type="dxa"/>
          </w:tcPr>
          <w:p w14:paraId="2176C4D7" w14:textId="77777777" w:rsidR="00746D61" w:rsidRPr="0024736B" w:rsidRDefault="00746D61" w:rsidP="005120A7">
            <w:pPr>
              <w:rPr>
                <w:rFonts w:ascii="Times New Roman" w:hAnsi="Times New Roman" w:cs="Times New Roman"/>
                <w:sz w:val="24"/>
                <w:szCs w:val="24"/>
              </w:rPr>
            </w:pPr>
          </w:p>
        </w:tc>
        <w:tc>
          <w:tcPr>
            <w:tcW w:w="581" w:type="dxa"/>
          </w:tcPr>
          <w:p w14:paraId="646A27AC" w14:textId="77777777" w:rsidR="00746D61" w:rsidRPr="0024736B" w:rsidRDefault="00746D61" w:rsidP="005120A7">
            <w:pPr>
              <w:rPr>
                <w:rFonts w:ascii="Times New Roman" w:hAnsi="Times New Roman" w:cs="Times New Roman"/>
                <w:sz w:val="24"/>
                <w:szCs w:val="24"/>
              </w:rPr>
            </w:pPr>
          </w:p>
        </w:tc>
        <w:tc>
          <w:tcPr>
            <w:tcW w:w="1010" w:type="dxa"/>
          </w:tcPr>
          <w:p w14:paraId="5780DAD5" w14:textId="77777777" w:rsidR="00746D61" w:rsidRPr="0024736B" w:rsidRDefault="00746D61" w:rsidP="005120A7">
            <w:pPr>
              <w:rPr>
                <w:rFonts w:ascii="Times New Roman" w:hAnsi="Times New Roman" w:cs="Times New Roman"/>
                <w:sz w:val="24"/>
                <w:szCs w:val="24"/>
              </w:rPr>
            </w:pPr>
          </w:p>
        </w:tc>
        <w:tc>
          <w:tcPr>
            <w:tcW w:w="877" w:type="dxa"/>
          </w:tcPr>
          <w:p w14:paraId="0558060F"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1</w:t>
            </w:r>
          </w:p>
        </w:tc>
        <w:tc>
          <w:tcPr>
            <w:tcW w:w="995" w:type="dxa"/>
          </w:tcPr>
          <w:p w14:paraId="1CED1769" w14:textId="57086238" w:rsidR="00746D61" w:rsidRPr="0024736B" w:rsidRDefault="00860DC7" w:rsidP="005120A7">
            <w:pPr>
              <w:rPr>
                <w:rFonts w:ascii="Times New Roman" w:hAnsi="Times New Roman" w:cs="Times New Roman"/>
                <w:sz w:val="24"/>
                <w:szCs w:val="24"/>
              </w:rPr>
            </w:pPr>
            <w:r>
              <w:rPr>
                <w:rFonts w:ascii="Times New Roman" w:hAnsi="Times New Roman" w:cs="Times New Roman"/>
                <w:sz w:val="24"/>
                <w:szCs w:val="24"/>
              </w:rPr>
              <w:t>-0.755*</w:t>
            </w:r>
          </w:p>
        </w:tc>
        <w:tc>
          <w:tcPr>
            <w:tcW w:w="995" w:type="dxa"/>
          </w:tcPr>
          <w:p w14:paraId="4EA7E631" w14:textId="23BE720C" w:rsidR="00746D61" w:rsidRPr="0024736B" w:rsidRDefault="00860DC7" w:rsidP="005120A7">
            <w:pPr>
              <w:rPr>
                <w:rFonts w:ascii="Times New Roman" w:hAnsi="Times New Roman" w:cs="Times New Roman"/>
                <w:sz w:val="24"/>
                <w:szCs w:val="24"/>
              </w:rPr>
            </w:pPr>
            <w:r>
              <w:rPr>
                <w:rFonts w:ascii="Times New Roman" w:hAnsi="Times New Roman" w:cs="Times New Roman"/>
                <w:sz w:val="24"/>
                <w:szCs w:val="24"/>
              </w:rPr>
              <w:t>-0.808*</w:t>
            </w:r>
          </w:p>
        </w:tc>
        <w:tc>
          <w:tcPr>
            <w:tcW w:w="995" w:type="dxa"/>
          </w:tcPr>
          <w:p w14:paraId="1A36D7D8" w14:textId="77777777" w:rsidR="00746D61" w:rsidRPr="0024736B" w:rsidRDefault="00746D61" w:rsidP="005120A7">
            <w:pPr>
              <w:rPr>
                <w:rFonts w:ascii="Times New Roman" w:hAnsi="Times New Roman" w:cs="Times New Roman"/>
                <w:sz w:val="24"/>
                <w:szCs w:val="24"/>
              </w:rPr>
            </w:pPr>
          </w:p>
        </w:tc>
        <w:tc>
          <w:tcPr>
            <w:tcW w:w="995" w:type="dxa"/>
          </w:tcPr>
          <w:p w14:paraId="45033E7A" w14:textId="77777777" w:rsidR="00746D61" w:rsidRPr="0024736B" w:rsidRDefault="00746D61" w:rsidP="005120A7">
            <w:pPr>
              <w:rPr>
                <w:rFonts w:ascii="Times New Roman" w:hAnsi="Times New Roman" w:cs="Times New Roman"/>
                <w:sz w:val="24"/>
                <w:szCs w:val="24"/>
              </w:rPr>
            </w:pPr>
          </w:p>
        </w:tc>
      </w:tr>
      <w:tr w:rsidR="00746D61" w:rsidRPr="0024736B" w14:paraId="2AA1F6E7" w14:textId="77777777" w:rsidTr="00A65E4D">
        <w:trPr>
          <w:trHeight w:val="454"/>
        </w:trPr>
        <w:tc>
          <w:tcPr>
            <w:tcW w:w="838" w:type="dxa"/>
          </w:tcPr>
          <w:p w14:paraId="6C6C4B4B"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NO</w:t>
            </w:r>
            <w:r w:rsidRPr="0024736B">
              <w:rPr>
                <w:rFonts w:ascii="Times New Roman" w:hAnsi="Times New Roman" w:cs="Times New Roman"/>
                <w:sz w:val="24"/>
                <w:szCs w:val="24"/>
                <w:vertAlign w:val="subscript"/>
              </w:rPr>
              <w:t>3</w:t>
            </w:r>
            <w:r w:rsidRPr="0024736B">
              <w:rPr>
                <w:rFonts w:ascii="Times New Roman" w:hAnsi="Times New Roman" w:cs="Times New Roman"/>
                <w:sz w:val="24"/>
                <w:szCs w:val="24"/>
                <w:vertAlign w:val="superscript"/>
              </w:rPr>
              <w:t>-</w:t>
            </w:r>
          </w:p>
        </w:tc>
        <w:tc>
          <w:tcPr>
            <w:tcW w:w="512" w:type="dxa"/>
          </w:tcPr>
          <w:p w14:paraId="11917BC7" w14:textId="77777777" w:rsidR="00746D61" w:rsidRPr="0024736B" w:rsidRDefault="00746D61" w:rsidP="005120A7">
            <w:pPr>
              <w:rPr>
                <w:rFonts w:ascii="Times New Roman" w:hAnsi="Times New Roman" w:cs="Times New Roman"/>
                <w:sz w:val="24"/>
                <w:szCs w:val="24"/>
              </w:rPr>
            </w:pPr>
          </w:p>
        </w:tc>
        <w:tc>
          <w:tcPr>
            <w:tcW w:w="523" w:type="dxa"/>
          </w:tcPr>
          <w:p w14:paraId="15463AC4" w14:textId="77777777" w:rsidR="00746D61" w:rsidRPr="0024736B" w:rsidRDefault="00746D61" w:rsidP="005120A7">
            <w:pPr>
              <w:rPr>
                <w:rFonts w:ascii="Times New Roman" w:hAnsi="Times New Roman" w:cs="Times New Roman"/>
                <w:sz w:val="24"/>
                <w:szCs w:val="24"/>
              </w:rPr>
            </w:pPr>
          </w:p>
        </w:tc>
        <w:tc>
          <w:tcPr>
            <w:tcW w:w="876" w:type="dxa"/>
          </w:tcPr>
          <w:p w14:paraId="424930E4" w14:textId="77777777" w:rsidR="00746D61" w:rsidRPr="0024736B" w:rsidRDefault="00746D61" w:rsidP="005120A7">
            <w:pPr>
              <w:rPr>
                <w:rFonts w:ascii="Times New Roman" w:hAnsi="Times New Roman" w:cs="Times New Roman"/>
                <w:sz w:val="24"/>
                <w:szCs w:val="24"/>
              </w:rPr>
            </w:pPr>
          </w:p>
        </w:tc>
        <w:tc>
          <w:tcPr>
            <w:tcW w:w="581" w:type="dxa"/>
          </w:tcPr>
          <w:p w14:paraId="0CE583CE" w14:textId="77777777" w:rsidR="00746D61" w:rsidRPr="0024736B" w:rsidRDefault="00746D61" w:rsidP="005120A7">
            <w:pPr>
              <w:rPr>
                <w:rFonts w:ascii="Times New Roman" w:hAnsi="Times New Roman" w:cs="Times New Roman"/>
                <w:sz w:val="24"/>
                <w:szCs w:val="24"/>
              </w:rPr>
            </w:pPr>
          </w:p>
        </w:tc>
        <w:tc>
          <w:tcPr>
            <w:tcW w:w="1010" w:type="dxa"/>
          </w:tcPr>
          <w:p w14:paraId="5BFE3BAB" w14:textId="77777777" w:rsidR="00746D61" w:rsidRPr="0024736B" w:rsidRDefault="00746D61" w:rsidP="005120A7">
            <w:pPr>
              <w:rPr>
                <w:rFonts w:ascii="Times New Roman" w:hAnsi="Times New Roman" w:cs="Times New Roman"/>
                <w:sz w:val="24"/>
                <w:szCs w:val="24"/>
              </w:rPr>
            </w:pPr>
          </w:p>
        </w:tc>
        <w:tc>
          <w:tcPr>
            <w:tcW w:w="877" w:type="dxa"/>
          </w:tcPr>
          <w:p w14:paraId="4343F40D" w14:textId="77777777" w:rsidR="00746D61" w:rsidRPr="0024736B" w:rsidRDefault="00746D61" w:rsidP="005120A7">
            <w:pPr>
              <w:rPr>
                <w:rFonts w:ascii="Times New Roman" w:hAnsi="Times New Roman" w:cs="Times New Roman"/>
                <w:sz w:val="24"/>
                <w:szCs w:val="24"/>
              </w:rPr>
            </w:pPr>
          </w:p>
        </w:tc>
        <w:tc>
          <w:tcPr>
            <w:tcW w:w="995" w:type="dxa"/>
          </w:tcPr>
          <w:p w14:paraId="20F663E7"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1</w:t>
            </w:r>
          </w:p>
        </w:tc>
        <w:tc>
          <w:tcPr>
            <w:tcW w:w="995" w:type="dxa"/>
          </w:tcPr>
          <w:p w14:paraId="27634BD8" w14:textId="3D80EE27" w:rsidR="00746D61" w:rsidRPr="0024736B" w:rsidRDefault="00860DC7" w:rsidP="005120A7">
            <w:pPr>
              <w:rPr>
                <w:rFonts w:ascii="Times New Roman" w:hAnsi="Times New Roman" w:cs="Times New Roman"/>
                <w:sz w:val="24"/>
                <w:szCs w:val="24"/>
              </w:rPr>
            </w:pPr>
            <w:r>
              <w:rPr>
                <w:rFonts w:ascii="Times New Roman" w:hAnsi="Times New Roman" w:cs="Times New Roman"/>
                <w:sz w:val="24"/>
                <w:szCs w:val="24"/>
              </w:rPr>
              <w:t>0.927*</w:t>
            </w:r>
          </w:p>
        </w:tc>
        <w:tc>
          <w:tcPr>
            <w:tcW w:w="995" w:type="dxa"/>
          </w:tcPr>
          <w:p w14:paraId="2761566B" w14:textId="406606BB" w:rsidR="00746D61" w:rsidRPr="0024736B" w:rsidRDefault="00860DC7" w:rsidP="005120A7">
            <w:pPr>
              <w:rPr>
                <w:rFonts w:ascii="Times New Roman" w:hAnsi="Times New Roman" w:cs="Times New Roman"/>
                <w:sz w:val="24"/>
                <w:szCs w:val="24"/>
              </w:rPr>
            </w:pPr>
            <w:r>
              <w:rPr>
                <w:rFonts w:ascii="Times New Roman" w:hAnsi="Times New Roman" w:cs="Times New Roman"/>
                <w:sz w:val="24"/>
                <w:szCs w:val="24"/>
              </w:rPr>
              <w:t>0.787*</w:t>
            </w:r>
          </w:p>
        </w:tc>
        <w:tc>
          <w:tcPr>
            <w:tcW w:w="995" w:type="dxa"/>
          </w:tcPr>
          <w:p w14:paraId="5C3CFC25"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0.707*</w:t>
            </w:r>
          </w:p>
        </w:tc>
      </w:tr>
      <w:tr w:rsidR="00746D61" w:rsidRPr="0024736B" w14:paraId="010330FC" w14:textId="77777777" w:rsidTr="00A65E4D">
        <w:trPr>
          <w:trHeight w:val="431"/>
        </w:trPr>
        <w:tc>
          <w:tcPr>
            <w:tcW w:w="838" w:type="dxa"/>
          </w:tcPr>
          <w:p w14:paraId="2289BF21"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NH</w:t>
            </w:r>
            <w:r w:rsidRPr="0024736B">
              <w:rPr>
                <w:rFonts w:ascii="Times New Roman" w:hAnsi="Times New Roman" w:cs="Times New Roman"/>
                <w:sz w:val="24"/>
                <w:szCs w:val="24"/>
                <w:vertAlign w:val="subscript"/>
              </w:rPr>
              <w:t>3</w:t>
            </w:r>
            <w:r w:rsidRPr="0024736B">
              <w:rPr>
                <w:rFonts w:ascii="Times New Roman" w:hAnsi="Times New Roman" w:cs="Times New Roman"/>
                <w:sz w:val="24"/>
                <w:szCs w:val="24"/>
                <w:vertAlign w:val="superscript"/>
              </w:rPr>
              <w:t>+</w:t>
            </w:r>
          </w:p>
        </w:tc>
        <w:tc>
          <w:tcPr>
            <w:tcW w:w="512" w:type="dxa"/>
          </w:tcPr>
          <w:p w14:paraId="19762C35" w14:textId="77777777" w:rsidR="00746D61" w:rsidRPr="0024736B" w:rsidRDefault="00746D61" w:rsidP="005120A7">
            <w:pPr>
              <w:rPr>
                <w:rFonts w:ascii="Times New Roman" w:hAnsi="Times New Roman" w:cs="Times New Roman"/>
                <w:sz w:val="24"/>
                <w:szCs w:val="24"/>
              </w:rPr>
            </w:pPr>
          </w:p>
        </w:tc>
        <w:tc>
          <w:tcPr>
            <w:tcW w:w="523" w:type="dxa"/>
          </w:tcPr>
          <w:p w14:paraId="658AB136" w14:textId="77777777" w:rsidR="00746D61" w:rsidRPr="0024736B" w:rsidRDefault="00746D61" w:rsidP="005120A7">
            <w:pPr>
              <w:rPr>
                <w:rFonts w:ascii="Times New Roman" w:hAnsi="Times New Roman" w:cs="Times New Roman"/>
                <w:sz w:val="24"/>
                <w:szCs w:val="24"/>
              </w:rPr>
            </w:pPr>
          </w:p>
        </w:tc>
        <w:tc>
          <w:tcPr>
            <w:tcW w:w="876" w:type="dxa"/>
          </w:tcPr>
          <w:p w14:paraId="14BD5B28" w14:textId="77777777" w:rsidR="00746D61" w:rsidRPr="0024736B" w:rsidRDefault="00746D61" w:rsidP="005120A7">
            <w:pPr>
              <w:rPr>
                <w:rFonts w:ascii="Times New Roman" w:hAnsi="Times New Roman" w:cs="Times New Roman"/>
                <w:sz w:val="24"/>
                <w:szCs w:val="24"/>
              </w:rPr>
            </w:pPr>
          </w:p>
        </w:tc>
        <w:tc>
          <w:tcPr>
            <w:tcW w:w="581" w:type="dxa"/>
          </w:tcPr>
          <w:p w14:paraId="3F5ECEA5" w14:textId="77777777" w:rsidR="00746D61" w:rsidRPr="0024736B" w:rsidRDefault="00746D61" w:rsidP="005120A7">
            <w:pPr>
              <w:rPr>
                <w:rFonts w:ascii="Times New Roman" w:hAnsi="Times New Roman" w:cs="Times New Roman"/>
                <w:sz w:val="24"/>
                <w:szCs w:val="24"/>
              </w:rPr>
            </w:pPr>
          </w:p>
        </w:tc>
        <w:tc>
          <w:tcPr>
            <w:tcW w:w="1010" w:type="dxa"/>
          </w:tcPr>
          <w:p w14:paraId="332A63DD" w14:textId="77777777" w:rsidR="00746D61" w:rsidRPr="0024736B" w:rsidRDefault="00746D61" w:rsidP="005120A7">
            <w:pPr>
              <w:rPr>
                <w:rFonts w:ascii="Times New Roman" w:hAnsi="Times New Roman" w:cs="Times New Roman"/>
                <w:sz w:val="24"/>
                <w:szCs w:val="24"/>
              </w:rPr>
            </w:pPr>
          </w:p>
        </w:tc>
        <w:tc>
          <w:tcPr>
            <w:tcW w:w="877" w:type="dxa"/>
          </w:tcPr>
          <w:p w14:paraId="7C45D98B" w14:textId="77777777" w:rsidR="00746D61" w:rsidRPr="0024736B" w:rsidRDefault="00746D61" w:rsidP="005120A7">
            <w:pPr>
              <w:rPr>
                <w:rFonts w:ascii="Times New Roman" w:hAnsi="Times New Roman" w:cs="Times New Roman"/>
                <w:sz w:val="24"/>
                <w:szCs w:val="24"/>
              </w:rPr>
            </w:pPr>
          </w:p>
        </w:tc>
        <w:tc>
          <w:tcPr>
            <w:tcW w:w="995" w:type="dxa"/>
          </w:tcPr>
          <w:p w14:paraId="1EB7958C" w14:textId="77777777" w:rsidR="00746D61" w:rsidRPr="0024736B" w:rsidRDefault="00746D61" w:rsidP="005120A7">
            <w:pPr>
              <w:rPr>
                <w:rFonts w:ascii="Times New Roman" w:hAnsi="Times New Roman" w:cs="Times New Roman"/>
                <w:sz w:val="24"/>
                <w:szCs w:val="24"/>
              </w:rPr>
            </w:pPr>
          </w:p>
        </w:tc>
        <w:tc>
          <w:tcPr>
            <w:tcW w:w="995" w:type="dxa"/>
          </w:tcPr>
          <w:p w14:paraId="03F0CCA4"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1</w:t>
            </w:r>
          </w:p>
        </w:tc>
        <w:tc>
          <w:tcPr>
            <w:tcW w:w="995" w:type="dxa"/>
          </w:tcPr>
          <w:p w14:paraId="47E76C92" w14:textId="77777777" w:rsidR="00746D61" w:rsidRPr="0024736B" w:rsidRDefault="00746D61" w:rsidP="005120A7">
            <w:pPr>
              <w:rPr>
                <w:rFonts w:ascii="Times New Roman" w:hAnsi="Times New Roman" w:cs="Times New Roman"/>
                <w:sz w:val="24"/>
                <w:szCs w:val="24"/>
              </w:rPr>
            </w:pPr>
          </w:p>
        </w:tc>
        <w:tc>
          <w:tcPr>
            <w:tcW w:w="995" w:type="dxa"/>
          </w:tcPr>
          <w:p w14:paraId="143CF156" w14:textId="77777777" w:rsidR="00746D61" w:rsidRPr="0024736B" w:rsidRDefault="00746D61" w:rsidP="005120A7">
            <w:pPr>
              <w:rPr>
                <w:rFonts w:ascii="Times New Roman" w:hAnsi="Times New Roman" w:cs="Times New Roman"/>
                <w:sz w:val="24"/>
                <w:szCs w:val="24"/>
              </w:rPr>
            </w:pPr>
          </w:p>
        </w:tc>
      </w:tr>
      <w:tr w:rsidR="00746D61" w:rsidRPr="0024736B" w14:paraId="596948FB" w14:textId="77777777" w:rsidTr="00A65E4D">
        <w:trPr>
          <w:trHeight w:val="454"/>
        </w:trPr>
        <w:tc>
          <w:tcPr>
            <w:tcW w:w="838" w:type="dxa"/>
          </w:tcPr>
          <w:p w14:paraId="727AE49F" w14:textId="384D376F" w:rsidR="00746D61" w:rsidRPr="0024736B" w:rsidRDefault="00530C69" w:rsidP="005120A7">
            <w:pPr>
              <w:rPr>
                <w:rFonts w:ascii="Times New Roman" w:hAnsi="Times New Roman" w:cs="Times New Roman"/>
                <w:sz w:val="24"/>
                <w:szCs w:val="24"/>
              </w:rPr>
            </w:pPr>
            <w:r>
              <w:rPr>
                <w:rFonts w:ascii="Times New Roman" w:hAnsi="Times New Roman" w:cs="Times New Roman"/>
                <w:sz w:val="24"/>
                <w:szCs w:val="24"/>
              </w:rPr>
              <w:t>T</w:t>
            </w:r>
            <w:r w:rsidR="00746D61" w:rsidRPr="0024736B">
              <w:rPr>
                <w:rFonts w:ascii="Times New Roman" w:hAnsi="Times New Roman" w:cs="Times New Roman"/>
                <w:sz w:val="24"/>
                <w:szCs w:val="24"/>
              </w:rPr>
              <w:t>C</w:t>
            </w:r>
          </w:p>
        </w:tc>
        <w:tc>
          <w:tcPr>
            <w:tcW w:w="512" w:type="dxa"/>
          </w:tcPr>
          <w:p w14:paraId="6FA1A6FD" w14:textId="77777777" w:rsidR="00746D61" w:rsidRPr="0024736B" w:rsidRDefault="00746D61" w:rsidP="005120A7">
            <w:pPr>
              <w:rPr>
                <w:rFonts w:ascii="Times New Roman" w:hAnsi="Times New Roman" w:cs="Times New Roman"/>
                <w:sz w:val="24"/>
                <w:szCs w:val="24"/>
              </w:rPr>
            </w:pPr>
          </w:p>
        </w:tc>
        <w:tc>
          <w:tcPr>
            <w:tcW w:w="523" w:type="dxa"/>
          </w:tcPr>
          <w:p w14:paraId="27902DA0" w14:textId="77777777" w:rsidR="00746D61" w:rsidRPr="0024736B" w:rsidRDefault="00746D61" w:rsidP="005120A7">
            <w:pPr>
              <w:rPr>
                <w:rFonts w:ascii="Times New Roman" w:hAnsi="Times New Roman" w:cs="Times New Roman"/>
                <w:sz w:val="24"/>
                <w:szCs w:val="24"/>
              </w:rPr>
            </w:pPr>
          </w:p>
        </w:tc>
        <w:tc>
          <w:tcPr>
            <w:tcW w:w="876" w:type="dxa"/>
          </w:tcPr>
          <w:p w14:paraId="61331463" w14:textId="77777777" w:rsidR="00746D61" w:rsidRPr="0024736B" w:rsidRDefault="00746D61" w:rsidP="005120A7">
            <w:pPr>
              <w:rPr>
                <w:rFonts w:ascii="Times New Roman" w:hAnsi="Times New Roman" w:cs="Times New Roman"/>
                <w:sz w:val="24"/>
                <w:szCs w:val="24"/>
              </w:rPr>
            </w:pPr>
          </w:p>
        </w:tc>
        <w:tc>
          <w:tcPr>
            <w:tcW w:w="581" w:type="dxa"/>
          </w:tcPr>
          <w:p w14:paraId="7FA1FBD1" w14:textId="77777777" w:rsidR="00746D61" w:rsidRPr="0024736B" w:rsidRDefault="00746D61" w:rsidP="005120A7">
            <w:pPr>
              <w:rPr>
                <w:rFonts w:ascii="Times New Roman" w:hAnsi="Times New Roman" w:cs="Times New Roman"/>
                <w:sz w:val="24"/>
                <w:szCs w:val="24"/>
              </w:rPr>
            </w:pPr>
          </w:p>
        </w:tc>
        <w:tc>
          <w:tcPr>
            <w:tcW w:w="1010" w:type="dxa"/>
          </w:tcPr>
          <w:p w14:paraId="044689AD" w14:textId="77777777" w:rsidR="00746D61" w:rsidRPr="0024736B" w:rsidRDefault="00746D61" w:rsidP="005120A7">
            <w:pPr>
              <w:rPr>
                <w:rFonts w:ascii="Times New Roman" w:hAnsi="Times New Roman" w:cs="Times New Roman"/>
                <w:sz w:val="24"/>
                <w:szCs w:val="24"/>
              </w:rPr>
            </w:pPr>
          </w:p>
        </w:tc>
        <w:tc>
          <w:tcPr>
            <w:tcW w:w="877" w:type="dxa"/>
          </w:tcPr>
          <w:p w14:paraId="211C51FE" w14:textId="77777777" w:rsidR="00746D61" w:rsidRPr="0024736B" w:rsidRDefault="00746D61" w:rsidP="005120A7">
            <w:pPr>
              <w:rPr>
                <w:rFonts w:ascii="Times New Roman" w:hAnsi="Times New Roman" w:cs="Times New Roman"/>
                <w:sz w:val="24"/>
                <w:szCs w:val="24"/>
              </w:rPr>
            </w:pPr>
          </w:p>
        </w:tc>
        <w:tc>
          <w:tcPr>
            <w:tcW w:w="995" w:type="dxa"/>
          </w:tcPr>
          <w:p w14:paraId="56825430" w14:textId="77777777" w:rsidR="00746D61" w:rsidRPr="0024736B" w:rsidRDefault="00746D61" w:rsidP="005120A7">
            <w:pPr>
              <w:rPr>
                <w:rFonts w:ascii="Times New Roman" w:hAnsi="Times New Roman" w:cs="Times New Roman"/>
                <w:sz w:val="24"/>
                <w:szCs w:val="24"/>
              </w:rPr>
            </w:pPr>
          </w:p>
        </w:tc>
        <w:tc>
          <w:tcPr>
            <w:tcW w:w="995" w:type="dxa"/>
          </w:tcPr>
          <w:p w14:paraId="60E4AA40" w14:textId="77777777" w:rsidR="00746D61" w:rsidRPr="0024736B" w:rsidRDefault="00746D61" w:rsidP="005120A7">
            <w:pPr>
              <w:rPr>
                <w:rFonts w:ascii="Times New Roman" w:hAnsi="Times New Roman" w:cs="Times New Roman"/>
                <w:sz w:val="24"/>
                <w:szCs w:val="24"/>
              </w:rPr>
            </w:pPr>
          </w:p>
        </w:tc>
        <w:tc>
          <w:tcPr>
            <w:tcW w:w="995" w:type="dxa"/>
          </w:tcPr>
          <w:p w14:paraId="3F6439E8"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1</w:t>
            </w:r>
          </w:p>
        </w:tc>
        <w:tc>
          <w:tcPr>
            <w:tcW w:w="995" w:type="dxa"/>
          </w:tcPr>
          <w:p w14:paraId="030E5F43" w14:textId="65C040F2" w:rsidR="00746D61" w:rsidRPr="0024736B" w:rsidRDefault="00860DC7" w:rsidP="005120A7">
            <w:pPr>
              <w:rPr>
                <w:rFonts w:ascii="Times New Roman" w:hAnsi="Times New Roman" w:cs="Times New Roman"/>
                <w:sz w:val="24"/>
                <w:szCs w:val="24"/>
              </w:rPr>
            </w:pPr>
            <w:r>
              <w:rPr>
                <w:rFonts w:ascii="Times New Roman" w:hAnsi="Times New Roman" w:cs="Times New Roman"/>
                <w:sz w:val="24"/>
                <w:szCs w:val="24"/>
              </w:rPr>
              <w:t>0.742*</w:t>
            </w:r>
          </w:p>
        </w:tc>
      </w:tr>
      <w:tr w:rsidR="00746D61" w:rsidRPr="0024736B" w14:paraId="7A4A6DB9" w14:textId="77777777" w:rsidTr="00A65E4D">
        <w:trPr>
          <w:trHeight w:val="287"/>
        </w:trPr>
        <w:tc>
          <w:tcPr>
            <w:tcW w:w="838" w:type="dxa"/>
          </w:tcPr>
          <w:p w14:paraId="3721B581" w14:textId="77777777" w:rsidR="00746D61" w:rsidRPr="002A5353" w:rsidRDefault="00746D61" w:rsidP="005120A7">
            <w:pPr>
              <w:rPr>
                <w:rFonts w:ascii="Times New Roman" w:hAnsi="Times New Roman" w:cs="Times New Roman"/>
                <w:i/>
                <w:sz w:val="24"/>
                <w:szCs w:val="24"/>
              </w:rPr>
            </w:pPr>
            <w:proofErr w:type="spellStart"/>
            <w:r w:rsidRPr="002A5353">
              <w:rPr>
                <w:rFonts w:ascii="Times New Roman" w:hAnsi="Times New Roman" w:cs="Times New Roman"/>
                <w:i/>
                <w:sz w:val="24"/>
                <w:szCs w:val="24"/>
              </w:rPr>
              <w:t>E.C</w:t>
            </w:r>
            <w:r w:rsidR="002A5353" w:rsidRPr="002A5353">
              <w:rPr>
                <w:rFonts w:ascii="Times New Roman" w:hAnsi="Times New Roman" w:cs="Times New Roman"/>
                <w:i/>
                <w:sz w:val="24"/>
                <w:szCs w:val="24"/>
              </w:rPr>
              <w:t>oli</w:t>
            </w:r>
            <w:proofErr w:type="spellEnd"/>
          </w:p>
        </w:tc>
        <w:tc>
          <w:tcPr>
            <w:tcW w:w="512" w:type="dxa"/>
          </w:tcPr>
          <w:p w14:paraId="233CEB0F" w14:textId="77777777" w:rsidR="00746D61" w:rsidRPr="0024736B" w:rsidRDefault="00746D61" w:rsidP="005120A7">
            <w:pPr>
              <w:rPr>
                <w:rFonts w:ascii="Times New Roman" w:hAnsi="Times New Roman" w:cs="Times New Roman"/>
                <w:sz w:val="24"/>
                <w:szCs w:val="24"/>
              </w:rPr>
            </w:pPr>
          </w:p>
        </w:tc>
        <w:tc>
          <w:tcPr>
            <w:tcW w:w="523" w:type="dxa"/>
          </w:tcPr>
          <w:p w14:paraId="73126614" w14:textId="77777777" w:rsidR="00746D61" w:rsidRPr="0024736B" w:rsidRDefault="00746D61" w:rsidP="005120A7">
            <w:pPr>
              <w:rPr>
                <w:rFonts w:ascii="Times New Roman" w:hAnsi="Times New Roman" w:cs="Times New Roman"/>
                <w:sz w:val="24"/>
                <w:szCs w:val="24"/>
              </w:rPr>
            </w:pPr>
          </w:p>
        </w:tc>
        <w:tc>
          <w:tcPr>
            <w:tcW w:w="876" w:type="dxa"/>
          </w:tcPr>
          <w:p w14:paraId="23E2FFFC" w14:textId="77777777" w:rsidR="00746D61" w:rsidRPr="0024736B" w:rsidRDefault="00746D61" w:rsidP="005120A7">
            <w:pPr>
              <w:rPr>
                <w:rFonts w:ascii="Times New Roman" w:hAnsi="Times New Roman" w:cs="Times New Roman"/>
                <w:sz w:val="24"/>
                <w:szCs w:val="24"/>
              </w:rPr>
            </w:pPr>
          </w:p>
        </w:tc>
        <w:tc>
          <w:tcPr>
            <w:tcW w:w="581" w:type="dxa"/>
          </w:tcPr>
          <w:p w14:paraId="56831D9E" w14:textId="77777777" w:rsidR="00746D61" w:rsidRPr="0024736B" w:rsidRDefault="00746D61" w:rsidP="005120A7">
            <w:pPr>
              <w:rPr>
                <w:rFonts w:ascii="Times New Roman" w:hAnsi="Times New Roman" w:cs="Times New Roman"/>
                <w:sz w:val="24"/>
                <w:szCs w:val="24"/>
              </w:rPr>
            </w:pPr>
          </w:p>
        </w:tc>
        <w:tc>
          <w:tcPr>
            <w:tcW w:w="1010" w:type="dxa"/>
          </w:tcPr>
          <w:p w14:paraId="7F1423A4" w14:textId="77777777" w:rsidR="00746D61" w:rsidRPr="0024736B" w:rsidRDefault="00746D61" w:rsidP="005120A7">
            <w:pPr>
              <w:rPr>
                <w:rFonts w:ascii="Times New Roman" w:hAnsi="Times New Roman" w:cs="Times New Roman"/>
                <w:sz w:val="24"/>
                <w:szCs w:val="24"/>
              </w:rPr>
            </w:pPr>
          </w:p>
        </w:tc>
        <w:tc>
          <w:tcPr>
            <w:tcW w:w="877" w:type="dxa"/>
          </w:tcPr>
          <w:p w14:paraId="42A84456" w14:textId="77777777" w:rsidR="00746D61" w:rsidRPr="0024736B" w:rsidRDefault="00746D61" w:rsidP="005120A7">
            <w:pPr>
              <w:rPr>
                <w:rFonts w:ascii="Times New Roman" w:hAnsi="Times New Roman" w:cs="Times New Roman"/>
                <w:sz w:val="24"/>
                <w:szCs w:val="24"/>
              </w:rPr>
            </w:pPr>
          </w:p>
        </w:tc>
        <w:tc>
          <w:tcPr>
            <w:tcW w:w="995" w:type="dxa"/>
          </w:tcPr>
          <w:p w14:paraId="4C527786" w14:textId="77777777" w:rsidR="00746D61" w:rsidRPr="0024736B" w:rsidRDefault="00746D61" w:rsidP="005120A7">
            <w:pPr>
              <w:rPr>
                <w:rFonts w:ascii="Times New Roman" w:hAnsi="Times New Roman" w:cs="Times New Roman"/>
                <w:sz w:val="24"/>
                <w:szCs w:val="24"/>
              </w:rPr>
            </w:pPr>
          </w:p>
        </w:tc>
        <w:tc>
          <w:tcPr>
            <w:tcW w:w="995" w:type="dxa"/>
          </w:tcPr>
          <w:p w14:paraId="12C0392F" w14:textId="77777777" w:rsidR="00746D61" w:rsidRPr="0024736B" w:rsidRDefault="00746D61" w:rsidP="005120A7">
            <w:pPr>
              <w:rPr>
                <w:rFonts w:ascii="Times New Roman" w:hAnsi="Times New Roman" w:cs="Times New Roman"/>
                <w:sz w:val="24"/>
                <w:szCs w:val="24"/>
              </w:rPr>
            </w:pPr>
          </w:p>
        </w:tc>
        <w:tc>
          <w:tcPr>
            <w:tcW w:w="995" w:type="dxa"/>
          </w:tcPr>
          <w:p w14:paraId="735E69F5" w14:textId="77777777" w:rsidR="00746D61" w:rsidRPr="0024736B" w:rsidRDefault="00746D61" w:rsidP="005120A7">
            <w:pPr>
              <w:rPr>
                <w:rFonts w:ascii="Times New Roman" w:hAnsi="Times New Roman" w:cs="Times New Roman"/>
                <w:sz w:val="24"/>
                <w:szCs w:val="24"/>
              </w:rPr>
            </w:pPr>
          </w:p>
        </w:tc>
        <w:tc>
          <w:tcPr>
            <w:tcW w:w="995" w:type="dxa"/>
          </w:tcPr>
          <w:p w14:paraId="0813CA74" w14:textId="77777777" w:rsidR="00746D61" w:rsidRPr="0024736B" w:rsidRDefault="00746D61" w:rsidP="005120A7">
            <w:pPr>
              <w:rPr>
                <w:rFonts w:ascii="Times New Roman" w:hAnsi="Times New Roman" w:cs="Times New Roman"/>
                <w:sz w:val="24"/>
                <w:szCs w:val="24"/>
              </w:rPr>
            </w:pPr>
            <w:r w:rsidRPr="0024736B">
              <w:rPr>
                <w:rFonts w:ascii="Times New Roman" w:hAnsi="Times New Roman" w:cs="Times New Roman"/>
                <w:sz w:val="24"/>
                <w:szCs w:val="24"/>
              </w:rPr>
              <w:t>1</w:t>
            </w:r>
          </w:p>
        </w:tc>
      </w:tr>
      <w:tr w:rsidR="00746D61" w:rsidRPr="0024736B" w14:paraId="53D299C3" w14:textId="77777777" w:rsidTr="00A65E4D">
        <w:trPr>
          <w:trHeight w:val="161"/>
        </w:trPr>
        <w:tc>
          <w:tcPr>
            <w:tcW w:w="838" w:type="dxa"/>
          </w:tcPr>
          <w:p w14:paraId="14604B25" w14:textId="77777777" w:rsidR="00746D61" w:rsidRPr="0024736B" w:rsidRDefault="00746D61" w:rsidP="005120A7">
            <w:pPr>
              <w:rPr>
                <w:rFonts w:ascii="Times New Roman" w:hAnsi="Times New Roman" w:cs="Times New Roman"/>
                <w:sz w:val="24"/>
                <w:szCs w:val="24"/>
              </w:rPr>
            </w:pPr>
          </w:p>
        </w:tc>
        <w:tc>
          <w:tcPr>
            <w:tcW w:w="512" w:type="dxa"/>
          </w:tcPr>
          <w:p w14:paraId="4D2F8483" w14:textId="77777777" w:rsidR="00746D61" w:rsidRPr="0024736B" w:rsidRDefault="00746D61" w:rsidP="005120A7">
            <w:pPr>
              <w:rPr>
                <w:rFonts w:ascii="Times New Roman" w:hAnsi="Times New Roman" w:cs="Times New Roman"/>
                <w:sz w:val="24"/>
                <w:szCs w:val="24"/>
              </w:rPr>
            </w:pPr>
          </w:p>
        </w:tc>
        <w:tc>
          <w:tcPr>
            <w:tcW w:w="523" w:type="dxa"/>
          </w:tcPr>
          <w:p w14:paraId="32FB66AA" w14:textId="77777777" w:rsidR="00746D61" w:rsidRPr="0024736B" w:rsidRDefault="00746D61" w:rsidP="005120A7">
            <w:pPr>
              <w:rPr>
                <w:rFonts w:ascii="Times New Roman" w:hAnsi="Times New Roman" w:cs="Times New Roman"/>
                <w:sz w:val="24"/>
                <w:szCs w:val="24"/>
              </w:rPr>
            </w:pPr>
          </w:p>
        </w:tc>
        <w:tc>
          <w:tcPr>
            <w:tcW w:w="876" w:type="dxa"/>
          </w:tcPr>
          <w:p w14:paraId="719E4FC3" w14:textId="77777777" w:rsidR="00746D61" w:rsidRPr="0024736B" w:rsidRDefault="00746D61" w:rsidP="005120A7">
            <w:pPr>
              <w:rPr>
                <w:rFonts w:ascii="Times New Roman" w:hAnsi="Times New Roman" w:cs="Times New Roman"/>
                <w:sz w:val="24"/>
                <w:szCs w:val="24"/>
              </w:rPr>
            </w:pPr>
          </w:p>
        </w:tc>
        <w:tc>
          <w:tcPr>
            <w:tcW w:w="581" w:type="dxa"/>
          </w:tcPr>
          <w:p w14:paraId="6166DB08" w14:textId="77777777" w:rsidR="00746D61" w:rsidRPr="0024736B" w:rsidRDefault="00746D61" w:rsidP="005120A7">
            <w:pPr>
              <w:rPr>
                <w:rFonts w:ascii="Times New Roman" w:hAnsi="Times New Roman" w:cs="Times New Roman"/>
                <w:sz w:val="24"/>
                <w:szCs w:val="24"/>
              </w:rPr>
            </w:pPr>
          </w:p>
        </w:tc>
        <w:tc>
          <w:tcPr>
            <w:tcW w:w="1010" w:type="dxa"/>
          </w:tcPr>
          <w:p w14:paraId="41EDB106" w14:textId="77777777" w:rsidR="00746D61" w:rsidRPr="0024736B" w:rsidRDefault="00746D61" w:rsidP="005120A7">
            <w:pPr>
              <w:rPr>
                <w:rFonts w:ascii="Times New Roman" w:hAnsi="Times New Roman" w:cs="Times New Roman"/>
                <w:sz w:val="24"/>
                <w:szCs w:val="24"/>
              </w:rPr>
            </w:pPr>
          </w:p>
        </w:tc>
        <w:tc>
          <w:tcPr>
            <w:tcW w:w="877" w:type="dxa"/>
          </w:tcPr>
          <w:p w14:paraId="56AD1B54" w14:textId="77777777" w:rsidR="00746D61" w:rsidRPr="0024736B" w:rsidRDefault="00746D61" w:rsidP="005120A7">
            <w:pPr>
              <w:rPr>
                <w:rFonts w:ascii="Times New Roman" w:hAnsi="Times New Roman" w:cs="Times New Roman"/>
                <w:sz w:val="24"/>
                <w:szCs w:val="24"/>
              </w:rPr>
            </w:pPr>
          </w:p>
        </w:tc>
        <w:tc>
          <w:tcPr>
            <w:tcW w:w="995" w:type="dxa"/>
          </w:tcPr>
          <w:p w14:paraId="49FE51C9" w14:textId="77777777" w:rsidR="00746D61" w:rsidRPr="0024736B" w:rsidRDefault="00746D61" w:rsidP="005120A7">
            <w:pPr>
              <w:rPr>
                <w:rFonts w:ascii="Times New Roman" w:hAnsi="Times New Roman" w:cs="Times New Roman"/>
                <w:sz w:val="24"/>
                <w:szCs w:val="24"/>
              </w:rPr>
            </w:pPr>
          </w:p>
        </w:tc>
        <w:tc>
          <w:tcPr>
            <w:tcW w:w="995" w:type="dxa"/>
          </w:tcPr>
          <w:p w14:paraId="3C9477EB" w14:textId="77777777" w:rsidR="00746D61" w:rsidRPr="0024736B" w:rsidRDefault="00746D61" w:rsidP="005120A7">
            <w:pPr>
              <w:rPr>
                <w:rFonts w:ascii="Times New Roman" w:hAnsi="Times New Roman" w:cs="Times New Roman"/>
                <w:sz w:val="24"/>
                <w:szCs w:val="24"/>
              </w:rPr>
            </w:pPr>
          </w:p>
        </w:tc>
        <w:tc>
          <w:tcPr>
            <w:tcW w:w="995" w:type="dxa"/>
          </w:tcPr>
          <w:p w14:paraId="26C93B6E" w14:textId="77777777" w:rsidR="00746D61" w:rsidRPr="0024736B" w:rsidRDefault="00746D61" w:rsidP="005120A7">
            <w:pPr>
              <w:rPr>
                <w:rFonts w:ascii="Times New Roman" w:hAnsi="Times New Roman" w:cs="Times New Roman"/>
                <w:sz w:val="24"/>
                <w:szCs w:val="24"/>
              </w:rPr>
            </w:pPr>
          </w:p>
        </w:tc>
        <w:tc>
          <w:tcPr>
            <w:tcW w:w="995" w:type="dxa"/>
          </w:tcPr>
          <w:p w14:paraId="10F9A243" w14:textId="77777777" w:rsidR="00746D61" w:rsidRPr="0024736B" w:rsidRDefault="00746D61" w:rsidP="005120A7">
            <w:pPr>
              <w:rPr>
                <w:rFonts w:ascii="Times New Roman" w:hAnsi="Times New Roman" w:cs="Times New Roman"/>
                <w:sz w:val="24"/>
                <w:szCs w:val="24"/>
              </w:rPr>
            </w:pPr>
          </w:p>
        </w:tc>
      </w:tr>
    </w:tbl>
    <w:p w14:paraId="52AECEFD" w14:textId="77777777" w:rsidR="00530C69" w:rsidRDefault="00746D61" w:rsidP="00530C69">
      <w:pPr>
        <w:spacing w:after="0"/>
        <w:rPr>
          <w:rFonts w:ascii="Times New Roman" w:hAnsi="Times New Roman" w:cs="Times New Roman"/>
          <w:sz w:val="24"/>
          <w:szCs w:val="24"/>
        </w:rPr>
      </w:pPr>
      <w:r w:rsidRPr="0024736B">
        <w:rPr>
          <w:rFonts w:ascii="Times New Roman" w:hAnsi="Times New Roman" w:cs="Times New Roman"/>
          <w:sz w:val="24"/>
          <w:szCs w:val="24"/>
        </w:rPr>
        <w:t>* Correlation is Significant at the 0.05 level (2-tailed).  EC- Electrical Conductivity; TDS- Total diss</w:t>
      </w:r>
      <w:bookmarkStart w:id="143" w:name="_Toc394499752"/>
      <w:r w:rsidR="00530C69">
        <w:rPr>
          <w:rFonts w:ascii="Times New Roman" w:hAnsi="Times New Roman" w:cs="Times New Roman"/>
          <w:sz w:val="24"/>
          <w:szCs w:val="24"/>
        </w:rPr>
        <w:t>olved solid; TC- Total</w:t>
      </w:r>
      <w:r w:rsidR="0094192D">
        <w:rPr>
          <w:rFonts w:ascii="Times New Roman" w:hAnsi="Times New Roman" w:cs="Times New Roman"/>
          <w:sz w:val="24"/>
          <w:szCs w:val="24"/>
        </w:rPr>
        <w:t xml:space="preserve"> Colifor</w:t>
      </w:r>
      <w:r w:rsidR="00860DC7">
        <w:rPr>
          <w:rFonts w:ascii="Times New Roman" w:hAnsi="Times New Roman" w:cs="Times New Roman"/>
          <w:sz w:val="24"/>
          <w:szCs w:val="24"/>
        </w:rPr>
        <w:t>m</w:t>
      </w:r>
    </w:p>
    <w:p w14:paraId="314F6782" w14:textId="77777777" w:rsidR="00530C69" w:rsidRDefault="00530C69" w:rsidP="00530C69">
      <w:pPr>
        <w:spacing w:after="0"/>
        <w:rPr>
          <w:rFonts w:ascii="Times New Roman" w:hAnsi="Times New Roman" w:cs="Times New Roman"/>
          <w:sz w:val="24"/>
          <w:szCs w:val="24"/>
        </w:rPr>
      </w:pPr>
    </w:p>
    <w:p w14:paraId="7F691CFB" w14:textId="77777777" w:rsidR="00D4241E" w:rsidRDefault="00D4241E" w:rsidP="00530C69">
      <w:pPr>
        <w:spacing w:after="0"/>
        <w:rPr>
          <w:rFonts w:ascii="Times New Roman" w:hAnsi="Times New Roman" w:cs="Times New Roman"/>
          <w:sz w:val="24"/>
          <w:szCs w:val="24"/>
        </w:rPr>
      </w:pPr>
    </w:p>
    <w:p w14:paraId="70F644F0" w14:textId="17479C99" w:rsidR="00141CDD" w:rsidRPr="00650B2A" w:rsidRDefault="00860DC7" w:rsidP="00A65E4D">
      <w:pPr>
        <w:pStyle w:val="Heading2"/>
      </w:pPr>
      <w:bookmarkStart w:id="144" w:name="_Toc49064381"/>
      <w:r w:rsidRPr="00650B2A">
        <w:lastRenderedPageBreak/>
        <w:t xml:space="preserve">4.3 </w:t>
      </w:r>
      <w:r w:rsidR="009B3EED" w:rsidRPr="00650B2A">
        <w:t>Heavy metal concentrations in effluent water used for irrigation</w:t>
      </w:r>
      <w:bookmarkEnd w:id="144"/>
    </w:p>
    <w:p w14:paraId="77B54516" w14:textId="04B289DA" w:rsidR="00D4241E" w:rsidRDefault="001E328D" w:rsidP="00AF46AB">
      <w:p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Table </w:t>
      </w:r>
      <w:r w:rsidR="006332BC">
        <w:rPr>
          <w:rFonts w:ascii="Times New Roman" w:hAnsi="Times New Roman" w:cs="Times New Roman"/>
          <w:sz w:val="24"/>
          <w:szCs w:val="24"/>
        </w:rPr>
        <w:t>4.2</w:t>
      </w:r>
      <w:r w:rsidR="00BC3B9A">
        <w:rPr>
          <w:rFonts w:ascii="Times New Roman" w:hAnsi="Times New Roman" w:cs="Times New Roman"/>
          <w:sz w:val="24"/>
          <w:szCs w:val="24"/>
        </w:rPr>
        <w:t xml:space="preserve"> </w:t>
      </w:r>
      <w:r>
        <w:rPr>
          <w:rFonts w:ascii="Times New Roman" w:hAnsi="Times New Roman" w:cs="Times New Roman"/>
          <w:sz w:val="24"/>
          <w:szCs w:val="24"/>
        </w:rPr>
        <w:t>below illustrates the concentrations of heavy metals in hospital effluent water used for irrigation of vegetables at the downstream sampling site. The results indicated that, Cd levels</w:t>
      </w:r>
      <w:r w:rsidR="00D52792">
        <w:rPr>
          <w:rFonts w:ascii="Times New Roman" w:hAnsi="Times New Roman" w:cs="Times New Roman"/>
          <w:sz w:val="24"/>
          <w:szCs w:val="24"/>
        </w:rPr>
        <w:t xml:space="preserve"> </w:t>
      </w:r>
      <w:r>
        <w:rPr>
          <w:rFonts w:ascii="Times New Roman" w:hAnsi="Times New Roman" w:cs="Times New Roman"/>
          <w:sz w:val="24"/>
          <w:szCs w:val="24"/>
        </w:rPr>
        <w:t xml:space="preserve">in the water </w:t>
      </w:r>
      <w:r w:rsidR="00D52792">
        <w:rPr>
          <w:rFonts w:ascii="Times New Roman" w:hAnsi="Times New Roman" w:cs="Times New Roman"/>
          <w:sz w:val="24"/>
          <w:szCs w:val="24"/>
        </w:rPr>
        <w:t>ranged from 0.004 -0.</w:t>
      </w:r>
      <w:r>
        <w:rPr>
          <w:rFonts w:ascii="Times New Roman" w:hAnsi="Times New Roman" w:cs="Times New Roman"/>
          <w:sz w:val="24"/>
          <w:szCs w:val="24"/>
        </w:rPr>
        <w:t>015mg/l with mean value of 0.019mg/l. The Cr concentrations</w:t>
      </w:r>
      <w:r w:rsidR="00D52792">
        <w:rPr>
          <w:rFonts w:ascii="Times New Roman" w:hAnsi="Times New Roman" w:cs="Times New Roman"/>
          <w:sz w:val="24"/>
          <w:szCs w:val="24"/>
        </w:rPr>
        <w:t xml:space="preserve"> ranged from a minimum of </w:t>
      </w:r>
      <w:r>
        <w:rPr>
          <w:rFonts w:ascii="Times New Roman" w:hAnsi="Times New Roman" w:cs="Times New Roman"/>
          <w:sz w:val="24"/>
          <w:szCs w:val="24"/>
        </w:rPr>
        <w:t xml:space="preserve">0.087mg/l </w:t>
      </w:r>
      <w:r w:rsidR="00D52792">
        <w:rPr>
          <w:rFonts w:ascii="Times New Roman" w:hAnsi="Times New Roman" w:cs="Times New Roman"/>
          <w:sz w:val="24"/>
          <w:szCs w:val="24"/>
        </w:rPr>
        <w:t xml:space="preserve">to a maximum of </w:t>
      </w:r>
      <w:r>
        <w:rPr>
          <w:rFonts w:ascii="Times New Roman" w:hAnsi="Times New Roman" w:cs="Times New Roman"/>
          <w:sz w:val="24"/>
          <w:szCs w:val="24"/>
        </w:rPr>
        <w:t xml:space="preserve">0.286 mg/l. </w:t>
      </w:r>
      <w:r w:rsidR="00D52792">
        <w:rPr>
          <w:rFonts w:ascii="Times New Roman" w:hAnsi="Times New Roman" w:cs="Times New Roman"/>
          <w:sz w:val="24"/>
          <w:szCs w:val="24"/>
        </w:rPr>
        <w:t xml:space="preserve">The Pb levels </w:t>
      </w:r>
      <w:r>
        <w:rPr>
          <w:rFonts w:ascii="Times New Roman" w:hAnsi="Times New Roman" w:cs="Times New Roman"/>
          <w:sz w:val="24"/>
          <w:szCs w:val="24"/>
        </w:rPr>
        <w:t xml:space="preserve">also ranged from &lt;0.001-0.001 with mean value of 0.001mg/l. </w:t>
      </w:r>
      <w:r w:rsidR="00D52792">
        <w:rPr>
          <w:rFonts w:ascii="Times New Roman" w:hAnsi="Times New Roman" w:cs="Times New Roman"/>
          <w:sz w:val="24"/>
          <w:szCs w:val="24"/>
        </w:rPr>
        <w:t xml:space="preserve">The Ni levels ranged from </w:t>
      </w:r>
      <w:r w:rsidR="00D649F4" w:rsidRPr="00D649F4">
        <w:rPr>
          <w:rFonts w:ascii="Times New Roman" w:hAnsi="Times New Roman" w:cs="Times New Roman"/>
          <w:sz w:val="24"/>
          <w:szCs w:val="24"/>
        </w:rPr>
        <w:t>0.024-0.033</w:t>
      </w:r>
      <w:r w:rsidR="00D649F4">
        <w:rPr>
          <w:rFonts w:ascii="Times New Roman" w:hAnsi="Times New Roman" w:cs="Times New Roman"/>
          <w:sz w:val="24"/>
          <w:szCs w:val="24"/>
        </w:rPr>
        <w:t xml:space="preserve"> with mean value of 0.057mg/l and that of Hg </w:t>
      </w:r>
      <w:r w:rsidR="00D52792">
        <w:rPr>
          <w:rFonts w:ascii="Times New Roman" w:hAnsi="Times New Roman" w:cs="Times New Roman"/>
          <w:sz w:val="24"/>
          <w:szCs w:val="24"/>
        </w:rPr>
        <w:t xml:space="preserve">ranged from </w:t>
      </w:r>
      <w:r w:rsidR="00530C69">
        <w:rPr>
          <w:rFonts w:ascii="Times New Roman" w:hAnsi="Times New Roman" w:cs="Times New Roman"/>
          <w:sz w:val="24"/>
          <w:szCs w:val="24"/>
        </w:rPr>
        <w:t xml:space="preserve">0.001-0.004mg/l. </w:t>
      </w:r>
      <w:r w:rsidR="00390FF1">
        <w:rPr>
          <w:rFonts w:ascii="Times New Roman" w:hAnsi="Times New Roman" w:cs="Times New Roman"/>
          <w:sz w:val="24"/>
          <w:szCs w:val="24"/>
        </w:rPr>
        <w:t>lastly</w:t>
      </w:r>
      <w:r w:rsidR="00D649F4">
        <w:rPr>
          <w:rFonts w:ascii="Times New Roman" w:hAnsi="Times New Roman" w:cs="Times New Roman"/>
          <w:sz w:val="24"/>
          <w:szCs w:val="24"/>
        </w:rPr>
        <w:t xml:space="preserve">, the </w:t>
      </w:r>
      <w:proofErr w:type="gramStart"/>
      <w:r w:rsidR="00D649F4">
        <w:rPr>
          <w:rFonts w:ascii="Times New Roman" w:hAnsi="Times New Roman" w:cs="Times New Roman"/>
          <w:sz w:val="24"/>
          <w:szCs w:val="24"/>
        </w:rPr>
        <w:t>As</w:t>
      </w:r>
      <w:proofErr w:type="gramEnd"/>
      <w:r w:rsidR="00D649F4">
        <w:rPr>
          <w:rFonts w:ascii="Times New Roman" w:hAnsi="Times New Roman" w:cs="Times New Roman"/>
          <w:sz w:val="24"/>
          <w:szCs w:val="24"/>
        </w:rPr>
        <w:t xml:space="preserve"> concentrations ranged from </w:t>
      </w:r>
      <w:r w:rsidR="00D649F4" w:rsidRPr="00D649F4">
        <w:rPr>
          <w:rFonts w:ascii="Times New Roman" w:hAnsi="Times New Roman" w:cs="Times New Roman"/>
          <w:sz w:val="24"/>
          <w:szCs w:val="24"/>
        </w:rPr>
        <w:t>&lt;0.001-0.001</w:t>
      </w:r>
      <w:r w:rsidR="00D649F4">
        <w:rPr>
          <w:rFonts w:ascii="Times New Roman" w:hAnsi="Times New Roman" w:cs="Times New Roman"/>
          <w:sz w:val="24"/>
          <w:szCs w:val="24"/>
        </w:rPr>
        <w:t>mg/l with mean value of 0.001mg/l</w:t>
      </w:r>
      <w:r w:rsidR="006332BC">
        <w:rPr>
          <w:rFonts w:ascii="Times New Roman" w:hAnsi="Times New Roman" w:cs="Times New Roman"/>
          <w:sz w:val="24"/>
          <w:szCs w:val="24"/>
        </w:rPr>
        <w:t xml:space="preserve"> (Table 4.2</w:t>
      </w:r>
      <w:r w:rsidR="00860DC7">
        <w:rPr>
          <w:rFonts w:ascii="Times New Roman" w:hAnsi="Times New Roman" w:cs="Times New Roman"/>
          <w:sz w:val="24"/>
          <w:szCs w:val="24"/>
        </w:rPr>
        <w:t>)</w:t>
      </w:r>
      <w:r w:rsidR="000308C4">
        <w:rPr>
          <w:rFonts w:ascii="Times New Roman" w:hAnsi="Times New Roman" w:cs="Times New Roman"/>
          <w:sz w:val="24"/>
          <w:szCs w:val="24"/>
        </w:rPr>
        <w:t>.</w:t>
      </w:r>
    </w:p>
    <w:p w14:paraId="1776E5DF" w14:textId="7E0EFABB" w:rsidR="00D52792" w:rsidRPr="00650B2A" w:rsidRDefault="006332BC" w:rsidP="00AE7D94">
      <w:pPr>
        <w:pStyle w:val="ListofTables"/>
      </w:pPr>
      <w:bookmarkStart w:id="145" w:name="_Toc532502927"/>
      <w:r>
        <w:t>Table 4.2</w:t>
      </w:r>
      <w:r w:rsidR="00A65E4D">
        <w:t>:</w:t>
      </w:r>
      <w:r w:rsidR="00860DC7" w:rsidRPr="00650B2A">
        <w:t xml:space="preserve">   Heavy metal levels in hospital Effluent water used for irrigation</w:t>
      </w:r>
      <w:bookmarkEnd w:id="14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40"/>
        <w:gridCol w:w="3474"/>
        <w:gridCol w:w="2225"/>
      </w:tblGrid>
      <w:tr w:rsidR="00141CDD" w14:paraId="5FAED356" w14:textId="77777777" w:rsidTr="00860DC7">
        <w:trPr>
          <w:trHeight w:val="276"/>
        </w:trPr>
        <w:tc>
          <w:tcPr>
            <w:tcW w:w="3078" w:type="dxa"/>
            <w:tcBorders>
              <w:top w:val="single" w:sz="4" w:space="0" w:color="auto"/>
              <w:bottom w:val="single" w:sz="4" w:space="0" w:color="auto"/>
            </w:tcBorders>
          </w:tcPr>
          <w:p w14:paraId="4722E16D" w14:textId="77777777" w:rsidR="00141CDD" w:rsidRDefault="00141CDD" w:rsidP="00D52792">
            <w:pPr>
              <w:rPr>
                <w:rFonts w:ascii="Times New Roman" w:hAnsi="Times New Roman" w:cs="Times New Roman"/>
                <w:b/>
                <w:sz w:val="24"/>
                <w:szCs w:val="24"/>
              </w:rPr>
            </w:pPr>
            <w:r>
              <w:rPr>
                <w:rFonts w:ascii="Times New Roman" w:hAnsi="Times New Roman" w:cs="Times New Roman"/>
                <w:b/>
                <w:sz w:val="24"/>
                <w:szCs w:val="24"/>
              </w:rPr>
              <w:t>Heavy metals</w:t>
            </w:r>
          </w:p>
        </w:tc>
        <w:tc>
          <w:tcPr>
            <w:tcW w:w="3510" w:type="dxa"/>
            <w:tcBorders>
              <w:top w:val="single" w:sz="4" w:space="0" w:color="auto"/>
              <w:bottom w:val="single" w:sz="4" w:space="0" w:color="auto"/>
            </w:tcBorders>
          </w:tcPr>
          <w:p w14:paraId="202EF5E1" w14:textId="55E46B87" w:rsidR="00860DC7" w:rsidRDefault="00141CDD" w:rsidP="00D52792">
            <w:pPr>
              <w:rPr>
                <w:rFonts w:ascii="Times New Roman" w:hAnsi="Times New Roman" w:cs="Times New Roman"/>
                <w:b/>
                <w:sz w:val="24"/>
                <w:szCs w:val="24"/>
              </w:rPr>
            </w:pPr>
            <w:r>
              <w:rPr>
                <w:rFonts w:ascii="Times New Roman" w:hAnsi="Times New Roman" w:cs="Times New Roman"/>
                <w:b/>
                <w:sz w:val="24"/>
                <w:szCs w:val="24"/>
              </w:rPr>
              <w:t>Range (Mean)</w:t>
            </w:r>
          </w:p>
        </w:tc>
        <w:tc>
          <w:tcPr>
            <w:tcW w:w="2250" w:type="dxa"/>
            <w:tcBorders>
              <w:top w:val="single" w:sz="4" w:space="0" w:color="auto"/>
              <w:bottom w:val="single" w:sz="4" w:space="0" w:color="auto"/>
            </w:tcBorders>
          </w:tcPr>
          <w:p w14:paraId="1D72FF0A" w14:textId="141CCD9F" w:rsidR="00141CDD" w:rsidRDefault="00D649F4" w:rsidP="00D52792">
            <w:pPr>
              <w:rPr>
                <w:rFonts w:ascii="Times New Roman" w:hAnsi="Times New Roman" w:cs="Times New Roman"/>
                <w:b/>
                <w:sz w:val="24"/>
                <w:szCs w:val="24"/>
              </w:rPr>
            </w:pPr>
            <w:r>
              <w:rPr>
                <w:rFonts w:ascii="Times New Roman" w:hAnsi="Times New Roman" w:cs="Times New Roman"/>
                <w:b/>
                <w:sz w:val="24"/>
                <w:szCs w:val="24"/>
              </w:rPr>
              <w:t>FAO Limit</w:t>
            </w:r>
          </w:p>
        </w:tc>
      </w:tr>
      <w:tr w:rsidR="00860DC7" w14:paraId="052BD8F6" w14:textId="77777777" w:rsidTr="00860DC7">
        <w:trPr>
          <w:trHeight w:val="265"/>
        </w:trPr>
        <w:tc>
          <w:tcPr>
            <w:tcW w:w="3078" w:type="dxa"/>
            <w:tcBorders>
              <w:top w:val="single" w:sz="4" w:space="0" w:color="auto"/>
            </w:tcBorders>
          </w:tcPr>
          <w:p w14:paraId="5477A645" w14:textId="77777777" w:rsidR="00860DC7" w:rsidRDefault="00860DC7" w:rsidP="00D52792">
            <w:pPr>
              <w:rPr>
                <w:rFonts w:ascii="Times New Roman" w:hAnsi="Times New Roman" w:cs="Times New Roman"/>
                <w:b/>
                <w:sz w:val="24"/>
                <w:szCs w:val="24"/>
              </w:rPr>
            </w:pPr>
          </w:p>
        </w:tc>
        <w:tc>
          <w:tcPr>
            <w:tcW w:w="3510" w:type="dxa"/>
            <w:tcBorders>
              <w:top w:val="single" w:sz="4" w:space="0" w:color="auto"/>
            </w:tcBorders>
          </w:tcPr>
          <w:p w14:paraId="0D3293AA" w14:textId="77777777" w:rsidR="00860DC7" w:rsidRDefault="00860DC7" w:rsidP="00D52792">
            <w:pPr>
              <w:rPr>
                <w:rFonts w:ascii="Times New Roman" w:hAnsi="Times New Roman" w:cs="Times New Roman"/>
                <w:b/>
                <w:sz w:val="24"/>
                <w:szCs w:val="24"/>
              </w:rPr>
            </w:pPr>
          </w:p>
        </w:tc>
        <w:tc>
          <w:tcPr>
            <w:tcW w:w="2250" w:type="dxa"/>
            <w:tcBorders>
              <w:top w:val="single" w:sz="4" w:space="0" w:color="auto"/>
            </w:tcBorders>
          </w:tcPr>
          <w:p w14:paraId="6857A397" w14:textId="77777777" w:rsidR="00860DC7" w:rsidRDefault="00860DC7" w:rsidP="00D52792">
            <w:pPr>
              <w:rPr>
                <w:rFonts w:ascii="Times New Roman" w:hAnsi="Times New Roman" w:cs="Times New Roman"/>
                <w:b/>
                <w:sz w:val="24"/>
                <w:szCs w:val="24"/>
              </w:rPr>
            </w:pPr>
          </w:p>
        </w:tc>
      </w:tr>
      <w:tr w:rsidR="00141CDD" w14:paraId="03B51164" w14:textId="77777777" w:rsidTr="00860DC7">
        <w:tc>
          <w:tcPr>
            <w:tcW w:w="3078" w:type="dxa"/>
          </w:tcPr>
          <w:p w14:paraId="50EE66A1" w14:textId="77777777" w:rsidR="00141CDD" w:rsidRPr="000C4E4B" w:rsidRDefault="00141CDD" w:rsidP="00D52792">
            <w:pPr>
              <w:rPr>
                <w:rFonts w:ascii="Times New Roman" w:hAnsi="Times New Roman" w:cs="Times New Roman"/>
                <w:sz w:val="24"/>
                <w:szCs w:val="24"/>
              </w:rPr>
            </w:pPr>
            <w:r w:rsidRPr="000C4E4B">
              <w:rPr>
                <w:rFonts w:ascii="Times New Roman" w:hAnsi="Times New Roman" w:cs="Times New Roman"/>
                <w:sz w:val="24"/>
                <w:szCs w:val="24"/>
              </w:rPr>
              <w:t>Cd</w:t>
            </w:r>
          </w:p>
        </w:tc>
        <w:tc>
          <w:tcPr>
            <w:tcW w:w="3510" w:type="dxa"/>
          </w:tcPr>
          <w:p w14:paraId="0E0B6DBF" w14:textId="70EA3EDA" w:rsidR="00141CDD" w:rsidRDefault="00141CDD" w:rsidP="00D52792">
            <w:pPr>
              <w:rPr>
                <w:rFonts w:ascii="Times New Roman" w:hAnsi="Times New Roman" w:cs="Times New Roman"/>
                <w:sz w:val="24"/>
                <w:szCs w:val="24"/>
              </w:rPr>
            </w:pPr>
            <w:r>
              <w:rPr>
                <w:rFonts w:ascii="Times New Roman" w:hAnsi="Times New Roman" w:cs="Times New Roman"/>
                <w:sz w:val="24"/>
                <w:szCs w:val="24"/>
              </w:rPr>
              <w:t>0.004-0.015(</w:t>
            </w:r>
            <w:r w:rsidR="00003C91">
              <w:rPr>
                <w:rFonts w:ascii="Times New Roman" w:hAnsi="Times New Roman" w:cs="Times New Roman"/>
                <w:sz w:val="24"/>
                <w:szCs w:val="24"/>
              </w:rPr>
              <w:t>0.02</w:t>
            </w:r>
            <w:r>
              <w:rPr>
                <w:rFonts w:ascii="Times New Roman" w:hAnsi="Times New Roman" w:cs="Times New Roman"/>
                <w:sz w:val="24"/>
                <w:szCs w:val="24"/>
              </w:rPr>
              <w:t>)</w:t>
            </w:r>
          </w:p>
          <w:p w14:paraId="64E406E7" w14:textId="42EFB0F3" w:rsidR="00860DC7" w:rsidRPr="000C4E4B" w:rsidRDefault="00860DC7" w:rsidP="00D52792">
            <w:pPr>
              <w:rPr>
                <w:rFonts w:ascii="Times New Roman" w:hAnsi="Times New Roman" w:cs="Times New Roman"/>
                <w:sz w:val="24"/>
                <w:szCs w:val="24"/>
              </w:rPr>
            </w:pPr>
          </w:p>
        </w:tc>
        <w:tc>
          <w:tcPr>
            <w:tcW w:w="2250" w:type="dxa"/>
          </w:tcPr>
          <w:p w14:paraId="12773EE8" w14:textId="6A4BC9FB" w:rsidR="00141CDD" w:rsidRPr="00872F88" w:rsidRDefault="001C0434" w:rsidP="00D52792">
            <w:pPr>
              <w:rPr>
                <w:rFonts w:ascii="Times New Roman" w:hAnsi="Times New Roman" w:cs="Times New Roman"/>
                <w:sz w:val="24"/>
                <w:szCs w:val="24"/>
              </w:rPr>
            </w:pPr>
            <w:r>
              <w:rPr>
                <w:rFonts w:ascii="Times New Roman" w:hAnsi="Times New Roman" w:cs="Times New Roman"/>
                <w:sz w:val="24"/>
                <w:szCs w:val="24"/>
              </w:rPr>
              <w:t xml:space="preserve">   </w:t>
            </w:r>
            <w:r w:rsidR="00D13467">
              <w:rPr>
                <w:rFonts w:ascii="Times New Roman" w:hAnsi="Times New Roman" w:cs="Times New Roman"/>
                <w:sz w:val="24"/>
                <w:szCs w:val="24"/>
              </w:rPr>
              <w:t xml:space="preserve"> </w:t>
            </w:r>
            <w:r>
              <w:rPr>
                <w:rFonts w:ascii="Times New Roman" w:hAnsi="Times New Roman" w:cs="Times New Roman"/>
                <w:sz w:val="24"/>
                <w:szCs w:val="24"/>
              </w:rPr>
              <w:t xml:space="preserve"> </w:t>
            </w:r>
            <w:r w:rsidR="004C11F7">
              <w:rPr>
                <w:rFonts w:ascii="Times New Roman" w:hAnsi="Times New Roman" w:cs="Times New Roman"/>
                <w:sz w:val="24"/>
                <w:szCs w:val="24"/>
              </w:rPr>
              <w:t>0.01</w:t>
            </w:r>
          </w:p>
        </w:tc>
      </w:tr>
      <w:tr w:rsidR="00141CDD" w14:paraId="0AC9D32C" w14:textId="77777777" w:rsidTr="00860DC7">
        <w:tc>
          <w:tcPr>
            <w:tcW w:w="3078" w:type="dxa"/>
          </w:tcPr>
          <w:p w14:paraId="5468EB44" w14:textId="77777777" w:rsidR="00141CDD" w:rsidRPr="000C4E4B" w:rsidRDefault="00141CDD" w:rsidP="00D52792">
            <w:pPr>
              <w:rPr>
                <w:rFonts w:ascii="Times New Roman" w:hAnsi="Times New Roman" w:cs="Times New Roman"/>
                <w:sz w:val="24"/>
                <w:szCs w:val="24"/>
              </w:rPr>
            </w:pPr>
            <w:r w:rsidRPr="000C4E4B">
              <w:rPr>
                <w:rFonts w:ascii="Times New Roman" w:hAnsi="Times New Roman" w:cs="Times New Roman"/>
                <w:sz w:val="24"/>
                <w:szCs w:val="24"/>
              </w:rPr>
              <w:t>Cr</w:t>
            </w:r>
          </w:p>
        </w:tc>
        <w:tc>
          <w:tcPr>
            <w:tcW w:w="3510" w:type="dxa"/>
          </w:tcPr>
          <w:p w14:paraId="677E0230" w14:textId="1875EDE1" w:rsidR="00141CDD" w:rsidRDefault="00141CDD" w:rsidP="00D52792">
            <w:pPr>
              <w:rPr>
                <w:rFonts w:ascii="Times New Roman" w:hAnsi="Times New Roman" w:cs="Times New Roman"/>
                <w:sz w:val="24"/>
                <w:szCs w:val="24"/>
              </w:rPr>
            </w:pPr>
            <w:r>
              <w:rPr>
                <w:rFonts w:ascii="Times New Roman" w:hAnsi="Times New Roman" w:cs="Times New Roman"/>
                <w:sz w:val="24"/>
                <w:szCs w:val="24"/>
              </w:rPr>
              <w:t>0.087-0.286 (</w:t>
            </w:r>
            <w:r w:rsidR="00003C91">
              <w:rPr>
                <w:rFonts w:ascii="Times New Roman" w:hAnsi="Times New Roman" w:cs="Times New Roman"/>
                <w:sz w:val="24"/>
                <w:szCs w:val="24"/>
              </w:rPr>
              <w:t>0.37</w:t>
            </w:r>
            <w:r>
              <w:rPr>
                <w:rFonts w:ascii="Times New Roman" w:hAnsi="Times New Roman" w:cs="Times New Roman"/>
                <w:sz w:val="24"/>
                <w:szCs w:val="24"/>
              </w:rPr>
              <w:t>)</w:t>
            </w:r>
          </w:p>
          <w:p w14:paraId="5816638C" w14:textId="2EF0821D" w:rsidR="00860DC7" w:rsidRPr="000C4E4B" w:rsidRDefault="00860DC7" w:rsidP="00D52792">
            <w:pPr>
              <w:rPr>
                <w:rFonts w:ascii="Times New Roman" w:hAnsi="Times New Roman" w:cs="Times New Roman"/>
                <w:sz w:val="24"/>
                <w:szCs w:val="24"/>
              </w:rPr>
            </w:pPr>
          </w:p>
        </w:tc>
        <w:tc>
          <w:tcPr>
            <w:tcW w:w="2250" w:type="dxa"/>
          </w:tcPr>
          <w:p w14:paraId="0B0CF2C3" w14:textId="701229F7" w:rsidR="00141CDD" w:rsidRPr="00872F88" w:rsidRDefault="001C0434" w:rsidP="00D52792">
            <w:pPr>
              <w:rPr>
                <w:rFonts w:ascii="Times New Roman" w:hAnsi="Times New Roman" w:cs="Times New Roman"/>
                <w:sz w:val="24"/>
                <w:szCs w:val="24"/>
              </w:rPr>
            </w:pPr>
            <w:r>
              <w:rPr>
                <w:rFonts w:ascii="Times New Roman" w:hAnsi="Times New Roman" w:cs="Times New Roman"/>
                <w:sz w:val="24"/>
                <w:szCs w:val="24"/>
              </w:rPr>
              <w:t xml:space="preserve">    </w:t>
            </w:r>
            <w:r w:rsidR="00D13467">
              <w:rPr>
                <w:rFonts w:ascii="Times New Roman" w:hAnsi="Times New Roman" w:cs="Times New Roman"/>
                <w:sz w:val="24"/>
                <w:szCs w:val="24"/>
              </w:rPr>
              <w:t xml:space="preserve"> </w:t>
            </w:r>
            <w:r w:rsidR="001E328D">
              <w:rPr>
                <w:rFonts w:ascii="Times New Roman" w:hAnsi="Times New Roman" w:cs="Times New Roman"/>
                <w:sz w:val="24"/>
                <w:szCs w:val="24"/>
              </w:rPr>
              <w:t>0.05</w:t>
            </w:r>
          </w:p>
        </w:tc>
      </w:tr>
      <w:tr w:rsidR="00141CDD" w14:paraId="5D2849D0" w14:textId="77777777" w:rsidTr="00860DC7">
        <w:tc>
          <w:tcPr>
            <w:tcW w:w="3078" w:type="dxa"/>
          </w:tcPr>
          <w:p w14:paraId="7BB6F887" w14:textId="77777777" w:rsidR="00141CDD" w:rsidRPr="000C4E4B" w:rsidRDefault="00141CDD" w:rsidP="00D52792">
            <w:pPr>
              <w:rPr>
                <w:rFonts w:ascii="Times New Roman" w:hAnsi="Times New Roman" w:cs="Times New Roman"/>
                <w:sz w:val="24"/>
                <w:szCs w:val="24"/>
              </w:rPr>
            </w:pPr>
            <w:r w:rsidRPr="000C4E4B">
              <w:rPr>
                <w:rFonts w:ascii="Times New Roman" w:hAnsi="Times New Roman" w:cs="Times New Roman"/>
                <w:sz w:val="24"/>
                <w:szCs w:val="24"/>
              </w:rPr>
              <w:t>Pb</w:t>
            </w:r>
          </w:p>
        </w:tc>
        <w:tc>
          <w:tcPr>
            <w:tcW w:w="3510" w:type="dxa"/>
          </w:tcPr>
          <w:p w14:paraId="6826E86A" w14:textId="77777777" w:rsidR="00141CDD" w:rsidRDefault="00141CDD" w:rsidP="00D52792">
            <w:pPr>
              <w:rPr>
                <w:rFonts w:ascii="Times New Roman" w:hAnsi="Times New Roman" w:cs="Times New Roman"/>
                <w:sz w:val="24"/>
                <w:szCs w:val="24"/>
              </w:rPr>
            </w:pPr>
            <w:r>
              <w:rPr>
                <w:rFonts w:ascii="Times New Roman" w:hAnsi="Times New Roman" w:cs="Times New Roman"/>
                <w:sz w:val="24"/>
                <w:szCs w:val="24"/>
              </w:rPr>
              <w:t>&lt;0.001-0.001(</w:t>
            </w:r>
            <w:r w:rsidR="004C11F7">
              <w:rPr>
                <w:rFonts w:ascii="Times New Roman" w:hAnsi="Times New Roman" w:cs="Times New Roman"/>
                <w:sz w:val="24"/>
                <w:szCs w:val="24"/>
              </w:rPr>
              <w:t>0.001</w:t>
            </w:r>
            <w:r>
              <w:rPr>
                <w:rFonts w:ascii="Times New Roman" w:hAnsi="Times New Roman" w:cs="Times New Roman"/>
                <w:sz w:val="24"/>
                <w:szCs w:val="24"/>
              </w:rPr>
              <w:t>)</w:t>
            </w:r>
          </w:p>
          <w:p w14:paraId="35694011" w14:textId="2AB20621" w:rsidR="00860DC7" w:rsidRPr="000C4E4B" w:rsidRDefault="00860DC7" w:rsidP="00D52792">
            <w:pPr>
              <w:rPr>
                <w:rFonts w:ascii="Times New Roman" w:hAnsi="Times New Roman" w:cs="Times New Roman"/>
                <w:sz w:val="24"/>
                <w:szCs w:val="24"/>
              </w:rPr>
            </w:pPr>
          </w:p>
        </w:tc>
        <w:tc>
          <w:tcPr>
            <w:tcW w:w="2250" w:type="dxa"/>
          </w:tcPr>
          <w:p w14:paraId="18966834" w14:textId="03E0E69D" w:rsidR="00141CDD" w:rsidRPr="00872F88" w:rsidRDefault="001C0434" w:rsidP="00D52792">
            <w:pPr>
              <w:rPr>
                <w:rFonts w:ascii="Times New Roman" w:hAnsi="Times New Roman" w:cs="Times New Roman"/>
                <w:sz w:val="24"/>
                <w:szCs w:val="24"/>
              </w:rPr>
            </w:pPr>
            <w:r>
              <w:rPr>
                <w:rFonts w:ascii="Times New Roman" w:hAnsi="Times New Roman" w:cs="Times New Roman"/>
                <w:sz w:val="24"/>
                <w:szCs w:val="24"/>
              </w:rPr>
              <w:t xml:space="preserve">    </w:t>
            </w:r>
            <w:r w:rsidR="00D13467">
              <w:rPr>
                <w:rFonts w:ascii="Times New Roman" w:hAnsi="Times New Roman" w:cs="Times New Roman"/>
                <w:sz w:val="24"/>
                <w:szCs w:val="24"/>
              </w:rPr>
              <w:t xml:space="preserve"> </w:t>
            </w:r>
            <w:r w:rsidR="004C11F7">
              <w:rPr>
                <w:rFonts w:ascii="Times New Roman" w:hAnsi="Times New Roman" w:cs="Times New Roman"/>
                <w:sz w:val="24"/>
                <w:szCs w:val="24"/>
              </w:rPr>
              <w:t>0.10</w:t>
            </w:r>
          </w:p>
        </w:tc>
      </w:tr>
      <w:tr w:rsidR="00141CDD" w14:paraId="51DC919D" w14:textId="77777777" w:rsidTr="00860DC7">
        <w:tc>
          <w:tcPr>
            <w:tcW w:w="3078" w:type="dxa"/>
          </w:tcPr>
          <w:p w14:paraId="6DA48FDE" w14:textId="77777777" w:rsidR="00141CDD" w:rsidRPr="000C4E4B" w:rsidRDefault="00141CDD" w:rsidP="00D52792">
            <w:pPr>
              <w:rPr>
                <w:rFonts w:ascii="Times New Roman" w:hAnsi="Times New Roman" w:cs="Times New Roman"/>
                <w:sz w:val="24"/>
                <w:szCs w:val="24"/>
              </w:rPr>
            </w:pPr>
            <w:r w:rsidRPr="000C4E4B">
              <w:rPr>
                <w:rFonts w:ascii="Times New Roman" w:hAnsi="Times New Roman" w:cs="Times New Roman"/>
                <w:sz w:val="24"/>
                <w:szCs w:val="24"/>
              </w:rPr>
              <w:t>Ni</w:t>
            </w:r>
          </w:p>
        </w:tc>
        <w:tc>
          <w:tcPr>
            <w:tcW w:w="3510" w:type="dxa"/>
          </w:tcPr>
          <w:p w14:paraId="37AF29D0" w14:textId="6842977A" w:rsidR="00141CDD" w:rsidRDefault="00141CDD" w:rsidP="00D52792">
            <w:pPr>
              <w:rPr>
                <w:rFonts w:ascii="Times New Roman" w:hAnsi="Times New Roman" w:cs="Times New Roman"/>
                <w:sz w:val="24"/>
                <w:szCs w:val="24"/>
              </w:rPr>
            </w:pPr>
            <w:r>
              <w:rPr>
                <w:rFonts w:ascii="Times New Roman" w:hAnsi="Times New Roman" w:cs="Times New Roman"/>
                <w:sz w:val="24"/>
                <w:szCs w:val="24"/>
              </w:rPr>
              <w:t>0.024-0.033(</w:t>
            </w:r>
            <w:r w:rsidR="00003C91">
              <w:rPr>
                <w:rFonts w:ascii="Times New Roman" w:hAnsi="Times New Roman" w:cs="Times New Roman"/>
                <w:sz w:val="24"/>
                <w:szCs w:val="24"/>
              </w:rPr>
              <w:t>0.06</w:t>
            </w:r>
            <w:r>
              <w:rPr>
                <w:rFonts w:ascii="Times New Roman" w:hAnsi="Times New Roman" w:cs="Times New Roman"/>
                <w:sz w:val="24"/>
                <w:szCs w:val="24"/>
              </w:rPr>
              <w:t>)</w:t>
            </w:r>
          </w:p>
          <w:p w14:paraId="5D3039A6" w14:textId="50ED5A7A" w:rsidR="00860DC7" w:rsidRPr="000C4E4B" w:rsidRDefault="00860DC7" w:rsidP="00D52792">
            <w:pPr>
              <w:rPr>
                <w:rFonts w:ascii="Times New Roman" w:hAnsi="Times New Roman" w:cs="Times New Roman"/>
                <w:sz w:val="24"/>
                <w:szCs w:val="24"/>
              </w:rPr>
            </w:pPr>
          </w:p>
        </w:tc>
        <w:tc>
          <w:tcPr>
            <w:tcW w:w="2250" w:type="dxa"/>
          </w:tcPr>
          <w:p w14:paraId="5E2F2648" w14:textId="65FBCE81" w:rsidR="00141CDD" w:rsidRPr="00872F88" w:rsidRDefault="001C0434" w:rsidP="00D52792">
            <w:pPr>
              <w:rPr>
                <w:rFonts w:ascii="Times New Roman" w:hAnsi="Times New Roman" w:cs="Times New Roman"/>
                <w:sz w:val="24"/>
                <w:szCs w:val="24"/>
              </w:rPr>
            </w:pPr>
            <w:r>
              <w:rPr>
                <w:rFonts w:ascii="Times New Roman" w:hAnsi="Times New Roman" w:cs="Times New Roman"/>
                <w:sz w:val="24"/>
                <w:szCs w:val="24"/>
              </w:rPr>
              <w:t xml:space="preserve">    </w:t>
            </w:r>
            <w:r w:rsidR="00D13467">
              <w:rPr>
                <w:rFonts w:ascii="Times New Roman" w:hAnsi="Times New Roman" w:cs="Times New Roman"/>
                <w:sz w:val="24"/>
                <w:szCs w:val="24"/>
              </w:rPr>
              <w:t xml:space="preserve"> </w:t>
            </w:r>
            <w:r w:rsidR="00CF141A">
              <w:rPr>
                <w:rFonts w:ascii="Times New Roman" w:hAnsi="Times New Roman" w:cs="Times New Roman"/>
                <w:sz w:val="24"/>
                <w:szCs w:val="24"/>
              </w:rPr>
              <w:t>0.01</w:t>
            </w:r>
          </w:p>
        </w:tc>
      </w:tr>
      <w:tr w:rsidR="00141CDD" w14:paraId="1D0D0C9A" w14:textId="77777777" w:rsidTr="00860DC7">
        <w:tc>
          <w:tcPr>
            <w:tcW w:w="3078" w:type="dxa"/>
          </w:tcPr>
          <w:p w14:paraId="15CB1EBC" w14:textId="77777777" w:rsidR="00141CDD" w:rsidRPr="000C4E4B" w:rsidRDefault="00141CDD" w:rsidP="00D52792">
            <w:pPr>
              <w:rPr>
                <w:rFonts w:ascii="Times New Roman" w:hAnsi="Times New Roman" w:cs="Times New Roman"/>
                <w:sz w:val="24"/>
                <w:szCs w:val="24"/>
              </w:rPr>
            </w:pPr>
            <w:r w:rsidRPr="000C4E4B">
              <w:rPr>
                <w:rFonts w:ascii="Times New Roman" w:hAnsi="Times New Roman" w:cs="Times New Roman"/>
                <w:sz w:val="24"/>
                <w:szCs w:val="24"/>
              </w:rPr>
              <w:t>Hg</w:t>
            </w:r>
          </w:p>
        </w:tc>
        <w:tc>
          <w:tcPr>
            <w:tcW w:w="3510" w:type="dxa"/>
          </w:tcPr>
          <w:p w14:paraId="55E3DB57" w14:textId="4B075E6F" w:rsidR="00141CDD" w:rsidRDefault="00141CDD" w:rsidP="00D52792">
            <w:pPr>
              <w:rPr>
                <w:rFonts w:ascii="Times New Roman" w:hAnsi="Times New Roman" w:cs="Times New Roman"/>
                <w:sz w:val="24"/>
                <w:szCs w:val="24"/>
              </w:rPr>
            </w:pPr>
            <w:r>
              <w:rPr>
                <w:rFonts w:ascii="Times New Roman" w:hAnsi="Times New Roman" w:cs="Times New Roman"/>
                <w:sz w:val="24"/>
                <w:szCs w:val="24"/>
              </w:rPr>
              <w:t>0.001-0.004(</w:t>
            </w:r>
            <w:r w:rsidR="00003C91">
              <w:rPr>
                <w:rFonts w:ascii="Times New Roman" w:hAnsi="Times New Roman" w:cs="Times New Roman"/>
                <w:sz w:val="24"/>
                <w:szCs w:val="24"/>
              </w:rPr>
              <w:t>0.01</w:t>
            </w:r>
            <w:r>
              <w:rPr>
                <w:rFonts w:ascii="Times New Roman" w:hAnsi="Times New Roman" w:cs="Times New Roman"/>
                <w:sz w:val="24"/>
                <w:szCs w:val="24"/>
              </w:rPr>
              <w:t>)</w:t>
            </w:r>
          </w:p>
          <w:p w14:paraId="2C66DEF3" w14:textId="439112F0" w:rsidR="00860DC7" w:rsidRPr="000C4E4B" w:rsidRDefault="00860DC7" w:rsidP="00D52792">
            <w:pPr>
              <w:rPr>
                <w:rFonts w:ascii="Times New Roman" w:hAnsi="Times New Roman" w:cs="Times New Roman"/>
                <w:sz w:val="24"/>
                <w:szCs w:val="24"/>
              </w:rPr>
            </w:pPr>
          </w:p>
        </w:tc>
        <w:tc>
          <w:tcPr>
            <w:tcW w:w="2250" w:type="dxa"/>
          </w:tcPr>
          <w:p w14:paraId="3BADFE99" w14:textId="0A2480E5" w:rsidR="00141CDD" w:rsidRPr="00872F88" w:rsidRDefault="001C0434" w:rsidP="00D13467">
            <w:pPr>
              <w:rPr>
                <w:rFonts w:ascii="Times New Roman" w:hAnsi="Times New Roman" w:cs="Times New Roman"/>
                <w:sz w:val="24"/>
                <w:szCs w:val="24"/>
              </w:rPr>
            </w:pPr>
            <w:r>
              <w:rPr>
                <w:rFonts w:ascii="Times New Roman" w:hAnsi="Times New Roman" w:cs="Times New Roman"/>
                <w:sz w:val="24"/>
                <w:szCs w:val="24"/>
              </w:rPr>
              <w:t xml:space="preserve">    </w:t>
            </w:r>
            <w:r w:rsidR="00D13467">
              <w:rPr>
                <w:rFonts w:ascii="Times New Roman" w:hAnsi="Times New Roman" w:cs="Times New Roman"/>
                <w:sz w:val="24"/>
                <w:szCs w:val="24"/>
              </w:rPr>
              <w:t xml:space="preserve"> 0</w:t>
            </w:r>
            <w:r w:rsidR="001E328D">
              <w:rPr>
                <w:rFonts w:ascii="Times New Roman" w:hAnsi="Times New Roman" w:cs="Times New Roman"/>
                <w:sz w:val="24"/>
                <w:szCs w:val="24"/>
              </w:rPr>
              <w:t>.001</w:t>
            </w:r>
          </w:p>
        </w:tc>
      </w:tr>
      <w:tr w:rsidR="00141CDD" w14:paraId="3D70898D" w14:textId="77777777" w:rsidTr="00860DC7">
        <w:trPr>
          <w:trHeight w:val="277"/>
        </w:trPr>
        <w:tc>
          <w:tcPr>
            <w:tcW w:w="3078" w:type="dxa"/>
            <w:tcBorders>
              <w:bottom w:val="single" w:sz="4" w:space="0" w:color="auto"/>
            </w:tcBorders>
          </w:tcPr>
          <w:p w14:paraId="18A926CC" w14:textId="77777777" w:rsidR="00141CDD" w:rsidRPr="000C4E4B" w:rsidRDefault="00141CDD" w:rsidP="00D52792">
            <w:pPr>
              <w:rPr>
                <w:rFonts w:ascii="Times New Roman" w:hAnsi="Times New Roman" w:cs="Times New Roman"/>
                <w:sz w:val="24"/>
                <w:szCs w:val="24"/>
              </w:rPr>
            </w:pPr>
            <w:r w:rsidRPr="000C4E4B">
              <w:rPr>
                <w:rFonts w:ascii="Times New Roman" w:hAnsi="Times New Roman" w:cs="Times New Roman"/>
                <w:sz w:val="24"/>
                <w:szCs w:val="24"/>
              </w:rPr>
              <w:t>As</w:t>
            </w:r>
          </w:p>
        </w:tc>
        <w:tc>
          <w:tcPr>
            <w:tcW w:w="3510" w:type="dxa"/>
            <w:tcBorders>
              <w:bottom w:val="single" w:sz="4" w:space="0" w:color="auto"/>
            </w:tcBorders>
          </w:tcPr>
          <w:p w14:paraId="2C421217" w14:textId="367D5D92" w:rsidR="00860DC7" w:rsidRPr="000C4E4B" w:rsidRDefault="00141CDD" w:rsidP="00D52792">
            <w:pPr>
              <w:rPr>
                <w:rFonts w:ascii="Times New Roman" w:hAnsi="Times New Roman" w:cs="Times New Roman"/>
                <w:sz w:val="24"/>
                <w:szCs w:val="24"/>
              </w:rPr>
            </w:pPr>
            <w:r>
              <w:rPr>
                <w:rFonts w:ascii="Times New Roman" w:hAnsi="Times New Roman" w:cs="Times New Roman"/>
                <w:sz w:val="24"/>
                <w:szCs w:val="24"/>
              </w:rPr>
              <w:t>&lt;0.001-0.001(</w:t>
            </w:r>
            <w:r w:rsidR="004C11F7">
              <w:rPr>
                <w:rFonts w:ascii="Times New Roman" w:hAnsi="Times New Roman" w:cs="Times New Roman"/>
                <w:sz w:val="24"/>
                <w:szCs w:val="24"/>
              </w:rPr>
              <w:t>0.001</w:t>
            </w:r>
            <w:r>
              <w:rPr>
                <w:rFonts w:ascii="Times New Roman" w:hAnsi="Times New Roman" w:cs="Times New Roman"/>
                <w:sz w:val="24"/>
                <w:szCs w:val="24"/>
              </w:rPr>
              <w:t>)</w:t>
            </w:r>
          </w:p>
        </w:tc>
        <w:tc>
          <w:tcPr>
            <w:tcW w:w="2250" w:type="dxa"/>
            <w:tcBorders>
              <w:bottom w:val="single" w:sz="4" w:space="0" w:color="auto"/>
            </w:tcBorders>
          </w:tcPr>
          <w:p w14:paraId="4B9565D5" w14:textId="6B76F4F6" w:rsidR="00141CDD" w:rsidRPr="00872F88" w:rsidRDefault="001C0434" w:rsidP="00D52792">
            <w:pPr>
              <w:rPr>
                <w:rFonts w:ascii="Times New Roman" w:hAnsi="Times New Roman" w:cs="Times New Roman"/>
                <w:sz w:val="24"/>
                <w:szCs w:val="24"/>
              </w:rPr>
            </w:pPr>
            <w:r>
              <w:rPr>
                <w:rFonts w:ascii="Times New Roman" w:hAnsi="Times New Roman" w:cs="Times New Roman"/>
                <w:sz w:val="24"/>
                <w:szCs w:val="24"/>
              </w:rPr>
              <w:t xml:space="preserve">    </w:t>
            </w:r>
            <w:r w:rsidR="00D13467">
              <w:rPr>
                <w:rFonts w:ascii="Times New Roman" w:hAnsi="Times New Roman" w:cs="Times New Roman"/>
                <w:sz w:val="24"/>
                <w:szCs w:val="24"/>
              </w:rPr>
              <w:t xml:space="preserve"> </w:t>
            </w:r>
            <w:r w:rsidR="00A35151">
              <w:rPr>
                <w:rFonts w:ascii="Times New Roman" w:hAnsi="Times New Roman" w:cs="Times New Roman"/>
                <w:sz w:val="24"/>
                <w:szCs w:val="24"/>
              </w:rPr>
              <w:t>0.01</w:t>
            </w:r>
          </w:p>
        </w:tc>
      </w:tr>
      <w:tr w:rsidR="00860DC7" w14:paraId="1113AE74" w14:textId="77777777" w:rsidTr="00860DC7">
        <w:trPr>
          <w:trHeight w:val="276"/>
        </w:trPr>
        <w:tc>
          <w:tcPr>
            <w:tcW w:w="3078" w:type="dxa"/>
            <w:tcBorders>
              <w:top w:val="single" w:sz="4" w:space="0" w:color="auto"/>
            </w:tcBorders>
          </w:tcPr>
          <w:p w14:paraId="597D54C4" w14:textId="77777777" w:rsidR="00860DC7" w:rsidRPr="000C4E4B" w:rsidRDefault="00860DC7" w:rsidP="00D52792">
            <w:pPr>
              <w:rPr>
                <w:rFonts w:ascii="Times New Roman" w:hAnsi="Times New Roman" w:cs="Times New Roman"/>
                <w:sz w:val="24"/>
                <w:szCs w:val="24"/>
              </w:rPr>
            </w:pPr>
          </w:p>
        </w:tc>
        <w:tc>
          <w:tcPr>
            <w:tcW w:w="3510" w:type="dxa"/>
            <w:tcBorders>
              <w:top w:val="single" w:sz="4" w:space="0" w:color="auto"/>
            </w:tcBorders>
          </w:tcPr>
          <w:p w14:paraId="3829BF24" w14:textId="77777777" w:rsidR="00860DC7" w:rsidRDefault="00860DC7" w:rsidP="00D52792">
            <w:pPr>
              <w:rPr>
                <w:rFonts w:ascii="Times New Roman" w:hAnsi="Times New Roman" w:cs="Times New Roman"/>
                <w:sz w:val="24"/>
                <w:szCs w:val="24"/>
              </w:rPr>
            </w:pPr>
          </w:p>
        </w:tc>
        <w:tc>
          <w:tcPr>
            <w:tcW w:w="2250" w:type="dxa"/>
            <w:tcBorders>
              <w:top w:val="single" w:sz="4" w:space="0" w:color="auto"/>
            </w:tcBorders>
          </w:tcPr>
          <w:p w14:paraId="34969D0C" w14:textId="77777777" w:rsidR="00860DC7" w:rsidRDefault="00860DC7" w:rsidP="00D52792">
            <w:pPr>
              <w:rPr>
                <w:rFonts w:ascii="Times New Roman" w:hAnsi="Times New Roman" w:cs="Times New Roman"/>
                <w:sz w:val="24"/>
                <w:szCs w:val="24"/>
              </w:rPr>
            </w:pPr>
          </w:p>
        </w:tc>
      </w:tr>
    </w:tbl>
    <w:p w14:paraId="00285CF9" w14:textId="77777777" w:rsidR="00D4241E" w:rsidRDefault="00D4241E" w:rsidP="009B3EED">
      <w:pPr>
        <w:rPr>
          <w:rFonts w:ascii="Times New Roman" w:hAnsi="Times New Roman" w:cs="Times New Roman"/>
          <w:b/>
          <w:sz w:val="24"/>
          <w:szCs w:val="24"/>
        </w:rPr>
      </w:pPr>
    </w:p>
    <w:p w14:paraId="797B2753" w14:textId="595A61B0" w:rsidR="00230B67" w:rsidRPr="00650B2A" w:rsidRDefault="004F2A71" w:rsidP="00A65E4D">
      <w:pPr>
        <w:pStyle w:val="Heading2"/>
      </w:pPr>
      <w:bookmarkStart w:id="146" w:name="_Toc49064382"/>
      <w:r w:rsidRPr="00650B2A">
        <w:t xml:space="preserve">4.4 </w:t>
      </w:r>
      <w:r w:rsidR="00F35454" w:rsidRPr="00650B2A">
        <w:t>Heavy metal levels in soils</w:t>
      </w:r>
      <w:bookmarkEnd w:id="146"/>
    </w:p>
    <w:p w14:paraId="473D9A71" w14:textId="29168D9F" w:rsidR="00841AB3" w:rsidRPr="00AF46AB" w:rsidRDefault="009F3752" w:rsidP="00AF46AB">
      <w:pPr>
        <w:spacing w:line="480" w:lineRule="auto"/>
        <w:jc w:val="both"/>
        <w:rPr>
          <w:rFonts w:ascii="Times New Roman" w:hAnsi="Times New Roman" w:cs="Times New Roman"/>
          <w:sz w:val="24"/>
          <w:szCs w:val="24"/>
        </w:rPr>
      </w:pPr>
      <w:r w:rsidRPr="00CC413E">
        <w:rPr>
          <w:rFonts w:ascii="Times New Roman" w:hAnsi="Times New Roman" w:cs="Times New Roman"/>
          <w:sz w:val="24"/>
          <w:szCs w:val="24"/>
        </w:rPr>
        <w:t xml:space="preserve">The Cd levels in soil </w:t>
      </w:r>
      <w:r w:rsidR="00CC413E">
        <w:rPr>
          <w:rFonts w:ascii="Times New Roman" w:hAnsi="Times New Roman" w:cs="Times New Roman"/>
          <w:sz w:val="24"/>
          <w:szCs w:val="24"/>
        </w:rPr>
        <w:t xml:space="preserve">ranged from </w:t>
      </w:r>
      <w:r w:rsidR="00CD4236">
        <w:rPr>
          <w:rFonts w:ascii="Times New Roman" w:hAnsi="Times New Roman" w:cs="Times New Roman"/>
          <w:sz w:val="24"/>
          <w:szCs w:val="24"/>
        </w:rPr>
        <w:t>2.22</w:t>
      </w:r>
      <w:r w:rsidR="00F704B7">
        <w:rPr>
          <w:rFonts w:ascii="Times New Roman" w:hAnsi="Times New Roman" w:cs="Times New Roman"/>
          <w:sz w:val="24"/>
          <w:szCs w:val="24"/>
        </w:rPr>
        <w:t xml:space="preserve"> -3.3mg/kg with mean value of </w:t>
      </w:r>
      <w:r w:rsidR="00CD4236">
        <w:rPr>
          <w:rFonts w:ascii="Times New Roman" w:hAnsi="Times New Roman" w:cs="Times New Roman"/>
          <w:sz w:val="24"/>
          <w:szCs w:val="24"/>
        </w:rPr>
        <w:t>2.8</w:t>
      </w:r>
      <w:r w:rsidR="00F704B7">
        <w:rPr>
          <w:rFonts w:ascii="Times New Roman" w:hAnsi="Times New Roman" w:cs="Times New Roman"/>
          <w:sz w:val="24"/>
          <w:szCs w:val="24"/>
        </w:rPr>
        <w:t xml:space="preserve">mg/kg whilst that of the control </w:t>
      </w:r>
      <w:r w:rsidR="00CD4236">
        <w:rPr>
          <w:rFonts w:ascii="Times New Roman" w:hAnsi="Times New Roman" w:cs="Times New Roman"/>
          <w:sz w:val="24"/>
          <w:szCs w:val="24"/>
        </w:rPr>
        <w:t xml:space="preserve">soil </w:t>
      </w:r>
      <w:r w:rsidR="00F704B7">
        <w:rPr>
          <w:rFonts w:ascii="Times New Roman" w:hAnsi="Times New Roman" w:cs="Times New Roman"/>
          <w:sz w:val="24"/>
          <w:szCs w:val="24"/>
        </w:rPr>
        <w:t xml:space="preserve">sample ranged from </w:t>
      </w:r>
      <w:r w:rsidR="00CD4236">
        <w:rPr>
          <w:rFonts w:ascii="Times New Roman" w:hAnsi="Times New Roman" w:cs="Times New Roman"/>
          <w:sz w:val="24"/>
          <w:szCs w:val="24"/>
        </w:rPr>
        <w:t>2.2-2.5mg/kg with mean value of 2.4mg/kg. The Cr levels ranged from a minimum of 48.2mg/kg to a maximum of 67.</w:t>
      </w:r>
      <w:r w:rsidR="0016481E">
        <w:rPr>
          <w:rFonts w:ascii="Times New Roman" w:hAnsi="Times New Roman" w:cs="Times New Roman"/>
          <w:sz w:val="24"/>
          <w:szCs w:val="24"/>
        </w:rPr>
        <w:t>6mg/kg and the control site</w:t>
      </w:r>
      <w:r w:rsidR="00CD4236">
        <w:rPr>
          <w:rFonts w:ascii="Times New Roman" w:hAnsi="Times New Roman" w:cs="Times New Roman"/>
          <w:sz w:val="24"/>
          <w:szCs w:val="24"/>
        </w:rPr>
        <w:t xml:space="preserve"> recorded levels between 4.2-11.4mg/kg.</w:t>
      </w:r>
      <w:r w:rsidR="002B73EF">
        <w:rPr>
          <w:rFonts w:ascii="Times New Roman" w:hAnsi="Times New Roman" w:cs="Times New Roman"/>
          <w:sz w:val="24"/>
          <w:szCs w:val="24"/>
        </w:rPr>
        <w:t xml:space="preserve"> The Pb levels in the vegetable growing soils ranged from 0.2-1.1mg/kg whilst that at the control site ranged from 0.05-0.20mg/kg.</w:t>
      </w:r>
      <w:r w:rsidR="0016481E">
        <w:rPr>
          <w:rFonts w:ascii="Times New Roman" w:hAnsi="Times New Roman" w:cs="Times New Roman"/>
          <w:sz w:val="24"/>
          <w:szCs w:val="24"/>
        </w:rPr>
        <w:t xml:space="preserve"> The Ni levels</w:t>
      </w:r>
      <w:r w:rsidR="003F151A">
        <w:rPr>
          <w:rFonts w:ascii="Times New Roman" w:hAnsi="Times New Roman" w:cs="Times New Roman"/>
          <w:sz w:val="24"/>
          <w:szCs w:val="24"/>
        </w:rPr>
        <w:t xml:space="preserve"> ranged from 12.1-13.3mg/kg at the ve</w:t>
      </w:r>
      <w:r w:rsidR="0016481E">
        <w:rPr>
          <w:rFonts w:ascii="Times New Roman" w:hAnsi="Times New Roman" w:cs="Times New Roman"/>
          <w:sz w:val="24"/>
          <w:szCs w:val="24"/>
        </w:rPr>
        <w:t>getable growing soils whilst Ni in</w:t>
      </w:r>
      <w:r w:rsidR="003F151A">
        <w:rPr>
          <w:rFonts w:ascii="Times New Roman" w:hAnsi="Times New Roman" w:cs="Times New Roman"/>
          <w:sz w:val="24"/>
          <w:szCs w:val="24"/>
        </w:rPr>
        <w:t xml:space="preserve"> control </w:t>
      </w:r>
      <w:r w:rsidR="003F151A">
        <w:rPr>
          <w:rFonts w:ascii="Times New Roman" w:hAnsi="Times New Roman" w:cs="Times New Roman"/>
          <w:sz w:val="24"/>
          <w:szCs w:val="24"/>
        </w:rPr>
        <w:lastRenderedPageBreak/>
        <w:t>soils ranged from 2.5-6.2</w:t>
      </w:r>
      <w:r w:rsidR="000D39C4">
        <w:rPr>
          <w:rFonts w:ascii="Times New Roman" w:hAnsi="Times New Roman" w:cs="Times New Roman"/>
          <w:sz w:val="24"/>
          <w:szCs w:val="24"/>
        </w:rPr>
        <w:t xml:space="preserve"> </w:t>
      </w:r>
      <w:r w:rsidR="003F151A">
        <w:rPr>
          <w:rFonts w:ascii="Times New Roman" w:hAnsi="Times New Roman" w:cs="Times New Roman"/>
          <w:sz w:val="24"/>
          <w:szCs w:val="24"/>
        </w:rPr>
        <w:t>mg/kg. The Hg concentrations in soil ranged from 19.8-21.1mg/kg   and that at the control site ranged from 1.2-3.2mg/kg.</w:t>
      </w:r>
      <w:r w:rsidR="007629D9">
        <w:rPr>
          <w:rFonts w:ascii="Times New Roman" w:hAnsi="Times New Roman" w:cs="Times New Roman"/>
          <w:sz w:val="24"/>
          <w:szCs w:val="24"/>
        </w:rPr>
        <w:t xml:space="preserve"> The As concentrations in soils ranged from 3.3-20</w:t>
      </w:r>
      <w:r w:rsidR="00EA758C">
        <w:rPr>
          <w:rFonts w:ascii="Times New Roman" w:hAnsi="Times New Roman" w:cs="Times New Roman"/>
          <w:sz w:val="24"/>
          <w:szCs w:val="24"/>
        </w:rPr>
        <w:t>mg/kg whilst that of the control sample ranged from 0.02-1.1mg/l</w:t>
      </w:r>
      <w:r w:rsidR="006332BC">
        <w:rPr>
          <w:rFonts w:ascii="Times New Roman" w:hAnsi="Times New Roman" w:cs="Times New Roman"/>
          <w:sz w:val="24"/>
          <w:szCs w:val="24"/>
        </w:rPr>
        <w:t xml:space="preserve"> (Table 4.3</w:t>
      </w:r>
      <w:r w:rsidR="004F2A71">
        <w:rPr>
          <w:rFonts w:ascii="Times New Roman" w:hAnsi="Times New Roman" w:cs="Times New Roman"/>
          <w:sz w:val="24"/>
          <w:szCs w:val="24"/>
        </w:rPr>
        <w:t>)</w:t>
      </w:r>
      <w:r w:rsidR="00EA758C">
        <w:rPr>
          <w:rFonts w:ascii="Times New Roman" w:hAnsi="Times New Roman" w:cs="Times New Roman"/>
          <w:sz w:val="24"/>
          <w:szCs w:val="24"/>
        </w:rPr>
        <w:t>.</w:t>
      </w:r>
    </w:p>
    <w:p w14:paraId="37E677A0" w14:textId="04F5537E" w:rsidR="009B3EED" w:rsidRPr="00673CDE" w:rsidRDefault="006332BC" w:rsidP="00AE7D94">
      <w:pPr>
        <w:pStyle w:val="ListofTables"/>
      </w:pPr>
      <w:bookmarkStart w:id="147" w:name="_Toc532502928"/>
      <w:r>
        <w:t>Table 4.3</w:t>
      </w:r>
      <w:r w:rsidR="00A65E4D">
        <w:t>:</w:t>
      </w:r>
      <w:r w:rsidR="004F2A71" w:rsidRPr="00673CDE">
        <w:t xml:space="preserve"> </w:t>
      </w:r>
      <w:r w:rsidR="009B3EED" w:rsidRPr="00673CDE">
        <w:t>Heavy metal concentration in soil where vegetables are cultivated</w:t>
      </w:r>
      <w:r w:rsidR="00872F88" w:rsidRPr="00673CDE">
        <w:t xml:space="preserve"> (mg/kg)</w:t>
      </w:r>
      <w:bookmarkEnd w:id="147"/>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58"/>
        <w:gridCol w:w="2846"/>
        <w:gridCol w:w="2669"/>
        <w:gridCol w:w="1866"/>
      </w:tblGrid>
      <w:tr w:rsidR="00EC2B1F" w14:paraId="254AB7DF" w14:textId="77777777" w:rsidTr="004F2A71">
        <w:tc>
          <w:tcPr>
            <w:tcW w:w="1368" w:type="dxa"/>
            <w:tcBorders>
              <w:top w:val="single" w:sz="4" w:space="0" w:color="auto"/>
            </w:tcBorders>
          </w:tcPr>
          <w:p w14:paraId="4B889110" w14:textId="77777777" w:rsidR="00EC2B1F" w:rsidRDefault="00EC2B1F" w:rsidP="009B3EED">
            <w:pPr>
              <w:rPr>
                <w:rFonts w:ascii="Times New Roman" w:hAnsi="Times New Roman" w:cs="Times New Roman"/>
                <w:b/>
                <w:sz w:val="24"/>
                <w:szCs w:val="24"/>
              </w:rPr>
            </w:pPr>
          </w:p>
        </w:tc>
        <w:tc>
          <w:tcPr>
            <w:tcW w:w="2880" w:type="dxa"/>
            <w:tcBorders>
              <w:top w:val="single" w:sz="4" w:space="0" w:color="auto"/>
            </w:tcBorders>
          </w:tcPr>
          <w:p w14:paraId="5132018F" w14:textId="6FAD3F56" w:rsidR="00EC2B1F" w:rsidRDefault="00EC2B1F" w:rsidP="009B3EED">
            <w:pPr>
              <w:rPr>
                <w:rFonts w:ascii="Times New Roman" w:hAnsi="Times New Roman" w:cs="Times New Roman"/>
                <w:b/>
                <w:sz w:val="24"/>
                <w:szCs w:val="24"/>
              </w:rPr>
            </w:pPr>
            <w:r>
              <w:rPr>
                <w:rFonts w:ascii="Times New Roman" w:hAnsi="Times New Roman" w:cs="Times New Roman"/>
                <w:b/>
                <w:sz w:val="24"/>
                <w:szCs w:val="24"/>
              </w:rPr>
              <w:t>Vegetable growing site</w:t>
            </w:r>
          </w:p>
        </w:tc>
        <w:tc>
          <w:tcPr>
            <w:tcW w:w="2700" w:type="dxa"/>
            <w:tcBorders>
              <w:top w:val="single" w:sz="4" w:space="0" w:color="auto"/>
            </w:tcBorders>
          </w:tcPr>
          <w:p w14:paraId="0672A744" w14:textId="231A0BC7" w:rsidR="00EC2B1F" w:rsidRDefault="00EC2B1F" w:rsidP="009B3EED">
            <w:pPr>
              <w:rPr>
                <w:rFonts w:ascii="Times New Roman" w:hAnsi="Times New Roman" w:cs="Times New Roman"/>
                <w:b/>
                <w:sz w:val="24"/>
                <w:szCs w:val="24"/>
              </w:rPr>
            </w:pPr>
            <w:r>
              <w:rPr>
                <w:rFonts w:ascii="Times New Roman" w:hAnsi="Times New Roman" w:cs="Times New Roman"/>
                <w:b/>
                <w:sz w:val="24"/>
                <w:szCs w:val="24"/>
              </w:rPr>
              <w:t>Control site</w:t>
            </w:r>
          </w:p>
        </w:tc>
        <w:tc>
          <w:tcPr>
            <w:tcW w:w="1890" w:type="dxa"/>
            <w:tcBorders>
              <w:top w:val="single" w:sz="4" w:space="0" w:color="auto"/>
            </w:tcBorders>
          </w:tcPr>
          <w:p w14:paraId="4619D508" w14:textId="77777777" w:rsidR="00EC2B1F" w:rsidRDefault="00EC2B1F" w:rsidP="009B3EED">
            <w:pPr>
              <w:rPr>
                <w:rFonts w:ascii="Times New Roman" w:hAnsi="Times New Roman" w:cs="Times New Roman"/>
                <w:b/>
                <w:sz w:val="24"/>
                <w:szCs w:val="24"/>
              </w:rPr>
            </w:pPr>
            <w:r>
              <w:rPr>
                <w:rFonts w:ascii="Times New Roman" w:hAnsi="Times New Roman" w:cs="Times New Roman"/>
                <w:b/>
                <w:sz w:val="24"/>
                <w:szCs w:val="24"/>
              </w:rPr>
              <w:t>FAO limit</w:t>
            </w:r>
          </w:p>
          <w:p w14:paraId="778786C9" w14:textId="26FD7BED" w:rsidR="00872F88" w:rsidRDefault="00872F88" w:rsidP="009B3EED">
            <w:pPr>
              <w:rPr>
                <w:rFonts w:ascii="Times New Roman" w:hAnsi="Times New Roman" w:cs="Times New Roman"/>
                <w:b/>
                <w:sz w:val="24"/>
                <w:szCs w:val="24"/>
              </w:rPr>
            </w:pPr>
          </w:p>
        </w:tc>
      </w:tr>
      <w:tr w:rsidR="000C4E4B" w14:paraId="24CACBAF" w14:textId="43B45610" w:rsidTr="004F2A71">
        <w:tc>
          <w:tcPr>
            <w:tcW w:w="1368" w:type="dxa"/>
            <w:tcBorders>
              <w:bottom w:val="single" w:sz="4" w:space="0" w:color="auto"/>
            </w:tcBorders>
          </w:tcPr>
          <w:p w14:paraId="081BA3E0" w14:textId="004EF509" w:rsidR="000C4E4B" w:rsidRDefault="000C4E4B" w:rsidP="009B3EED">
            <w:pPr>
              <w:rPr>
                <w:rFonts w:ascii="Times New Roman" w:hAnsi="Times New Roman" w:cs="Times New Roman"/>
                <w:b/>
                <w:sz w:val="24"/>
                <w:szCs w:val="24"/>
              </w:rPr>
            </w:pPr>
            <w:r>
              <w:rPr>
                <w:rFonts w:ascii="Times New Roman" w:hAnsi="Times New Roman" w:cs="Times New Roman"/>
                <w:b/>
                <w:sz w:val="24"/>
                <w:szCs w:val="24"/>
              </w:rPr>
              <w:t>Heavy metals</w:t>
            </w:r>
          </w:p>
        </w:tc>
        <w:tc>
          <w:tcPr>
            <w:tcW w:w="2880" w:type="dxa"/>
            <w:tcBorders>
              <w:bottom w:val="single" w:sz="4" w:space="0" w:color="auto"/>
            </w:tcBorders>
          </w:tcPr>
          <w:p w14:paraId="276A6F44" w14:textId="145C1FF5" w:rsidR="000C4E4B" w:rsidRDefault="00EC2B1F" w:rsidP="009B3EED">
            <w:pPr>
              <w:rPr>
                <w:rFonts w:ascii="Times New Roman" w:hAnsi="Times New Roman" w:cs="Times New Roman"/>
                <w:b/>
                <w:sz w:val="24"/>
                <w:szCs w:val="24"/>
              </w:rPr>
            </w:pPr>
            <w:r>
              <w:rPr>
                <w:rFonts w:ascii="Times New Roman" w:hAnsi="Times New Roman" w:cs="Times New Roman"/>
                <w:b/>
                <w:sz w:val="24"/>
                <w:szCs w:val="24"/>
              </w:rPr>
              <w:t>Range (Mean)</w:t>
            </w:r>
          </w:p>
        </w:tc>
        <w:tc>
          <w:tcPr>
            <w:tcW w:w="2700" w:type="dxa"/>
            <w:tcBorders>
              <w:bottom w:val="single" w:sz="4" w:space="0" w:color="auto"/>
            </w:tcBorders>
          </w:tcPr>
          <w:p w14:paraId="31503F68" w14:textId="6B075DED" w:rsidR="000C4E4B" w:rsidRDefault="00EC2B1F" w:rsidP="009B3EED">
            <w:pPr>
              <w:rPr>
                <w:rFonts w:ascii="Times New Roman" w:hAnsi="Times New Roman" w:cs="Times New Roman"/>
                <w:b/>
                <w:sz w:val="24"/>
                <w:szCs w:val="24"/>
              </w:rPr>
            </w:pPr>
            <w:r>
              <w:rPr>
                <w:rFonts w:ascii="Times New Roman" w:hAnsi="Times New Roman" w:cs="Times New Roman"/>
                <w:b/>
                <w:sz w:val="24"/>
                <w:szCs w:val="24"/>
              </w:rPr>
              <w:t>Range (Mean)</w:t>
            </w:r>
          </w:p>
        </w:tc>
        <w:tc>
          <w:tcPr>
            <w:tcW w:w="1890" w:type="dxa"/>
            <w:tcBorders>
              <w:bottom w:val="single" w:sz="4" w:space="0" w:color="auto"/>
            </w:tcBorders>
          </w:tcPr>
          <w:p w14:paraId="78567D59" w14:textId="4D35E0CA" w:rsidR="000C4E4B" w:rsidRDefault="000C4E4B" w:rsidP="009B3EED">
            <w:pPr>
              <w:rPr>
                <w:rFonts w:ascii="Times New Roman" w:hAnsi="Times New Roman" w:cs="Times New Roman"/>
                <w:b/>
                <w:sz w:val="24"/>
                <w:szCs w:val="24"/>
              </w:rPr>
            </w:pPr>
          </w:p>
        </w:tc>
      </w:tr>
      <w:tr w:rsidR="000C4E4B" w14:paraId="0903DF21" w14:textId="7510F8E4" w:rsidTr="004F2A71">
        <w:tc>
          <w:tcPr>
            <w:tcW w:w="1368" w:type="dxa"/>
            <w:tcBorders>
              <w:top w:val="single" w:sz="4" w:space="0" w:color="auto"/>
            </w:tcBorders>
          </w:tcPr>
          <w:p w14:paraId="12F4CD9F" w14:textId="56618749" w:rsidR="000C4E4B" w:rsidRPr="000C4E4B" w:rsidRDefault="000C4E4B" w:rsidP="009B3EED">
            <w:pPr>
              <w:rPr>
                <w:rFonts w:ascii="Times New Roman" w:hAnsi="Times New Roman" w:cs="Times New Roman"/>
                <w:sz w:val="24"/>
                <w:szCs w:val="24"/>
              </w:rPr>
            </w:pPr>
            <w:r w:rsidRPr="000C4E4B">
              <w:rPr>
                <w:rFonts w:ascii="Times New Roman" w:hAnsi="Times New Roman" w:cs="Times New Roman"/>
                <w:sz w:val="24"/>
                <w:szCs w:val="24"/>
              </w:rPr>
              <w:t>Cd</w:t>
            </w:r>
          </w:p>
        </w:tc>
        <w:tc>
          <w:tcPr>
            <w:tcW w:w="2880" w:type="dxa"/>
            <w:tcBorders>
              <w:top w:val="single" w:sz="4" w:space="0" w:color="auto"/>
            </w:tcBorders>
          </w:tcPr>
          <w:p w14:paraId="54810675" w14:textId="4C7A1574" w:rsidR="000C4E4B" w:rsidRPr="000C4E4B" w:rsidRDefault="00CD4236" w:rsidP="009B3EED">
            <w:pPr>
              <w:rPr>
                <w:rFonts w:ascii="Times New Roman" w:hAnsi="Times New Roman" w:cs="Times New Roman"/>
                <w:sz w:val="24"/>
                <w:szCs w:val="24"/>
              </w:rPr>
            </w:pPr>
            <w:r>
              <w:rPr>
                <w:rFonts w:ascii="Times New Roman" w:hAnsi="Times New Roman" w:cs="Times New Roman"/>
                <w:sz w:val="24"/>
                <w:szCs w:val="24"/>
              </w:rPr>
              <w:t>2.22</w:t>
            </w:r>
            <w:r w:rsidR="00F704B7" w:rsidRPr="000C4E4B">
              <w:rPr>
                <w:rFonts w:ascii="Times New Roman" w:hAnsi="Times New Roman" w:cs="Times New Roman"/>
                <w:sz w:val="24"/>
                <w:szCs w:val="24"/>
              </w:rPr>
              <w:t>-3.3</w:t>
            </w:r>
            <w:r w:rsidR="00F704B7">
              <w:rPr>
                <w:rFonts w:ascii="Times New Roman" w:hAnsi="Times New Roman" w:cs="Times New Roman"/>
                <w:sz w:val="24"/>
                <w:szCs w:val="24"/>
              </w:rPr>
              <w:t>(2.</w:t>
            </w:r>
            <w:r>
              <w:rPr>
                <w:rFonts w:ascii="Times New Roman" w:hAnsi="Times New Roman" w:cs="Times New Roman"/>
                <w:sz w:val="24"/>
                <w:szCs w:val="24"/>
              </w:rPr>
              <w:t>8</w:t>
            </w:r>
            <w:r w:rsidR="00F704B7">
              <w:rPr>
                <w:rFonts w:ascii="Times New Roman" w:hAnsi="Times New Roman" w:cs="Times New Roman"/>
                <w:sz w:val="24"/>
                <w:szCs w:val="24"/>
              </w:rPr>
              <w:t>)</w:t>
            </w:r>
          </w:p>
        </w:tc>
        <w:tc>
          <w:tcPr>
            <w:tcW w:w="2700" w:type="dxa"/>
            <w:tcBorders>
              <w:top w:val="single" w:sz="4" w:space="0" w:color="auto"/>
            </w:tcBorders>
          </w:tcPr>
          <w:p w14:paraId="5870AD34" w14:textId="77777777" w:rsidR="000C4E4B" w:rsidRDefault="00F704B7" w:rsidP="009B3EED">
            <w:pPr>
              <w:rPr>
                <w:rFonts w:ascii="Times New Roman" w:hAnsi="Times New Roman" w:cs="Times New Roman"/>
                <w:sz w:val="24"/>
                <w:szCs w:val="24"/>
              </w:rPr>
            </w:pPr>
            <w:r w:rsidRPr="000C4E4B">
              <w:rPr>
                <w:rFonts w:ascii="Times New Roman" w:hAnsi="Times New Roman" w:cs="Times New Roman"/>
                <w:sz w:val="24"/>
                <w:szCs w:val="24"/>
              </w:rPr>
              <w:t>2.2-2.5</w:t>
            </w:r>
            <w:r>
              <w:rPr>
                <w:rFonts w:ascii="Times New Roman" w:hAnsi="Times New Roman" w:cs="Times New Roman"/>
                <w:sz w:val="24"/>
                <w:szCs w:val="24"/>
              </w:rPr>
              <w:t>(2.</w:t>
            </w:r>
            <w:r w:rsidR="00CD4236">
              <w:rPr>
                <w:rFonts w:ascii="Times New Roman" w:hAnsi="Times New Roman" w:cs="Times New Roman"/>
                <w:sz w:val="24"/>
                <w:szCs w:val="24"/>
              </w:rPr>
              <w:t>4</w:t>
            </w:r>
            <w:r>
              <w:rPr>
                <w:rFonts w:ascii="Times New Roman" w:hAnsi="Times New Roman" w:cs="Times New Roman"/>
                <w:sz w:val="24"/>
                <w:szCs w:val="24"/>
              </w:rPr>
              <w:t xml:space="preserve">)   </w:t>
            </w:r>
          </w:p>
          <w:p w14:paraId="0BA21AB2" w14:textId="522C96A6" w:rsidR="004F2A71" w:rsidRPr="000C4E4B" w:rsidRDefault="004F2A71" w:rsidP="009B3EED">
            <w:pPr>
              <w:rPr>
                <w:rFonts w:ascii="Times New Roman" w:hAnsi="Times New Roman" w:cs="Times New Roman"/>
                <w:sz w:val="24"/>
                <w:szCs w:val="24"/>
              </w:rPr>
            </w:pPr>
          </w:p>
        </w:tc>
        <w:tc>
          <w:tcPr>
            <w:tcW w:w="1890" w:type="dxa"/>
            <w:tcBorders>
              <w:top w:val="single" w:sz="4" w:space="0" w:color="auto"/>
            </w:tcBorders>
          </w:tcPr>
          <w:p w14:paraId="27293625" w14:textId="35DBA370" w:rsidR="000C4E4B" w:rsidRPr="00872F88" w:rsidRDefault="00872F88" w:rsidP="009B3EED">
            <w:pPr>
              <w:rPr>
                <w:rFonts w:ascii="Times New Roman" w:hAnsi="Times New Roman" w:cs="Times New Roman"/>
                <w:sz w:val="24"/>
                <w:szCs w:val="24"/>
              </w:rPr>
            </w:pPr>
            <w:r w:rsidRPr="00872F88">
              <w:rPr>
                <w:rFonts w:ascii="Times New Roman" w:hAnsi="Times New Roman" w:cs="Times New Roman"/>
                <w:sz w:val="24"/>
                <w:szCs w:val="24"/>
              </w:rPr>
              <w:t>3.0</w:t>
            </w:r>
          </w:p>
        </w:tc>
      </w:tr>
      <w:tr w:rsidR="000C4E4B" w14:paraId="31922B96" w14:textId="6524C6DF" w:rsidTr="004F2A71">
        <w:tc>
          <w:tcPr>
            <w:tcW w:w="1368" w:type="dxa"/>
          </w:tcPr>
          <w:p w14:paraId="64C1C47D" w14:textId="10B1D2B0" w:rsidR="000C4E4B" w:rsidRPr="000C4E4B" w:rsidRDefault="000C4E4B" w:rsidP="009B3EED">
            <w:pPr>
              <w:rPr>
                <w:rFonts w:ascii="Times New Roman" w:hAnsi="Times New Roman" w:cs="Times New Roman"/>
                <w:sz w:val="24"/>
                <w:szCs w:val="24"/>
              </w:rPr>
            </w:pPr>
            <w:r w:rsidRPr="000C4E4B">
              <w:rPr>
                <w:rFonts w:ascii="Times New Roman" w:hAnsi="Times New Roman" w:cs="Times New Roman"/>
                <w:sz w:val="24"/>
                <w:szCs w:val="24"/>
              </w:rPr>
              <w:t>Cr</w:t>
            </w:r>
          </w:p>
        </w:tc>
        <w:tc>
          <w:tcPr>
            <w:tcW w:w="2880" w:type="dxa"/>
          </w:tcPr>
          <w:p w14:paraId="789BD0E4" w14:textId="5ED9EA26" w:rsidR="000C4E4B" w:rsidRPr="000C4E4B" w:rsidRDefault="000C4E4B" w:rsidP="009B3EED">
            <w:pPr>
              <w:rPr>
                <w:rFonts w:ascii="Times New Roman" w:hAnsi="Times New Roman" w:cs="Times New Roman"/>
                <w:sz w:val="24"/>
                <w:szCs w:val="24"/>
              </w:rPr>
            </w:pPr>
            <w:r w:rsidRPr="000C4E4B">
              <w:rPr>
                <w:rFonts w:ascii="Times New Roman" w:hAnsi="Times New Roman" w:cs="Times New Roman"/>
                <w:sz w:val="24"/>
                <w:szCs w:val="24"/>
              </w:rPr>
              <w:t>48.2-67.6</w:t>
            </w:r>
            <w:r>
              <w:rPr>
                <w:rFonts w:ascii="Times New Roman" w:hAnsi="Times New Roman" w:cs="Times New Roman"/>
                <w:sz w:val="24"/>
                <w:szCs w:val="24"/>
              </w:rPr>
              <w:t>(57.9)</w:t>
            </w:r>
          </w:p>
        </w:tc>
        <w:tc>
          <w:tcPr>
            <w:tcW w:w="2700" w:type="dxa"/>
          </w:tcPr>
          <w:p w14:paraId="043071ED" w14:textId="77777777" w:rsidR="000C4E4B" w:rsidRDefault="000C4E4B" w:rsidP="009B3EED">
            <w:pPr>
              <w:rPr>
                <w:rFonts w:ascii="Times New Roman" w:hAnsi="Times New Roman" w:cs="Times New Roman"/>
                <w:sz w:val="24"/>
                <w:szCs w:val="24"/>
              </w:rPr>
            </w:pPr>
            <w:r w:rsidRPr="000C4E4B">
              <w:rPr>
                <w:rFonts w:ascii="Times New Roman" w:hAnsi="Times New Roman" w:cs="Times New Roman"/>
                <w:sz w:val="24"/>
                <w:szCs w:val="24"/>
              </w:rPr>
              <w:t>4.2-11.4</w:t>
            </w:r>
            <w:r>
              <w:rPr>
                <w:rFonts w:ascii="Times New Roman" w:hAnsi="Times New Roman" w:cs="Times New Roman"/>
                <w:sz w:val="24"/>
                <w:szCs w:val="24"/>
              </w:rPr>
              <w:t>(</w:t>
            </w:r>
            <w:r w:rsidR="00E451D0">
              <w:rPr>
                <w:rFonts w:ascii="Times New Roman" w:hAnsi="Times New Roman" w:cs="Times New Roman"/>
                <w:sz w:val="24"/>
                <w:szCs w:val="24"/>
              </w:rPr>
              <w:t>15.6</w:t>
            </w:r>
            <w:r>
              <w:rPr>
                <w:rFonts w:ascii="Times New Roman" w:hAnsi="Times New Roman" w:cs="Times New Roman"/>
                <w:sz w:val="24"/>
                <w:szCs w:val="24"/>
              </w:rPr>
              <w:t>)</w:t>
            </w:r>
          </w:p>
          <w:p w14:paraId="628800F8" w14:textId="369B7050" w:rsidR="004F2A71" w:rsidRPr="000C4E4B" w:rsidRDefault="004F2A71" w:rsidP="009B3EED">
            <w:pPr>
              <w:rPr>
                <w:rFonts w:ascii="Times New Roman" w:hAnsi="Times New Roman" w:cs="Times New Roman"/>
                <w:sz w:val="24"/>
                <w:szCs w:val="24"/>
              </w:rPr>
            </w:pPr>
          </w:p>
        </w:tc>
        <w:tc>
          <w:tcPr>
            <w:tcW w:w="1890" w:type="dxa"/>
          </w:tcPr>
          <w:p w14:paraId="4EEE3C5E" w14:textId="1D72BCBB" w:rsidR="000C4E4B" w:rsidRPr="00872F88" w:rsidRDefault="00872F88" w:rsidP="009B3EED">
            <w:pPr>
              <w:rPr>
                <w:rFonts w:ascii="Times New Roman" w:hAnsi="Times New Roman" w:cs="Times New Roman"/>
                <w:sz w:val="24"/>
                <w:szCs w:val="24"/>
              </w:rPr>
            </w:pPr>
            <w:r w:rsidRPr="00872F88">
              <w:rPr>
                <w:rFonts w:ascii="Times New Roman" w:hAnsi="Times New Roman" w:cs="Times New Roman"/>
                <w:sz w:val="24"/>
                <w:szCs w:val="24"/>
              </w:rPr>
              <w:t>0.20</w:t>
            </w:r>
          </w:p>
        </w:tc>
      </w:tr>
      <w:tr w:rsidR="000C4E4B" w14:paraId="64D59C69" w14:textId="322051F2" w:rsidTr="004F2A71">
        <w:tc>
          <w:tcPr>
            <w:tcW w:w="1368" w:type="dxa"/>
          </w:tcPr>
          <w:p w14:paraId="38F9B526" w14:textId="560505F9" w:rsidR="000C4E4B" w:rsidRPr="000C4E4B" w:rsidRDefault="000C4E4B" w:rsidP="009B3EED">
            <w:pPr>
              <w:rPr>
                <w:rFonts w:ascii="Times New Roman" w:hAnsi="Times New Roman" w:cs="Times New Roman"/>
                <w:sz w:val="24"/>
                <w:szCs w:val="24"/>
              </w:rPr>
            </w:pPr>
            <w:r w:rsidRPr="000C4E4B">
              <w:rPr>
                <w:rFonts w:ascii="Times New Roman" w:hAnsi="Times New Roman" w:cs="Times New Roman"/>
                <w:sz w:val="24"/>
                <w:szCs w:val="24"/>
              </w:rPr>
              <w:t>Pb</w:t>
            </w:r>
          </w:p>
        </w:tc>
        <w:tc>
          <w:tcPr>
            <w:tcW w:w="2880" w:type="dxa"/>
          </w:tcPr>
          <w:p w14:paraId="5EA7320B" w14:textId="018843CF" w:rsidR="000C4E4B" w:rsidRPr="000C4E4B" w:rsidRDefault="000C4E4B" w:rsidP="000C4E4B">
            <w:pPr>
              <w:rPr>
                <w:rFonts w:ascii="Times New Roman" w:hAnsi="Times New Roman" w:cs="Times New Roman"/>
                <w:sz w:val="24"/>
                <w:szCs w:val="24"/>
              </w:rPr>
            </w:pPr>
            <w:r w:rsidRPr="000C4E4B">
              <w:rPr>
                <w:rFonts w:ascii="Times New Roman" w:hAnsi="Times New Roman" w:cs="Times New Roman"/>
                <w:sz w:val="24"/>
                <w:szCs w:val="24"/>
              </w:rPr>
              <w:t>0.2-1.1</w:t>
            </w:r>
            <w:r>
              <w:rPr>
                <w:rFonts w:ascii="Times New Roman" w:hAnsi="Times New Roman" w:cs="Times New Roman"/>
                <w:sz w:val="24"/>
                <w:szCs w:val="24"/>
              </w:rPr>
              <w:t>(0.</w:t>
            </w:r>
            <w:r w:rsidR="00E451D0">
              <w:rPr>
                <w:rFonts w:ascii="Times New Roman" w:hAnsi="Times New Roman" w:cs="Times New Roman"/>
                <w:sz w:val="24"/>
                <w:szCs w:val="24"/>
              </w:rPr>
              <w:t>7</w:t>
            </w:r>
            <w:r>
              <w:rPr>
                <w:rFonts w:ascii="Times New Roman" w:hAnsi="Times New Roman" w:cs="Times New Roman"/>
                <w:sz w:val="24"/>
                <w:szCs w:val="24"/>
              </w:rPr>
              <w:t>)</w:t>
            </w:r>
          </w:p>
        </w:tc>
        <w:tc>
          <w:tcPr>
            <w:tcW w:w="2700" w:type="dxa"/>
          </w:tcPr>
          <w:p w14:paraId="3D719D56" w14:textId="77777777" w:rsidR="000C4E4B" w:rsidRDefault="000C4E4B" w:rsidP="009B3EED">
            <w:pPr>
              <w:rPr>
                <w:rFonts w:ascii="Times New Roman" w:hAnsi="Times New Roman" w:cs="Times New Roman"/>
                <w:sz w:val="24"/>
                <w:szCs w:val="24"/>
              </w:rPr>
            </w:pPr>
            <w:r w:rsidRPr="000C4E4B">
              <w:rPr>
                <w:rFonts w:ascii="Times New Roman" w:hAnsi="Times New Roman" w:cs="Times New Roman"/>
                <w:sz w:val="24"/>
                <w:szCs w:val="24"/>
              </w:rPr>
              <w:t>0.05-0.2</w:t>
            </w:r>
            <w:r>
              <w:rPr>
                <w:rFonts w:ascii="Times New Roman" w:hAnsi="Times New Roman" w:cs="Times New Roman"/>
                <w:sz w:val="24"/>
                <w:szCs w:val="24"/>
              </w:rPr>
              <w:t>(</w:t>
            </w:r>
            <w:r w:rsidR="00E451D0">
              <w:rPr>
                <w:rFonts w:ascii="Times New Roman" w:hAnsi="Times New Roman" w:cs="Times New Roman"/>
                <w:sz w:val="24"/>
                <w:szCs w:val="24"/>
              </w:rPr>
              <w:t>0.1</w:t>
            </w:r>
            <w:r>
              <w:rPr>
                <w:rFonts w:ascii="Times New Roman" w:hAnsi="Times New Roman" w:cs="Times New Roman"/>
                <w:sz w:val="24"/>
                <w:szCs w:val="24"/>
              </w:rPr>
              <w:t>)</w:t>
            </w:r>
          </w:p>
          <w:p w14:paraId="273BB43E" w14:textId="7FDC31DB" w:rsidR="004F2A71" w:rsidRPr="000C4E4B" w:rsidRDefault="004F2A71" w:rsidP="009B3EED">
            <w:pPr>
              <w:rPr>
                <w:rFonts w:ascii="Times New Roman" w:hAnsi="Times New Roman" w:cs="Times New Roman"/>
                <w:sz w:val="24"/>
                <w:szCs w:val="24"/>
              </w:rPr>
            </w:pPr>
          </w:p>
        </w:tc>
        <w:tc>
          <w:tcPr>
            <w:tcW w:w="1890" w:type="dxa"/>
          </w:tcPr>
          <w:p w14:paraId="1CF47327" w14:textId="508F52BA" w:rsidR="000C4E4B" w:rsidRPr="00872F88" w:rsidRDefault="00872F88" w:rsidP="009B3EED">
            <w:pPr>
              <w:rPr>
                <w:rFonts w:ascii="Times New Roman" w:hAnsi="Times New Roman" w:cs="Times New Roman"/>
                <w:sz w:val="24"/>
                <w:szCs w:val="24"/>
              </w:rPr>
            </w:pPr>
            <w:r w:rsidRPr="00872F88">
              <w:rPr>
                <w:rFonts w:ascii="Times New Roman" w:hAnsi="Times New Roman" w:cs="Times New Roman"/>
                <w:sz w:val="24"/>
                <w:szCs w:val="24"/>
              </w:rPr>
              <w:t>0.50</w:t>
            </w:r>
          </w:p>
        </w:tc>
      </w:tr>
      <w:tr w:rsidR="000C4E4B" w14:paraId="2635DD1B" w14:textId="7BFFD226" w:rsidTr="004F2A71">
        <w:tc>
          <w:tcPr>
            <w:tcW w:w="1368" w:type="dxa"/>
          </w:tcPr>
          <w:p w14:paraId="040C563A" w14:textId="69DE90E1" w:rsidR="000C4E4B" w:rsidRPr="000C4E4B" w:rsidRDefault="000C4E4B" w:rsidP="009B3EED">
            <w:pPr>
              <w:rPr>
                <w:rFonts w:ascii="Times New Roman" w:hAnsi="Times New Roman" w:cs="Times New Roman"/>
                <w:sz w:val="24"/>
                <w:szCs w:val="24"/>
              </w:rPr>
            </w:pPr>
            <w:r w:rsidRPr="000C4E4B">
              <w:rPr>
                <w:rFonts w:ascii="Times New Roman" w:hAnsi="Times New Roman" w:cs="Times New Roman"/>
                <w:sz w:val="24"/>
                <w:szCs w:val="24"/>
              </w:rPr>
              <w:t>Ni</w:t>
            </w:r>
          </w:p>
        </w:tc>
        <w:tc>
          <w:tcPr>
            <w:tcW w:w="2880" w:type="dxa"/>
          </w:tcPr>
          <w:p w14:paraId="6854A2C5" w14:textId="5F53BA39" w:rsidR="000C4E4B" w:rsidRPr="000C4E4B" w:rsidRDefault="000C4E4B" w:rsidP="009B3EED">
            <w:pPr>
              <w:rPr>
                <w:rFonts w:ascii="Times New Roman" w:hAnsi="Times New Roman" w:cs="Times New Roman"/>
                <w:sz w:val="24"/>
                <w:szCs w:val="24"/>
              </w:rPr>
            </w:pPr>
            <w:r w:rsidRPr="000C4E4B">
              <w:rPr>
                <w:rFonts w:ascii="Times New Roman" w:hAnsi="Times New Roman" w:cs="Times New Roman"/>
                <w:sz w:val="24"/>
                <w:szCs w:val="24"/>
              </w:rPr>
              <w:t>12.1-13.3</w:t>
            </w:r>
            <w:r>
              <w:rPr>
                <w:rFonts w:ascii="Times New Roman" w:hAnsi="Times New Roman" w:cs="Times New Roman"/>
                <w:sz w:val="24"/>
                <w:szCs w:val="24"/>
              </w:rPr>
              <w:t>(12.7)</w:t>
            </w:r>
          </w:p>
        </w:tc>
        <w:tc>
          <w:tcPr>
            <w:tcW w:w="2700" w:type="dxa"/>
          </w:tcPr>
          <w:p w14:paraId="4AADD2F8" w14:textId="77777777" w:rsidR="000C4E4B" w:rsidRDefault="000C4E4B" w:rsidP="009B3EED">
            <w:pPr>
              <w:rPr>
                <w:rFonts w:ascii="Times New Roman" w:hAnsi="Times New Roman" w:cs="Times New Roman"/>
                <w:sz w:val="24"/>
                <w:szCs w:val="24"/>
              </w:rPr>
            </w:pPr>
            <w:r w:rsidRPr="000C4E4B">
              <w:rPr>
                <w:rFonts w:ascii="Times New Roman" w:hAnsi="Times New Roman" w:cs="Times New Roman"/>
                <w:sz w:val="24"/>
                <w:szCs w:val="24"/>
              </w:rPr>
              <w:t>2.5-6.2</w:t>
            </w:r>
            <w:r>
              <w:rPr>
                <w:rFonts w:ascii="Times New Roman" w:hAnsi="Times New Roman" w:cs="Times New Roman"/>
                <w:sz w:val="24"/>
                <w:szCs w:val="24"/>
              </w:rPr>
              <w:t>(</w:t>
            </w:r>
            <w:r w:rsidR="00E451D0">
              <w:rPr>
                <w:rFonts w:ascii="Times New Roman" w:hAnsi="Times New Roman" w:cs="Times New Roman"/>
                <w:sz w:val="24"/>
                <w:szCs w:val="24"/>
              </w:rPr>
              <w:t>4.4</w:t>
            </w:r>
            <w:r>
              <w:rPr>
                <w:rFonts w:ascii="Times New Roman" w:hAnsi="Times New Roman" w:cs="Times New Roman"/>
                <w:sz w:val="24"/>
                <w:szCs w:val="24"/>
              </w:rPr>
              <w:t>)</w:t>
            </w:r>
          </w:p>
          <w:p w14:paraId="0990C679" w14:textId="02F5E3A1" w:rsidR="004F2A71" w:rsidRPr="000C4E4B" w:rsidRDefault="004F2A71" w:rsidP="009B3EED">
            <w:pPr>
              <w:rPr>
                <w:rFonts w:ascii="Times New Roman" w:hAnsi="Times New Roman" w:cs="Times New Roman"/>
                <w:sz w:val="24"/>
                <w:szCs w:val="24"/>
              </w:rPr>
            </w:pPr>
          </w:p>
        </w:tc>
        <w:tc>
          <w:tcPr>
            <w:tcW w:w="1890" w:type="dxa"/>
          </w:tcPr>
          <w:p w14:paraId="202DF471" w14:textId="33B7E8F1" w:rsidR="000C4E4B" w:rsidRPr="00872F88" w:rsidRDefault="00872F88" w:rsidP="009B3EED">
            <w:pPr>
              <w:rPr>
                <w:rFonts w:ascii="Times New Roman" w:hAnsi="Times New Roman" w:cs="Times New Roman"/>
                <w:sz w:val="24"/>
                <w:szCs w:val="24"/>
              </w:rPr>
            </w:pPr>
            <w:r w:rsidRPr="00872F88">
              <w:rPr>
                <w:rFonts w:ascii="Times New Roman" w:hAnsi="Times New Roman" w:cs="Times New Roman"/>
                <w:sz w:val="24"/>
                <w:szCs w:val="24"/>
              </w:rPr>
              <w:t>0.20</w:t>
            </w:r>
          </w:p>
        </w:tc>
      </w:tr>
      <w:tr w:rsidR="000C4E4B" w14:paraId="149DB9BD" w14:textId="2803554F" w:rsidTr="004F2A71">
        <w:tc>
          <w:tcPr>
            <w:tcW w:w="1368" w:type="dxa"/>
          </w:tcPr>
          <w:p w14:paraId="0A5EE548" w14:textId="49AA8280" w:rsidR="000C4E4B" w:rsidRPr="000C4E4B" w:rsidRDefault="000C4E4B" w:rsidP="009B3EED">
            <w:pPr>
              <w:rPr>
                <w:rFonts w:ascii="Times New Roman" w:hAnsi="Times New Roman" w:cs="Times New Roman"/>
                <w:sz w:val="24"/>
                <w:szCs w:val="24"/>
              </w:rPr>
            </w:pPr>
            <w:r w:rsidRPr="000C4E4B">
              <w:rPr>
                <w:rFonts w:ascii="Times New Roman" w:hAnsi="Times New Roman" w:cs="Times New Roman"/>
                <w:sz w:val="24"/>
                <w:szCs w:val="24"/>
              </w:rPr>
              <w:t>Hg</w:t>
            </w:r>
          </w:p>
        </w:tc>
        <w:tc>
          <w:tcPr>
            <w:tcW w:w="2880" w:type="dxa"/>
          </w:tcPr>
          <w:p w14:paraId="758EA989" w14:textId="6A73A8BE" w:rsidR="000C4E4B" w:rsidRPr="000C4E4B" w:rsidRDefault="000C4E4B" w:rsidP="009B3EED">
            <w:pPr>
              <w:rPr>
                <w:rFonts w:ascii="Times New Roman" w:hAnsi="Times New Roman" w:cs="Times New Roman"/>
                <w:sz w:val="24"/>
                <w:szCs w:val="24"/>
              </w:rPr>
            </w:pPr>
            <w:r w:rsidRPr="000C4E4B">
              <w:rPr>
                <w:rFonts w:ascii="Times New Roman" w:hAnsi="Times New Roman" w:cs="Times New Roman"/>
                <w:sz w:val="24"/>
                <w:szCs w:val="24"/>
              </w:rPr>
              <w:t>19.8-21.1</w:t>
            </w:r>
            <w:r>
              <w:rPr>
                <w:rFonts w:ascii="Times New Roman" w:hAnsi="Times New Roman" w:cs="Times New Roman"/>
                <w:sz w:val="24"/>
                <w:szCs w:val="24"/>
              </w:rPr>
              <w:t>(</w:t>
            </w:r>
            <w:r w:rsidR="00E451D0">
              <w:rPr>
                <w:rFonts w:ascii="Times New Roman" w:hAnsi="Times New Roman" w:cs="Times New Roman"/>
                <w:sz w:val="24"/>
                <w:szCs w:val="24"/>
              </w:rPr>
              <w:t>20.4</w:t>
            </w:r>
            <w:r>
              <w:rPr>
                <w:rFonts w:ascii="Times New Roman" w:hAnsi="Times New Roman" w:cs="Times New Roman"/>
                <w:sz w:val="24"/>
                <w:szCs w:val="24"/>
              </w:rPr>
              <w:t>)</w:t>
            </w:r>
          </w:p>
        </w:tc>
        <w:tc>
          <w:tcPr>
            <w:tcW w:w="2700" w:type="dxa"/>
          </w:tcPr>
          <w:p w14:paraId="09834F0F" w14:textId="77777777" w:rsidR="000C4E4B" w:rsidRDefault="000C4E4B" w:rsidP="009B3EED">
            <w:pPr>
              <w:rPr>
                <w:rFonts w:ascii="Times New Roman" w:hAnsi="Times New Roman" w:cs="Times New Roman"/>
                <w:sz w:val="24"/>
                <w:szCs w:val="24"/>
              </w:rPr>
            </w:pPr>
            <w:r w:rsidRPr="000C4E4B">
              <w:rPr>
                <w:rFonts w:ascii="Times New Roman" w:hAnsi="Times New Roman" w:cs="Times New Roman"/>
                <w:sz w:val="24"/>
                <w:szCs w:val="24"/>
              </w:rPr>
              <w:t>1.2-3.2</w:t>
            </w:r>
            <w:r>
              <w:rPr>
                <w:rFonts w:ascii="Times New Roman" w:hAnsi="Times New Roman" w:cs="Times New Roman"/>
                <w:sz w:val="24"/>
                <w:szCs w:val="24"/>
              </w:rPr>
              <w:t>(</w:t>
            </w:r>
            <w:r w:rsidR="00E451D0">
              <w:rPr>
                <w:rFonts w:ascii="Times New Roman" w:hAnsi="Times New Roman" w:cs="Times New Roman"/>
                <w:sz w:val="24"/>
                <w:szCs w:val="24"/>
              </w:rPr>
              <w:t>2.2</w:t>
            </w:r>
            <w:r>
              <w:rPr>
                <w:rFonts w:ascii="Times New Roman" w:hAnsi="Times New Roman" w:cs="Times New Roman"/>
                <w:sz w:val="24"/>
                <w:szCs w:val="24"/>
              </w:rPr>
              <w:t>)</w:t>
            </w:r>
          </w:p>
          <w:p w14:paraId="23F32382" w14:textId="5858FA34" w:rsidR="004F2A71" w:rsidRPr="000C4E4B" w:rsidRDefault="004F2A71" w:rsidP="009B3EED">
            <w:pPr>
              <w:rPr>
                <w:rFonts w:ascii="Times New Roman" w:hAnsi="Times New Roman" w:cs="Times New Roman"/>
                <w:sz w:val="24"/>
                <w:szCs w:val="24"/>
              </w:rPr>
            </w:pPr>
          </w:p>
        </w:tc>
        <w:tc>
          <w:tcPr>
            <w:tcW w:w="1890" w:type="dxa"/>
          </w:tcPr>
          <w:p w14:paraId="22EC74EB" w14:textId="63B04FDB" w:rsidR="000C4E4B" w:rsidRPr="00872F88" w:rsidRDefault="00872F88" w:rsidP="009B3EED">
            <w:pPr>
              <w:rPr>
                <w:rFonts w:ascii="Times New Roman" w:hAnsi="Times New Roman" w:cs="Times New Roman"/>
                <w:sz w:val="24"/>
                <w:szCs w:val="24"/>
              </w:rPr>
            </w:pPr>
            <w:r w:rsidRPr="00872F88">
              <w:rPr>
                <w:rFonts w:ascii="Times New Roman" w:hAnsi="Times New Roman" w:cs="Times New Roman"/>
                <w:sz w:val="24"/>
                <w:szCs w:val="24"/>
              </w:rPr>
              <w:t>0.01</w:t>
            </w:r>
          </w:p>
        </w:tc>
      </w:tr>
      <w:tr w:rsidR="000C4E4B" w14:paraId="5E72E0C1" w14:textId="5A743380" w:rsidTr="004F2A71">
        <w:trPr>
          <w:trHeight w:val="288"/>
        </w:trPr>
        <w:tc>
          <w:tcPr>
            <w:tcW w:w="1368" w:type="dxa"/>
            <w:tcBorders>
              <w:bottom w:val="single" w:sz="4" w:space="0" w:color="auto"/>
            </w:tcBorders>
          </w:tcPr>
          <w:p w14:paraId="21F9B639" w14:textId="6CFD9E54" w:rsidR="000C4E4B" w:rsidRPr="000C4E4B" w:rsidRDefault="000C4E4B" w:rsidP="009B3EED">
            <w:pPr>
              <w:rPr>
                <w:rFonts w:ascii="Times New Roman" w:hAnsi="Times New Roman" w:cs="Times New Roman"/>
                <w:sz w:val="24"/>
                <w:szCs w:val="24"/>
              </w:rPr>
            </w:pPr>
            <w:r w:rsidRPr="000C4E4B">
              <w:rPr>
                <w:rFonts w:ascii="Times New Roman" w:hAnsi="Times New Roman" w:cs="Times New Roman"/>
                <w:sz w:val="24"/>
                <w:szCs w:val="24"/>
              </w:rPr>
              <w:t>As</w:t>
            </w:r>
          </w:p>
        </w:tc>
        <w:tc>
          <w:tcPr>
            <w:tcW w:w="2880" w:type="dxa"/>
            <w:tcBorders>
              <w:bottom w:val="single" w:sz="4" w:space="0" w:color="auto"/>
            </w:tcBorders>
          </w:tcPr>
          <w:p w14:paraId="03D0713E" w14:textId="61D006DB" w:rsidR="000C4E4B" w:rsidRPr="000C4E4B" w:rsidRDefault="000C4E4B" w:rsidP="009B3EED">
            <w:pPr>
              <w:rPr>
                <w:rFonts w:ascii="Times New Roman" w:hAnsi="Times New Roman" w:cs="Times New Roman"/>
                <w:sz w:val="24"/>
                <w:szCs w:val="24"/>
              </w:rPr>
            </w:pPr>
            <w:r w:rsidRPr="000C4E4B">
              <w:rPr>
                <w:rFonts w:ascii="Times New Roman" w:hAnsi="Times New Roman" w:cs="Times New Roman"/>
                <w:sz w:val="24"/>
                <w:szCs w:val="24"/>
              </w:rPr>
              <w:t>3.3-20</w:t>
            </w:r>
            <w:r>
              <w:rPr>
                <w:rFonts w:ascii="Times New Roman" w:hAnsi="Times New Roman" w:cs="Times New Roman"/>
                <w:sz w:val="24"/>
                <w:szCs w:val="24"/>
              </w:rPr>
              <w:t>(</w:t>
            </w:r>
            <w:r w:rsidR="00E451D0">
              <w:rPr>
                <w:rFonts w:ascii="Times New Roman" w:hAnsi="Times New Roman" w:cs="Times New Roman"/>
                <w:sz w:val="24"/>
                <w:szCs w:val="24"/>
              </w:rPr>
              <w:t>11.7</w:t>
            </w:r>
            <w:r>
              <w:rPr>
                <w:rFonts w:ascii="Times New Roman" w:hAnsi="Times New Roman" w:cs="Times New Roman"/>
                <w:sz w:val="24"/>
                <w:szCs w:val="24"/>
              </w:rPr>
              <w:t>)</w:t>
            </w:r>
          </w:p>
        </w:tc>
        <w:tc>
          <w:tcPr>
            <w:tcW w:w="2700" w:type="dxa"/>
            <w:tcBorders>
              <w:bottom w:val="single" w:sz="4" w:space="0" w:color="auto"/>
            </w:tcBorders>
          </w:tcPr>
          <w:p w14:paraId="65D6DC0D" w14:textId="3C28693F" w:rsidR="004F2A71" w:rsidRPr="000C4E4B" w:rsidRDefault="000C4E4B" w:rsidP="009B3EED">
            <w:pPr>
              <w:rPr>
                <w:rFonts w:ascii="Times New Roman" w:hAnsi="Times New Roman" w:cs="Times New Roman"/>
                <w:sz w:val="24"/>
                <w:szCs w:val="24"/>
              </w:rPr>
            </w:pPr>
            <w:r w:rsidRPr="000C4E4B">
              <w:rPr>
                <w:rFonts w:ascii="Times New Roman" w:hAnsi="Times New Roman" w:cs="Times New Roman"/>
                <w:sz w:val="24"/>
                <w:szCs w:val="24"/>
              </w:rPr>
              <w:t>0.02-1.1</w:t>
            </w:r>
            <w:r>
              <w:rPr>
                <w:rFonts w:ascii="Times New Roman" w:hAnsi="Times New Roman" w:cs="Times New Roman"/>
                <w:sz w:val="24"/>
                <w:szCs w:val="24"/>
              </w:rPr>
              <w:t>(</w:t>
            </w:r>
            <w:r w:rsidR="00E451D0">
              <w:rPr>
                <w:rFonts w:ascii="Times New Roman" w:hAnsi="Times New Roman" w:cs="Times New Roman"/>
                <w:sz w:val="24"/>
                <w:szCs w:val="24"/>
              </w:rPr>
              <w:t>0.6</w:t>
            </w:r>
            <w:r>
              <w:rPr>
                <w:rFonts w:ascii="Times New Roman" w:hAnsi="Times New Roman" w:cs="Times New Roman"/>
                <w:sz w:val="24"/>
                <w:szCs w:val="24"/>
              </w:rPr>
              <w:t>)</w:t>
            </w:r>
          </w:p>
        </w:tc>
        <w:tc>
          <w:tcPr>
            <w:tcW w:w="1890" w:type="dxa"/>
            <w:tcBorders>
              <w:bottom w:val="single" w:sz="4" w:space="0" w:color="auto"/>
            </w:tcBorders>
          </w:tcPr>
          <w:p w14:paraId="36E8A3B8" w14:textId="08FCCABB" w:rsidR="000C4E4B" w:rsidRPr="00872F88" w:rsidRDefault="00872F88" w:rsidP="009B3EED">
            <w:pPr>
              <w:rPr>
                <w:rFonts w:ascii="Times New Roman" w:hAnsi="Times New Roman" w:cs="Times New Roman"/>
                <w:sz w:val="24"/>
                <w:szCs w:val="24"/>
              </w:rPr>
            </w:pPr>
            <w:r w:rsidRPr="00872F88">
              <w:rPr>
                <w:rFonts w:ascii="Times New Roman" w:hAnsi="Times New Roman" w:cs="Times New Roman"/>
                <w:sz w:val="24"/>
                <w:szCs w:val="24"/>
              </w:rPr>
              <w:t>0.30</w:t>
            </w:r>
          </w:p>
        </w:tc>
      </w:tr>
      <w:tr w:rsidR="004F2A71" w14:paraId="3FA8BFD9" w14:textId="77777777" w:rsidTr="004F2A71">
        <w:trPr>
          <w:trHeight w:val="265"/>
        </w:trPr>
        <w:tc>
          <w:tcPr>
            <w:tcW w:w="1368" w:type="dxa"/>
            <w:tcBorders>
              <w:top w:val="single" w:sz="4" w:space="0" w:color="auto"/>
            </w:tcBorders>
          </w:tcPr>
          <w:p w14:paraId="705A16E6" w14:textId="77777777" w:rsidR="004F2A71" w:rsidRPr="000C4E4B" w:rsidRDefault="004F2A71" w:rsidP="009B3EED">
            <w:pPr>
              <w:rPr>
                <w:rFonts w:ascii="Times New Roman" w:hAnsi="Times New Roman" w:cs="Times New Roman"/>
                <w:sz w:val="24"/>
                <w:szCs w:val="24"/>
              </w:rPr>
            </w:pPr>
          </w:p>
        </w:tc>
        <w:tc>
          <w:tcPr>
            <w:tcW w:w="2880" w:type="dxa"/>
            <w:tcBorders>
              <w:top w:val="single" w:sz="4" w:space="0" w:color="auto"/>
            </w:tcBorders>
          </w:tcPr>
          <w:p w14:paraId="4B2D74DC" w14:textId="77777777" w:rsidR="004F2A71" w:rsidRPr="000C4E4B" w:rsidRDefault="004F2A71" w:rsidP="009B3EED">
            <w:pPr>
              <w:rPr>
                <w:rFonts w:ascii="Times New Roman" w:hAnsi="Times New Roman" w:cs="Times New Roman"/>
                <w:sz w:val="24"/>
                <w:szCs w:val="24"/>
              </w:rPr>
            </w:pPr>
          </w:p>
        </w:tc>
        <w:tc>
          <w:tcPr>
            <w:tcW w:w="2700" w:type="dxa"/>
            <w:tcBorders>
              <w:top w:val="single" w:sz="4" w:space="0" w:color="auto"/>
            </w:tcBorders>
          </w:tcPr>
          <w:p w14:paraId="29E8E6C7" w14:textId="77777777" w:rsidR="004F2A71" w:rsidRPr="000C4E4B" w:rsidRDefault="004F2A71" w:rsidP="009B3EED">
            <w:pPr>
              <w:rPr>
                <w:rFonts w:ascii="Times New Roman" w:hAnsi="Times New Roman" w:cs="Times New Roman"/>
                <w:sz w:val="24"/>
                <w:szCs w:val="24"/>
              </w:rPr>
            </w:pPr>
          </w:p>
        </w:tc>
        <w:tc>
          <w:tcPr>
            <w:tcW w:w="1890" w:type="dxa"/>
            <w:tcBorders>
              <w:top w:val="single" w:sz="4" w:space="0" w:color="auto"/>
            </w:tcBorders>
          </w:tcPr>
          <w:p w14:paraId="66EA2560" w14:textId="77777777" w:rsidR="004F2A71" w:rsidRPr="00872F88" w:rsidRDefault="004F2A71" w:rsidP="009B3EED">
            <w:pPr>
              <w:rPr>
                <w:rFonts w:ascii="Times New Roman" w:hAnsi="Times New Roman" w:cs="Times New Roman"/>
                <w:sz w:val="24"/>
                <w:szCs w:val="24"/>
              </w:rPr>
            </w:pPr>
          </w:p>
        </w:tc>
      </w:tr>
    </w:tbl>
    <w:p w14:paraId="6271A222" w14:textId="67D730F8" w:rsidR="005F7D98" w:rsidRDefault="004F2A71" w:rsidP="00BA2847">
      <w:pPr>
        <w:tabs>
          <w:tab w:val="left" w:pos="8271"/>
        </w:tabs>
        <w:rPr>
          <w:rFonts w:ascii="Times New Roman" w:hAnsi="Times New Roman" w:cs="Times New Roman"/>
          <w:b/>
          <w:sz w:val="24"/>
          <w:szCs w:val="24"/>
        </w:rPr>
      </w:pPr>
      <w:r>
        <w:rPr>
          <w:rFonts w:ascii="Times New Roman" w:hAnsi="Times New Roman" w:cs="Times New Roman"/>
          <w:b/>
          <w:sz w:val="24"/>
          <w:szCs w:val="24"/>
        </w:rPr>
        <w:tab/>
      </w:r>
    </w:p>
    <w:p w14:paraId="5122B8A7" w14:textId="7C23B2A1" w:rsidR="00641A7C" w:rsidRPr="00673CDE" w:rsidRDefault="00BA2847" w:rsidP="00A65E4D">
      <w:pPr>
        <w:pStyle w:val="Heading2"/>
      </w:pPr>
      <w:bookmarkStart w:id="148" w:name="_Toc49064383"/>
      <w:r w:rsidRPr="00673CDE">
        <w:t xml:space="preserve">4.5 </w:t>
      </w:r>
      <w:r w:rsidR="00641A7C" w:rsidRPr="00673CDE">
        <w:t>Heavy metal concentrations in vegetables</w:t>
      </w:r>
      <w:bookmarkEnd w:id="148"/>
    </w:p>
    <w:p w14:paraId="43022BF5" w14:textId="4C527D46" w:rsidR="00641A7C" w:rsidRPr="00BA2847" w:rsidRDefault="00641A7C" w:rsidP="00641A7C">
      <w:pPr>
        <w:spacing w:line="480" w:lineRule="auto"/>
        <w:jc w:val="both"/>
        <w:rPr>
          <w:rFonts w:ascii="Times New Roman" w:hAnsi="Times New Roman" w:cs="Times New Roman"/>
          <w:sz w:val="24"/>
          <w:szCs w:val="24"/>
        </w:rPr>
      </w:pPr>
      <w:r w:rsidRPr="00641A7C">
        <w:rPr>
          <w:rFonts w:ascii="Times New Roman" w:eastAsiaTheme="minorEastAsia" w:hAnsi="Times New Roman" w:cs="Times New Roman"/>
          <w:sz w:val="24"/>
          <w:szCs w:val="24"/>
        </w:rPr>
        <w:t>With respect to heavy metal concentration in vegetab</w:t>
      </w:r>
      <w:r w:rsidR="00AA4715">
        <w:rPr>
          <w:rFonts w:ascii="Times New Roman" w:eastAsiaTheme="minorEastAsia" w:hAnsi="Times New Roman" w:cs="Times New Roman"/>
          <w:sz w:val="24"/>
          <w:szCs w:val="24"/>
        </w:rPr>
        <w:t>les, the highest cadmium levels</w:t>
      </w:r>
      <w:r w:rsidR="00A332DC">
        <w:rPr>
          <w:rFonts w:ascii="Times New Roman" w:eastAsiaTheme="minorEastAsia" w:hAnsi="Times New Roman" w:cs="Times New Roman"/>
          <w:sz w:val="24"/>
          <w:szCs w:val="24"/>
        </w:rPr>
        <w:t xml:space="preserve"> </w:t>
      </w:r>
      <w:r w:rsidRPr="00641A7C">
        <w:rPr>
          <w:rFonts w:ascii="Times New Roman" w:eastAsiaTheme="minorEastAsia" w:hAnsi="Times New Roman" w:cs="Times New Roman"/>
          <w:sz w:val="24"/>
          <w:szCs w:val="24"/>
        </w:rPr>
        <w:t xml:space="preserve">was recorded in cabbage with mean value of </w:t>
      </w:r>
      <w:r w:rsidR="00841AB3">
        <w:rPr>
          <w:rFonts w:ascii="Times New Roman" w:hAnsi="Times New Roman" w:cs="Times New Roman"/>
          <w:sz w:val="24"/>
          <w:szCs w:val="24"/>
        </w:rPr>
        <w:t>0.0018mg/</w:t>
      </w:r>
      <w:r w:rsidR="00353908">
        <w:rPr>
          <w:rFonts w:ascii="Times New Roman" w:hAnsi="Times New Roman" w:cs="Times New Roman"/>
          <w:sz w:val="24"/>
          <w:szCs w:val="24"/>
        </w:rPr>
        <w:t>kg that</w:t>
      </w:r>
      <w:r w:rsidRPr="00641A7C">
        <w:rPr>
          <w:rFonts w:ascii="Times New Roman" w:eastAsiaTheme="minorEastAsia" w:hAnsi="Times New Roman" w:cs="Times New Roman"/>
          <w:sz w:val="24"/>
          <w:szCs w:val="24"/>
        </w:rPr>
        <w:t xml:space="preserve"> of lettuce recorded a value of </w:t>
      </w:r>
      <w:r w:rsidRPr="00641A7C">
        <w:rPr>
          <w:rFonts w:ascii="Times New Roman" w:hAnsi="Times New Roman" w:cs="Times New Roman"/>
          <w:sz w:val="24"/>
          <w:szCs w:val="24"/>
        </w:rPr>
        <w:t>0.00011mg/kg. Cadmium was however not detected in cauliflower.</w:t>
      </w:r>
      <w:r w:rsidR="00BA2847">
        <w:rPr>
          <w:rFonts w:ascii="Times New Roman" w:hAnsi="Times New Roman" w:cs="Times New Roman"/>
          <w:sz w:val="24"/>
          <w:szCs w:val="24"/>
        </w:rPr>
        <w:t xml:space="preserve"> </w:t>
      </w:r>
      <w:r w:rsidR="00445BD3" w:rsidRPr="00445BD3">
        <w:rPr>
          <w:rFonts w:ascii="Times New Roman" w:hAnsi="Times New Roman" w:cs="Times New Roman"/>
          <w:sz w:val="24"/>
          <w:szCs w:val="24"/>
        </w:rPr>
        <w:t xml:space="preserve">The highest level of </w:t>
      </w:r>
      <w:r w:rsidR="00445BD3">
        <w:rPr>
          <w:rFonts w:ascii="Times New Roman" w:hAnsi="Times New Roman" w:cs="Times New Roman"/>
          <w:sz w:val="24"/>
          <w:szCs w:val="24"/>
        </w:rPr>
        <w:t xml:space="preserve">Cr </w:t>
      </w:r>
      <w:r w:rsidR="00445BD3" w:rsidRPr="00445BD3">
        <w:rPr>
          <w:rFonts w:ascii="Times New Roman" w:eastAsiaTheme="minorEastAsia" w:hAnsi="Times New Roman" w:cs="Times New Roman"/>
          <w:sz w:val="24"/>
          <w:szCs w:val="24"/>
        </w:rPr>
        <w:t>was recorded in cauliflower with mean value of 0.0314mg/kg and the lowest value was recorded in lettuce with mean value of 0.0194mg/kg. That of cabbage al</w:t>
      </w:r>
      <w:r w:rsidR="007649A4">
        <w:rPr>
          <w:rFonts w:ascii="Times New Roman" w:eastAsiaTheme="minorEastAsia" w:hAnsi="Times New Roman" w:cs="Times New Roman"/>
          <w:sz w:val="24"/>
          <w:szCs w:val="24"/>
        </w:rPr>
        <w:t>so recorded a mean value of 0.01</w:t>
      </w:r>
      <w:r w:rsidR="00445BD3" w:rsidRPr="00445BD3">
        <w:rPr>
          <w:rFonts w:ascii="Times New Roman" w:eastAsiaTheme="minorEastAsia" w:hAnsi="Times New Roman" w:cs="Times New Roman"/>
          <w:sz w:val="24"/>
          <w:szCs w:val="24"/>
        </w:rPr>
        <w:t>02mg/kg. The Cr levels in vegetables followed the decreasing order of ranking Cauliflower&gt; cabbage&gt;lettuce.</w:t>
      </w:r>
    </w:p>
    <w:p w14:paraId="7D03237D" w14:textId="71A09BDC" w:rsidR="00641A7C" w:rsidRDefault="00445BD3" w:rsidP="00641A7C">
      <w:pPr>
        <w:spacing w:line="48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With regards to</w:t>
      </w:r>
      <w:r w:rsidRPr="00641A7C">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Pb </w:t>
      </w:r>
      <w:r w:rsidRPr="00641A7C">
        <w:rPr>
          <w:rFonts w:ascii="Times New Roman" w:eastAsiaTheme="minorEastAsia" w:hAnsi="Times New Roman" w:cs="Times New Roman"/>
          <w:sz w:val="24"/>
          <w:szCs w:val="24"/>
        </w:rPr>
        <w:t xml:space="preserve">in vegetables, </w:t>
      </w:r>
      <w:r>
        <w:rPr>
          <w:rFonts w:ascii="Times New Roman" w:eastAsiaTheme="minorEastAsia" w:hAnsi="Times New Roman" w:cs="Times New Roman"/>
          <w:sz w:val="24"/>
          <w:szCs w:val="24"/>
        </w:rPr>
        <w:t xml:space="preserve">it was only detected in cabbage samples with mean value of 0.0001mg/kg. Lead was however </w:t>
      </w:r>
      <w:r w:rsidR="00BA2847">
        <w:rPr>
          <w:rFonts w:ascii="Times New Roman" w:eastAsiaTheme="minorEastAsia" w:hAnsi="Times New Roman" w:cs="Times New Roman"/>
          <w:sz w:val="24"/>
          <w:szCs w:val="24"/>
        </w:rPr>
        <w:t xml:space="preserve">below detectable limit </w:t>
      </w:r>
      <w:r>
        <w:rPr>
          <w:rFonts w:ascii="Times New Roman" w:eastAsiaTheme="minorEastAsia" w:hAnsi="Times New Roman" w:cs="Times New Roman"/>
          <w:sz w:val="24"/>
          <w:szCs w:val="24"/>
        </w:rPr>
        <w:t>in lettuce and cauliflower during the sampling period.</w:t>
      </w:r>
    </w:p>
    <w:p w14:paraId="72AFE9DD" w14:textId="7E8410CF" w:rsidR="00AE7A5F" w:rsidRPr="00AF46AB" w:rsidRDefault="00445BD3" w:rsidP="00AF46AB">
      <w:pPr>
        <w:spacing w:line="480" w:lineRule="auto"/>
        <w:jc w:val="both"/>
        <w:rPr>
          <w:rFonts w:ascii="Times New Roman" w:eastAsiaTheme="minorEastAsia" w:hAnsi="Times New Roman" w:cs="Times New Roman"/>
          <w:sz w:val="24"/>
          <w:szCs w:val="24"/>
        </w:rPr>
      </w:pPr>
      <w:r w:rsidRPr="00445BD3">
        <w:rPr>
          <w:rFonts w:ascii="Times New Roman" w:hAnsi="Times New Roman" w:cs="Times New Roman"/>
          <w:sz w:val="24"/>
          <w:szCs w:val="24"/>
        </w:rPr>
        <w:lastRenderedPageBreak/>
        <w:t>The highest level of</w:t>
      </w:r>
      <w:r>
        <w:rPr>
          <w:rFonts w:ascii="Times New Roman" w:hAnsi="Times New Roman" w:cs="Times New Roman"/>
          <w:sz w:val="24"/>
          <w:szCs w:val="24"/>
        </w:rPr>
        <w:t xml:space="preserve"> Ni</w:t>
      </w:r>
      <w:r w:rsidRPr="00445BD3">
        <w:rPr>
          <w:rFonts w:ascii="Times New Roman" w:hAnsi="Times New Roman" w:cs="Times New Roman"/>
          <w:sz w:val="24"/>
          <w:szCs w:val="24"/>
        </w:rPr>
        <w:t xml:space="preserve"> </w:t>
      </w:r>
      <w:r w:rsidRPr="00445BD3">
        <w:rPr>
          <w:rFonts w:ascii="Times New Roman" w:eastAsiaTheme="minorEastAsia" w:hAnsi="Times New Roman" w:cs="Times New Roman"/>
          <w:sz w:val="24"/>
          <w:szCs w:val="24"/>
        </w:rPr>
        <w:t xml:space="preserve">was recorded in </w:t>
      </w:r>
      <w:r>
        <w:rPr>
          <w:rFonts w:ascii="Times New Roman" w:eastAsiaTheme="minorEastAsia" w:hAnsi="Times New Roman" w:cs="Times New Roman"/>
          <w:sz w:val="24"/>
          <w:szCs w:val="24"/>
        </w:rPr>
        <w:t xml:space="preserve">cabbage </w:t>
      </w:r>
      <w:r w:rsidRPr="00445BD3">
        <w:rPr>
          <w:rFonts w:ascii="Times New Roman" w:eastAsiaTheme="minorEastAsia" w:hAnsi="Times New Roman" w:cs="Times New Roman"/>
          <w:sz w:val="24"/>
          <w:szCs w:val="24"/>
        </w:rPr>
        <w:t xml:space="preserve">with mean value of </w:t>
      </w:r>
      <w:r>
        <w:rPr>
          <w:rFonts w:ascii="Times New Roman" w:eastAsiaTheme="minorEastAsia" w:hAnsi="Times New Roman" w:cs="Times New Roman"/>
          <w:sz w:val="24"/>
          <w:szCs w:val="24"/>
        </w:rPr>
        <w:t>0.0116</w:t>
      </w:r>
      <w:r w:rsidRPr="00445BD3">
        <w:rPr>
          <w:rFonts w:ascii="Times New Roman" w:eastAsiaTheme="minorEastAsia" w:hAnsi="Times New Roman" w:cs="Times New Roman"/>
          <w:sz w:val="24"/>
          <w:szCs w:val="24"/>
        </w:rPr>
        <w:t xml:space="preserve">mg/kg and the lowest value was recorded in </w:t>
      </w:r>
      <w:r>
        <w:rPr>
          <w:rFonts w:ascii="Times New Roman" w:eastAsiaTheme="minorEastAsia" w:hAnsi="Times New Roman" w:cs="Times New Roman"/>
          <w:sz w:val="24"/>
          <w:szCs w:val="24"/>
        </w:rPr>
        <w:t>cauliflower</w:t>
      </w:r>
      <w:r w:rsidRPr="00445BD3">
        <w:rPr>
          <w:rFonts w:ascii="Times New Roman" w:eastAsiaTheme="minorEastAsia" w:hAnsi="Times New Roman" w:cs="Times New Roman"/>
          <w:sz w:val="24"/>
          <w:szCs w:val="24"/>
        </w:rPr>
        <w:t xml:space="preserve"> with mean value of 0</w:t>
      </w:r>
      <w:r>
        <w:rPr>
          <w:rFonts w:ascii="Times New Roman" w:eastAsiaTheme="minorEastAsia" w:hAnsi="Times New Roman" w:cs="Times New Roman"/>
          <w:sz w:val="24"/>
          <w:szCs w:val="24"/>
        </w:rPr>
        <w:t>.0112</w:t>
      </w:r>
      <w:r w:rsidRPr="00445BD3">
        <w:rPr>
          <w:rFonts w:ascii="Times New Roman" w:eastAsiaTheme="minorEastAsia" w:hAnsi="Times New Roman" w:cs="Times New Roman"/>
          <w:sz w:val="24"/>
          <w:szCs w:val="24"/>
        </w:rPr>
        <w:t xml:space="preserve">mg/kg. </w:t>
      </w:r>
      <w:r>
        <w:rPr>
          <w:rFonts w:ascii="Times New Roman" w:eastAsiaTheme="minorEastAsia" w:hAnsi="Times New Roman" w:cs="Times New Roman"/>
          <w:sz w:val="24"/>
          <w:szCs w:val="24"/>
        </w:rPr>
        <w:t>The nickel levels in</w:t>
      </w:r>
      <w:r w:rsidRPr="00445BD3">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lettuce</w:t>
      </w:r>
      <w:r w:rsidRPr="00445BD3">
        <w:rPr>
          <w:rFonts w:ascii="Times New Roman" w:eastAsiaTheme="minorEastAsia" w:hAnsi="Times New Roman" w:cs="Times New Roman"/>
          <w:sz w:val="24"/>
          <w:szCs w:val="24"/>
        </w:rPr>
        <w:t xml:space="preserve"> also recorded a mean value of </w:t>
      </w:r>
      <w:r>
        <w:rPr>
          <w:rFonts w:ascii="Times New Roman" w:eastAsiaTheme="minorEastAsia" w:hAnsi="Times New Roman" w:cs="Times New Roman"/>
          <w:sz w:val="24"/>
          <w:szCs w:val="24"/>
        </w:rPr>
        <w:t>0.0113</w:t>
      </w:r>
      <w:r w:rsidR="00BA2847">
        <w:rPr>
          <w:rFonts w:ascii="Times New Roman" w:eastAsiaTheme="minorEastAsia" w:hAnsi="Times New Roman" w:cs="Times New Roman"/>
          <w:sz w:val="24"/>
          <w:szCs w:val="24"/>
        </w:rPr>
        <w:t xml:space="preserve">mg/kg. </w:t>
      </w:r>
      <w:r w:rsidR="004C6886">
        <w:rPr>
          <w:rFonts w:ascii="Times New Roman" w:eastAsiaTheme="minorEastAsia" w:hAnsi="Times New Roman" w:cs="Times New Roman"/>
          <w:sz w:val="24"/>
          <w:szCs w:val="24"/>
        </w:rPr>
        <w:t>With regards to</w:t>
      </w:r>
      <w:r w:rsidR="004C6886" w:rsidRPr="00641A7C">
        <w:rPr>
          <w:rFonts w:ascii="Times New Roman" w:eastAsiaTheme="minorEastAsia" w:hAnsi="Times New Roman" w:cs="Times New Roman"/>
          <w:sz w:val="24"/>
          <w:szCs w:val="24"/>
        </w:rPr>
        <w:t xml:space="preserve"> </w:t>
      </w:r>
      <w:r w:rsidR="004818BC">
        <w:rPr>
          <w:rFonts w:ascii="Times New Roman" w:eastAsiaTheme="minorEastAsia" w:hAnsi="Times New Roman" w:cs="Times New Roman"/>
          <w:sz w:val="24"/>
          <w:szCs w:val="24"/>
        </w:rPr>
        <w:t>Hg</w:t>
      </w:r>
      <w:r w:rsidR="004C6886">
        <w:rPr>
          <w:rFonts w:ascii="Times New Roman" w:eastAsiaTheme="minorEastAsia" w:hAnsi="Times New Roman" w:cs="Times New Roman"/>
          <w:sz w:val="24"/>
          <w:szCs w:val="24"/>
        </w:rPr>
        <w:t xml:space="preserve"> </w:t>
      </w:r>
      <w:r w:rsidR="004C6886" w:rsidRPr="00641A7C">
        <w:rPr>
          <w:rFonts w:ascii="Times New Roman" w:eastAsiaTheme="minorEastAsia" w:hAnsi="Times New Roman" w:cs="Times New Roman"/>
          <w:sz w:val="24"/>
          <w:szCs w:val="24"/>
        </w:rPr>
        <w:t xml:space="preserve">in vegetables, </w:t>
      </w:r>
      <w:r w:rsidR="004818BC">
        <w:rPr>
          <w:rFonts w:ascii="Times New Roman" w:eastAsiaTheme="minorEastAsia" w:hAnsi="Times New Roman" w:cs="Times New Roman"/>
          <w:sz w:val="24"/>
          <w:szCs w:val="24"/>
        </w:rPr>
        <w:t>the highest mean value of 0.003mg/kg was recorded in both cabbage and cauliflower and the lowest was recorded in lettuc</w:t>
      </w:r>
      <w:r w:rsidR="00BA2847">
        <w:rPr>
          <w:rFonts w:ascii="Times New Roman" w:eastAsiaTheme="minorEastAsia" w:hAnsi="Times New Roman" w:cs="Times New Roman"/>
          <w:sz w:val="24"/>
          <w:szCs w:val="24"/>
        </w:rPr>
        <w:t xml:space="preserve">e with mean value of 0.002mg/kg. </w:t>
      </w:r>
      <w:r w:rsidR="00EA69B5" w:rsidRPr="00445BD3">
        <w:rPr>
          <w:rFonts w:ascii="Times New Roman" w:hAnsi="Times New Roman" w:cs="Times New Roman"/>
          <w:sz w:val="24"/>
          <w:szCs w:val="24"/>
        </w:rPr>
        <w:t xml:space="preserve">The highest </w:t>
      </w:r>
      <w:r w:rsidR="00EA69B5">
        <w:rPr>
          <w:rFonts w:ascii="Times New Roman" w:hAnsi="Times New Roman" w:cs="Times New Roman"/>
          <w:sz w:val="24"/>
          <w:szCs w:val="24"/>
        </w:rPr>
        <w:t xml:space="preserve">Arsenic level </w:t>
      </w:r>
      <w:r w:rsidR="00EA69B5" w:rsidRPr="00445BD3">
        <w:rPr>
          <w:rFonts w:ascii="Times New Roman" w:eastAsiaTheme="minorEastAsia" w:hAnsi="Times New Roman" w:cs="Times New Roman"/>
          <w:sz w:val="24"/>
          <w:szCs w:val="24"/>
        </w:rPr>
        <w:t xml:space="preserve">was recorded in </w:t>
      </w:r>
      <w:r w:rsidR="00EA69B5">
        <w:rPr>
          <w:rFonts w:ascii="Times New Roman" w:eastAsiaTheme="minorEastAsia" w:hAnsi="Times New Roman" w:cs="Times New Roman"/>
          <w:sz w:val="24"/>
          <w:szCs w:val="24"/>
        </w:rPr>
        <w:t xml:space="preserve">cabbage </w:t>
      </w:r>
      <w:r w:rsidR="00EA69B5" w:rsidRPr="00445BD3">
        <w:rPr>
          <w:rFonts w:ascii="Times New Roman" w:eastAsiaTheme="minorEastAsia" w:hAnsi="Times New Roman" w:cs="Times New Roman"/>
          <w:sz w:val="24"/>
          <w:szCs w:val="24"/>
        </w:rPr>
        <w:t xml:space="preserve">with mean value of </w:t>
      </w:r>
      <w:r w:rsidR="00EA69B5">
        <w:rPr>
          <w:rFonts w:ascii="Times New Roman" w:eastAsiaTheme="minorEastAsia" w:hAnsi="Times New Roman" w:cs="Times New Roman"/>
          <w:sz w:val="24"/>
          <w:szCs w:val="24"/>
        </w:rPr>
        <w:t>0.0004</w:t>
      </w:r>
      <w:r w:rsidR="00EA69B5" w:rsidRPr="00445BD3">
        <w:rPr>
          <w:rFonts w:ascii="Times New Roman" w:eastAsiaTheme="minorEastAsia" w:hAnsi="Times New Roman" w:cs="Times New Roman"/>
          <w:sz w:val="24"/>
          <w:szCs w:val="24"/>
        </w:rPr>
        <w:t xml:space="preserve">mg/kg and the lowest value was recorded in </w:t>
      </w:r>
      <w:r w:rsidR="00EA69B5">
        <w:rPr>
          <w:rFonts w:ascii="Times New Roman" w:eastAsiaTheme="minorEastAsia" w:hAnsi="Times New Roman" w:cs="Times New Roman"/>
          <w:sz w:val="24"/>
          <w:szCs w:val="24"/>
        </w:rPr>
        <w:t xml:space="preserve">cauliflower </w:t>
      </w:r>
      <w:r w:rsidR="00EA69B5" w:rsidRPr="00445BD3">
        <w:rPr>
          <w:rFonts w:ascii="Times New Roman" w:eastAsiaTheme="minorEastAsia" w:hAnsi="Times New Roman" w:cs="Times New Roman"/>
          <w:sz w:val="24"/>
          <w:szCs w:val="24"/>
        </w:rPr>
        <w:t xml:space="preserve">with mean value of </w:t>
      </w:r>
      <w:r w:rsidR="00EA69B5">
        <w:rPr>
          <w:rFonts w:ascii="Times New Roman" w:eastAsiaTheme="minorEastAsia" w:hAnsi="Times New Roman" w:cs="Times New Roman"/>
          <w:sz w:val="24"/>
          <w:szCs w:val="24"/>
        </w:rPr>
        <w:t>0.0002</w:t>
      </w:r>
      <w:r w:rsidR="00EA69B5" w:rsidRPr="00445BD3">
        <w:rPr>
          <w:rFonts w:ascii="Times New Roman" w:eastAsiaTheme="minorEastAsia" w:hAnsi="Times New Roman" w:cs="Times New Roman"/>
          <w:sz w:val="24"/>
          <w:szCs w:val="24"/>
        </w:rPr>
        <w:t xml:space="preserve">mg/kg. That of </w:t>
      </w:r>
      <w:r w:rsidR="00EA69B5">
        <w:rPr>
          <w:rFonts w:ascii="Times New Roman" w:eastAsiaTheme="minorEastAsia" w:hAnsi="Times New Roman" w:cs="Times New Roman"/>
          <w:sz w:val="24"/>
          <w:szCs w:val="24"/>
        </w:rPr>
        <w:t>lettuce</w:t>
      </w:r>
      <w:r w:rsidR="00EA69B5" w:rsidRPr="00445BD3">
        <w:rPr>
          <w:rFonts w:ascii="Times New Roman" w:eastAsiaTheme="minorEastAsia" w:hAnsi="Times New Roman" w:cs="Times New Roman"/>
          <w:sz w:val="24"/>
          <w:szCs w:val="24"/>
        </w:rPr>
        <w:t xml:space="preserve"> recorded a mean value of </w:t>
      </w:r>
      <w:r w:rsidR="00EA69B5">
        <w:rPr>
          <w:rFonts w:ascii="Times New Roman" w:eastAsiaTheme="minorEastAsia" w:hAnsi="Times New Roman" w:cs="Times New Roman"/>
          <w:sz w:val="24"/>
          <w:szCs w:val="24"/>
        </w:rPr>
        <w:t>0.0003</w:t>
      </w:r>
      <w:r w:rsidR="00EA69B5" w:rsidRPr="00445BD3">
        <w:rPr>
          <w:rFonts w:ascii="Times New Roman" w:eastAsiaTheme="minorEastAsia" w:hAnsi="Times New Roman" w:cs="Times New Roman"/>
          <w:sz w:val="24"/>
          <w:szCs w:val="24"/>
        </w:rPr>
        <w:t>mg/kg. Th</w:t>
      </w:r>
      <w:r w:rsidR="00EA69B5">
        <w:rPr>
          <w:rFonts w:ascii="Times New Roman" w:eastAsiaTheme="minorEastAsia" w:hAnsi="Times New Roman" w:cs="Times New Roman"/>
          <w:sz w:val="24"/>
          <w:szCs w:val="24"/>
        </w:rPr>
        <w:t>e</w:t>
      </w:r>
      <w:r w:rsidR="00EA69B5" w:rsidRPr="00445BD3">
        <w:rPr>
          <w:rFonts w:ascii="Times New Roman" w:eastAsiaTheme="minorEastAsia" w:hAnsi="Times New Roman" w:cs="Times New Roman"/>
          <w:sz w:val="24"/>
          <w:szCs w:val="24"/>
        </w:rPr>
        <w:t xml:space="preserve"> </w:t>
      </w:r>
      <w:r w:rsidR="008C503D">
        <w:rPr>
          <w:rFonts w:ascii="Times New Roman" w:eastAsiaTheme="minorEastAsia" w:hAnsi="Times New Roman" w:cs="Times New Roman"/>
          <w:sz w:val="24"/>
          <w:szCs w:val="24"/>
        </w:rPr>
        <w:t>overall heavy metal concentrations</w:t>
      </w:r>
      <w:r w:rsidR="00EA69B5" w:rsidRPr="00445BD3">
        <w:rPr>
          <w:rFonts w:ascii="Times New Roman" w:eastAsiaTheme="minorEastAsia" w:hAnsi="Times New Roman" w:cs="Times New Roman"/>
          <w:sz w:val="24"/>
          <w:szCs w:val="24"/>
        </w:rPr>
        <w:t xml:space="preserve"> in vegetables </w:t>
      </w:r>
      <w:r w:rsidR="008C503D">
        <w:rPr>
          <w:rFonts w:ascii="Times New Roman" w:eastAsiaTheme="minorEastAsia" w:hAnsi="Times New Roman" w:cs="Times New Roman"/>
          <w:sz w:val="24"/>
          <w:szCs w:val="24"/>
        </w:rPr>
        <w:t xml:space="preserve">in this study </w:t>
      </w:r>
      <w:r w:rsidR="00EA69B5" w:rsidRPr="00445BD3">
        <w:rPr>
          <w:rFonts w:ascii="Times New Roman" w:eastAsiaTheme="minorEastAsia" w:hAnsi="Times New Roman" w:cs="Times New Roman"/>
          <w:sz w:val="24"/>
          <w:szCs w:val="24"/>
        </w:rPr>
        <w:t>followed the decreasing order of ranking</w:t>
      </w:r>
      <w:r w:rsidR="008C503D">
        <w:rPr>
          <w:rFonts w:ascii="Times New Roman" w:eastAsiaTheme="minorEastAsia" w:hAnsi="Times New Roman" w:cs="Times New Roman"/>
          <w:sz w:val="24"/>
          <w:szCs w:val="24"/>
        </w:rPr>
        <w:t>;</w:t>
      </w:r>
      <w:r w:rsidR="00EA69B5" w:rsidRPr="00445BD3">
        <w:rPr>
          <w:rFonts w:ascii="Times New Roman" w:eastAsiaTheme="minorEastAsia" w:hAnsi="Times New Roman" w:cs="Times New Roman"/>
          <w:sz w:val="24"/>
          <w:szCs w:val="24"/>
        </w:rPr>
        <w:t xml:space="preserve"> </w:t>
      </w:r>
      <w:r w:rsidR="00EA69B5">
        <w:rPr>
          <w:rFonts w:ascii="Times New Roman" w:eastAsiaTheme="minorEastAsia" w:hAnsi="Times New Roman" w:cs="Times New Roman"/>
          <w:sz w:val="24"/>
          <w:szCs w:val="24"/>
        </w:rPr>
        <w:t xml:space="preserve">Cabbage </w:t>
      </w:r>
      <w:r w:rsidR="00EA69B5" w:rsidRPr="00445BD3">
        <w:rPr>
          <w:rFonts w:ascii="Times New Roman" w:eastAsiaTheme="minorEastAsia" w:hAnsi="Times New Roman" w:cs="Times New Roman"/>
          <w:sz w:val="24"/>
          <w:szCs w:val="24"/>
        </w:rPr>
        <w:t xml:space="preserve">&gt; </w:t>
      </w:r>
      <w:r w:rsidR="00EA69B5">
        <w:rPr>
          <w:rFonts w:ascii="Times New Roman" w:eastAsiaTheme="minorEastAsia" w:hAnsi="Times New Roman" w:cs="Times New Roman"/>
          <w:sz w:val="24"/>
          <w:szCs w:val="24"/>
        </w:rPr>
        <w:t xml:space="preserve">lettuce </w:t>
      </w:r>
      <w:r w:rsidR="00EA69B5" w:rsidRPr="00445BD3">
        <w:rPr>
          <w:rFonts w:ascii="Times New Roman" w:eastAsiaTheme="minorEastAsia" w:hAnsi="Times New Roman" w:cs="Times New Roman"/>
          <w:sz w:val="24"/>
          <w:szCs w:val="24"/>
        </w:rPr>
        <w:t>&gt;</w:t>
      </w:r>
      <w:r w:rsidR="00EA69B5">
        <w:rPr>
          <w:rFonts w:ascii="Times New Roman" w:eastAsiaTheme="minorEastAsia" w:hAnsi="Times New Roman" w:cs="Times New Roman"/>
          <w:sz w:val="24"/>
          <w:szCs w:val="24"/>
        </w:rPr>
        <w:t xml:space="preserve"> cauliflowe</w:t>
      </w:r>
      <w:r w:rsidR="008E43C0">
        <w:rPr>
          <w:rFonts w:ascii="Times New Roman" w:eastAsiaTheme="minorEastAsia" w:hAnsi="Times New Roman" w:cs="Times New Roman"/>
          <w:sz w:val="24"/>
          <w:szCs w:val="24"/>
        </w:rPr>
        <w:t>r</w:t>
      </w:r>
      <w:r w:rsidR="00BA2847">
        <w:rPr>
          <w:rFonts w:ascii="Times New Roman" w:eastAsiaTheme="minorEastAsia" w:hAnsi="Times New Roman" w:cs="Times New Roman"/>
          <w:sz w:val="24"/>
          <w:szCs w:val="24"/>
        </w:rPr>
        <w:t xml:space="preserve"> (Table 4.</w:t>
      </w:r>
      <w:r w:rsidR="006332BC">
        <w:rPr>
          <w:rFonts w:ascii="Times New Roman" w:eastAsiaTheme="minorEastAsia" w:hAnsi="Times New Roman" w:cs="Times New Roman"/>
          <w:sz w:val="24"/>
          <w:szCs w:val="24"/>
        </w:rPr>
        <w:t>4</w:t>
      </w:r>
      <w:r w:rsidR="00BA2847">
        <w:rPr>
          <w:rFonts w:ascii="Times New Roman" w:eastAsiaTheme="minorEastAsia" w:hAnsi="Times New Roman" w:cs="Times New Roman"/>
          <w:sz w:val="24"/>
          <w:szCs w:val="24"/>
        </w:rPr>
        <w:t>)</w:t>
      </w:r>
    </w:p>
    <w:p w14:paraId="1F87FD22" w14:textId="47C328E4" w:rsidR="009B3EED" w:rsidRPr="00673CDE" w:rsidRDefault="008E43C0" w:rsidP="00AE7D94">
      <w:pPr>
        <w:pStyle w:val="ListofTables"/>
      </w:pPr>
      <w:bookmarkStart w:id="149" w:name="_Toc532502929"/>
      <w:r w:rsidRPr="00673CDE">
        <w:t xml:space="preserve">Table </w:t>
      </w:r>
      <w:r w:rsidR="006332BC">
        <w:t>4.4:</w:t>
      </w:r>
      <w:r w:rsidR="00BA2847" w:rsidRPr="00673CDE">
        <w:t xml:space="preserve"> </w:t>
      </w:r>
      <w:r w:rsidR="009B3EED" w:rsidRPr="00673CDE">
        <w:t>Heavy metals concentrations in vegetables</w:t>
      </w:r>
      <w:r w:rsidR="00872F88" w:rsidRPr="00673CDE">
        <w:t xml:space="preserve"> (mg/kg)</w:t>
      </w:r>
      <w:bookmarkEnd w:id="149"/>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63"/>
        <w:gridCol w:w="1192"/>
        <w:gridCol w:w="1085"/>
        <w:gridCol w:w="1170"/>
        <w:gridCol w:w="876"/>
        <w:gridCol w:w="816"/>
        <w:gridCol w:w="1024"/>
      </w:tblGrid>
      <w:tr w:rsidR="009B3EED" w:rsidRPr="00B60A02" w14:paraId="68888A05" w14:textId="77777777" w:rsidTr="00A65E4D">
        <w:trPr>
          <w:trHeight w:val="253"/>
        </w:trPr>
        <w:tc>
          <w:tcPr>
            <w:tcW w:w="1863" w:type="dxa"/>
            <w:tcBorders>
              <w:top w:val="single" w:sz="4" w:space="0" w:color="auto"/>
              <w:bottom w:val="single" w:sz="4" w:space="0" w:color="auto"/>
            </w:tcBorders>
          </w:tcPr>
          <w:p w14:paraId="3F06CA2F" w14:textId="77777777" w:rsidR="009B3EED" w:rsidRPr="008E43C0" w:rsidRDefault="009B3EED" w:rsidP="002F285B">
            <w:pPr>
              <w:rPr>
                <w:rFonts w:ascii="Times New Roman" w:hAnsi="Times New Roman" w:cs="Times New Roman"/>
                <w:b/>
                <w:sz w:val="24"/>
                <w:szCs w:val="24"/>
              </w:rPr>
            </w:pPr>
            <w:r w:rsidRPr="008E43C0">
              <w:rPr>
                <w:rFonts w:ascii="Times New Roman" w:hAnsi="Times New Roman" w:cs="Times New Roman"/>
                <w:b/>
                <w:sz w:val="24"/>
                <w:szCs w:val="24"/>
              </w:rPr>
              <w:t>Vegetable type</w:t>
            </w:r>
          </w:p>
        </w:tc>
        <w:tc>
          <w:tcPr>
            <w:tcW w:w="1192" w:type="dxa"/>
            <w:tcBorders>
              <w:top w:val="single" w:sz="4" w:space="0" w:color="auto"/>
              <w:bottom w:val="single" w:sz="4" w:space="0" w:color="auto"/>
            </w:tcBorders>
          </w:tcPr>
          <w:p w14:paraId="028735D5" w14:textId="77777777" w:rsidR="009B3EED" w:rsidRPr="008E43C0" w:rsidRDefault="009B3EED" w:rsidP="002F285B">
            <w:pPr>
              <w:rPr>
                <w:rFonts w:ascii="Times New Roman" w:hAnsi="Times New Roman" w:cs="Times New Roman"/>
                <w:b/>
                <w:sz w:val="24"/>
                <w:szCs w:val="24"/>
              </w:rPr>
            </w:pPr>
            <w:r w:rsidRPr="008E43C0">
              <w:rPr>
                <w:rFonts w:ascii="Times New Roman" w:hAnsi="Times New Roman" w:cs="Times New Roman"/>
                <w:b/>
                <w:sz w:val="24"/>
                <w:szCs w:val="24"/>
              </w:rPr>
              <w:t>Cd</w:t>
            </w:r>
          </w:p>
        </w:tc>
        <w:tc>
          <w:tcPr>
            <w:tcW w:w="1085" w:type="dxa"/>
            <w:tcBorders>
              <w:top w:val="single" w:sz="4" w:space="0" w:color="auto"/>
              <w:bottom w:val="single" w:sz="4" w:space="0" w:color="auto"/>
            </w:tcBorders>
          </w:tcPr>
          <w:p w14:paraId="1828EE2B" w14:textId="25479025" w:rsidR="00641A7C" w:rsidRPr="008E43C0" w:rsidRDefault="009B3EED" w:rsidP="002F285B">
            <w:pPr>
              <w:rPr>
                <w:rFonts w:ascii="Times New Roman" w:hAnsi="Times New Roman" w:cs="Times New Roman"/>
                <w:b/>
                <w:sz w:val="24"/>
                <w:szCs w:val="24"/>
              </w:rPr>
            </w:pPr>
            <w:r w:rsidRPr="008E43C0">
              <w:rPr>
                <w:rFonts w:ascii="Times New Roman" w:hAnsi="Times New Roman" w:cs="Times New Roman"/>
                <w:b/>
                <w:sz w:val="24"/>
                <w:szCs w:val="24"/>
              </w:rPr>
              <w:t>Cr</w:t>
            </w:r>
          </w:p>
        </w:tc>
        <w:tc>
          <w:tcPr>
            <w:tcW w:w="1170" w:type="dxa"/>
            <w:tcBorders>
              <w:top w:val="single" w:sz="4" w:space="0" w:color="auto"/>
              <w:bottom w:val="single" w:sz="4" w:space="0" w:color="auto"/>
            </w:tcBorders>
          </w:tcPr>
          <w:p w14:paraId="7545AD87" w14:textId="77777777" w:rsidR="009B3EED" w:rsidRPr="008E43C0" w:rsidRDefault="009B3EED" w:rsidP="002F285B">
            <w:pPr>
              <w:rPr>
                <w:rFonts w:ascii="Times New Roman" w:hAnsi="Times New Roman" w:cs="Times New Roman"/>
                <w:b/>
                <w:sz w:val="24"/>
                <w:szCs w:val="24"/>
              </w:rPr>
            </w:pPr>
            <w:r w:rsidRPr="008E43C0">
              <w:rPr>
                <w:rFonts w:ascii="Times New Roman" w:hAnsi="Times New Roman" w:cs="Times New Roman"/>
                <w:b/>
                <w:sz w:val="24"/>
                <w:szCs w:val="24"/>
              </w:rPr>
              <w:t>Pb</w:t>
            </w:r>
          </w:p>
        </w:tc>
        <w:tc>
          <w:tcPr>
            <w:tcW w:w="876" w:type="dxa"/>
            <w:tcBorders>
              <w:top w:val="single" w:sz="4" w:space="0" w:color="auto"/>
              <w:bottom w:val="single" w:sz="4" w:space="0" w:color="auto"/>
            </w:tcBorders>
          </w:tcPr>
          <w:p w14:paraId="0D1F16F2" w14:textId="77777777" w:rsidR="009B3EED" w:rsidRPr="008E43C0" w:rsidRDefault="009B3EED" w:rsidP="002F285B">
            <w:pPr>
              <w:rPr>
                <w:rFonts w:ascii="Times New Roman" w:hAnsi="Times New Roman" w:cs="Times New Roman"/>
                <w:b/>
                <w:sz w:val="24"/>
                <w:szCs w:val="24"/>
              </w:rPr>
            </w:pPr>
            <w:r w:rsidRPr="008E43C0">
              <w:rPr>
                <w:rFonts w:ascii="Times New Roman" w:hAnsi="Times New Roman" w:cs="Times New Roman"/>
                <w:b/>
                <w:sz w:val="24"/>
                <w:szCs w:val="24"/>
              </w:rPr>
              <w:t>Ni</w:t>
            </w:r>
          </w:p>
        </w:tc>
        <w:tc>
          <w:tcPr>
            <w:tcW w:w="816" w:type="dxa"/>
            <w:tcBorders>
              <w:top w:val="single" w:sz="4" w:space="0" w:color="auto"/>
              <w:bottom w:val="single" w:sz="4" w:space="0" w:color="auto"/>
            </w:tcBorders>
          </w:tcPr>
          <w:p w14:paraId="7CC001F9" w14:textId="77777777" w:rsidR="009B3EED" w:rsidRPr="008E43C0" w:rsidRDefault="009B3EED" w:rsidP="002F285B">
            <w:pPr>
              <w:rPr>
                <w:rFonts w:ascii="Times New Roman" w:hAnsi="Times New Roman" w:cs="Times New Roman"/>
                <w:b/>
                <w:sz w:val="24"/>
                <w:szCs w:val="24"/>
              </w:rPr>
            </w:pPr>
            <w:r w:rsidRPr="008E43C0">
              <w:rPr>
                <w:rFonts w:ascii="Times New Roman" w:hAnsi="Times New Roman" w:cs="Times New Roman"/>
                <w:b/>
                <w:sz w:val="24"/>
                <w:szCs w:val="24"/>
              </w:rPr>
              <w:t>Hg</w:t>
            </w:r>
          </w:p>
        </w:tc>
        <w:tc>
          <w:tcPr>
            <w:tcW w:w="1024" w:type="dxa"/>
            <w:tcBorders>
              <w:top w:val="single" w:sz="4" w:space="0" w:color="auto"/>
              <w:bottom w:val="single" w:sz="4" w:space="0" w:color="auto"/>
            </w:tcBorders>
          </w:tcPr>
          <w:p w14:paraId="6D18B945" w14:textId="77777777" w:rsidR="009B3EED" w:rsidRPr="008E43C0" w:rsidRDefault="009B3EED" w:rsidP="002F285B">
            <w:pPr>
              <w:rPr>
                <w:rFonts w:ascii="Times New Roman" w:hAnsi="Times New Roman" w:cs="Times New Roman"/>
                <w:b/>
                <w:sz w:val="24"/>
                <w:szCs w:val="24"/>
              </w:rPr>
            </w:pPr>
            <w:r w:rsidRPr="008E43C0">
              <w:rPr>
                <w:rFonts w:ascii="Times New Roman" w:hAnsi="Times New Roman" w:cs="Times New Roman"/>
                <w:b/>
                <w:sz w:val="24"/>
                <w:szCs w:val="24"/>
              </w:rPr>
              <w:t>As</w:t>
            </w:r>
          </w:p>
        </w:tc>
      </w:tr>
      <w:tr w:rsidR="00DB4EBC" w:rsidRPr="00B60A02" w14:paraId="7D522A91" w14:textId="77777777" w:rsidTr="00A65E4D">
        <w:trPr>
          <w:trHeight w:val="300"/>
        </w:trPr>
        <w:tc>
          <w:tcPr>
            <w:tcW w:w="1863" w:type="dxa"/>
            <w:tcBorders>
              <w:top w:val="single" w:sz="4" w:space="0" w:color="auto"/>
            </w:tcBorders>
          </w:tcPr>
          <w:p w14:paraId="02A67B57" w14:textId="77777777" w:rsidR="00DB4EBC" w:rsidRPr="008E43C0" w:rsidRDefault="00DB4EBC" w:rsidP="002F285B">
            <w:pPr>
              <w:rPr>
                <w:rFonts w:ascii="Times New Roman" w:hAnsi="Times New Roman" w:cs="Times New Roman"/>
                <w:b/>
                <w:sz w:val="24"/>
                <w:szCs w:val="24"/>
              </w:rPr>
            </w:pPr>
          </w:p>
        </w:tc>
        <w:tc>
          <w:tcPr>
            <w:tcW w:w="1192" w:type="dxa"/>
            <w:tcBorders>
              <w:top w:val="single" w:sz="4" w:space="0" w:color="auto"/>
            </w:tcBorders>
          </w:tcPr>
          <w:p w14:paraId="47D66B1B" w14:textId="77777777" w:rsidR="00DB4EBC" w:rsidRPr="008E43C0" w:rsidRDefault="00DB4EBC" w:rsidP="002F285B">
            <w:pPr>
              <w:rPr>
                <w:rFonts w:ascii="Times New Roman" w:hAnsi="Times New Roman" w:cs="Times New Roman"/>
                <w:b/>
                <w:sz w:val="24"/>
                <w:szCs w:val="24"/>
              </w:rPr>
            </w:pPr>
          </w:p>
        </w:tc>
        <w:tc>
          <w:tcPr>
            <w:tcW w:w="1085" w:type="dxa"/>
            <w:tcBorders>
              <w:top w:val="single" w:sz="4" w:space="0" w:color="auto"/>
            </w:tcBorders>
          </w:tcPr>
          <w:p w14:paraId="07D7D4FD" w14:textId="77777777" w:rsidR="00DB4EBC" w:rsidRPr="008E43C0" w:rsidRDefault="00DB4EBC" w:rsidP="002F285B">
            <w:pPr>
              <w:rPr>
                <w:rFonts w:ascii="Times New Roman" w:hAnsi="Times New Roman" w:cs="Times New Roman"/>
                <w:b/>
                <w:sz w:val="24"/>
                <w:szCs w:val="24"/>
              </w:rPr>
            </w:pPr>
          </w:p>
        </w:tc>
        <w:tc>
          <w:tcPr>
            <w:tcW w:w="1170" w:type="dxa"/>
            <w:tcBorders>
              <w:top w:val="single" w:sz="4" w:space="0" w:color="auto"/>
            </w:tcBorders>
          </w:tcPr>
          <w:p w14:paraId="7E12A0C8" w14:textId="77777777" w:rsidR="00DB4EBC" w:rsidRPr="008E43C0" w:rsidRDefault="00DB4EBC" w:rsidP="002F285B">
            <w:pPr>
              <w:rPr>
                <w:rFonts w:ascii="Times New Roman" w:hAnsi="Times New Roman" w:cs="Times New Roman"/>
                <w:b/>
                <w:sz w:val="24"/>
                <w:szCs w:val="24"/>
              </w:rPr>
            </w:pPr>
          </w:p>
        </w:tc>
        <w:tc>
          <w:tcPr>
            <w:tcW w:w="876" w:type="dxa"/>
            <w:tcBorders>
              <w:top w:val="single" w:sz="4" w:space="0" w:color="auto"/>
            </w:tcBorders>
          </w:tcPr>
          <w:p w14:paraId="2BAF25AC" w14:textId="77777777" w:rsidR="00DB4EBC" w:rsidRPr="008E43C0" w:rsidRDefault="00DB4EBC" w:rsidP="002F285B">
            <w:pPr>
              <w:rPr>
                <w:rFonts w:ascii="Times New Roman" w:hAnsi="Times New Roman" w:cs="Times New Roman"/>
                <w:b/>
                <w:sz w:val="24"/>
                <w:szCs w:val="24"/>
              </w:rPr>
            </w:pPr>
          </w:p>
        </w:tc>
        <w:tc>
          <w:tcPr>
            <w:tcW w:w="816" w:type="dxa"/>
            <w:tcBorders>
              <w:top w:val="single" w:sz="4" w:space="0" w:color="auto"/>
            </w:tcBorders>
          </w:tcPr>
          <w:p w14:paraId="79450B7A" w14:textId="77777777" w:rsidR="00DB4EBC" w:rsidRPr="008E43C0" w:rsidRDefault="00DB4EBC" w:rsidP="002F285B">
            <w:pPr>
              <w:rPr>
                <w:rFonts w:ascii="Times New Roman" w:hAnsi="Times New Roman" w:cs="Times New Roman"/>
                <w:b/>
                <w:sz w:val="24"/>
                <w:szCs w:val="24"/>
              </w:rPr>
            </w:pPr>
          </w:p>
        </w:tc>
        <w:tc>
          <w:tcPr>
            <w:tcW w:w="1024" w:type="dxa"/>
            <w:tcBorders>
              <w:top w:val="single" w:sz="4" w:space="0" w:color="auto"/>
            </w:tcBorders>
          </w:tcPr>
          <w:p w14:paraId="68D638E9" w14:textId="77777777" w:rsidR="00DB4EBC" w:rsidRPr="008E43C0" w:rsidRDefault="00DB4EBC" w:rsidP="002F285B">
            <w:pPr>
              <w:rPr>
                <w:rFonts w:ascii="Times New Roman" w:hAnsi="Times New Roman" w:cs="Times New Roman"/>
                <w:b/>
                <w:sz w:val="24"/>
                <w:szCs w:val="24"/>
              </w:rPr>
            </w:pPr>
          </w:p>
        </w:tc>
      </w:tr>
      <w:tr w:rsidR="009B3EED" w:rsidRPr="00B60A02" w14:paraId="716EF2CE" w14:textId="77777777" w:rsidTr="00A65E4D">
        <w:tc>
          <w:tcPr>
            <w:tcW w:w="1863" w:type="dxa"/>
          </w:tcPr>
          <w:p w14:paraId="5923C8B1" w14:textId="77777777" w:rsidR="009B3EED" w:rsidRPr="008E43C0" w:rsidRDefault="009B3EED" w:rsidP="002F285B">
            <w:pPr>
              <w:rPr>
                <w:rFonts w:ascii="Times New Roman" w:hAnsi="Times New Roman" w:cs="Times New Roman"/>
                <w:sz w:val="24"/>
                <w:szCs w:val="24"/>
              </w:rPr>
            </w:pPr>
            <w:r w:rsidRPr="008E43C0">
              <w:rPr>
                <w:rFonts w:ascii="Times New Roman" w:hAnsi="Times New Roman" w:cs="Times New Roman"/>
                <w:sz w:val="24"/>
                <w:szCs w:val="24"/>
              </w:rPr>
              <w:t>Cabbage</w:t>
            </w:r>
          </w:p>
        </w:tc>
        <w:tc>
          <w:tcPr>
            <w:tcW w:w="1192" w:type="dxa"/>
          </w:tcPr>
          <w:p w14:paraId="4CD71733" w14:textId="77777777" w:rsidR="009B3EED" w:rsidRPr="008E43C0" w:rsidRDefault="009B3EED" w:rsidP="002F285B">
            <w:pPr>
              <w:rPr>
                <w:rFonts w:ascii="Times New Roman" w:hAnsi="Times New Roman" w:cs="Times New Roman"/>
                <w:sz w:val="24"/>
                <w:szCs w:val="24"/>
              </w:rPr>
            </w:pPr>
            <w:r w:rsidRPr="008E43C0">
              <w:rPr>
                <w:rFonts w:ascii="Times New Roman" w:hAnsi="Times New Roman" w:cs="Times New Roman"/>
                <w:sz w:val="24"/>
                <w:szCs w:val="24"/>
              </w:rPr>
              <w:t>0.0018</w:t>
            </w:r>
          </w:p>
        </w:tc>
        <w:tc>
          <w:tcPr>
            <w:tcW w:w="1085" w:type="dxa"/>
          </w:tcPr>
          <w:p w14:paraId="02862918" w14:textId="5BC2FCC8" w:rsidR="009B3EED" w:rsidRPr="008E43C0" w:rsidRDefault="007649A4" w:rsidP="002F285B">
            <w:pPr>
              <w:rPr>
                <w:rFonts w:ascii="Times New Roman" w:hAnsi="Times New Roman" w:cs="Times New Roman"/>
                <w:sz w:val="24"/>
                <w:szCs w:val="24"/>
              </w:rPr>
            </w:pPr>
            <w:r>
              <w:rPr>
                <w:rFonts w:ascii="Times New Roman" w:hAnsi="Times New Roman" w:cs="Times New Roman"/>
                <w:sz w:val="24"/>
                <w:szCs w:val="24"/>
              </w:rPr>
              <w:t>0.01</w:t>
            </w:r>
            <w:r w:rsidR="009B3EED" w:rsidRPr="008E43C0">
              <w:rPr>
                <w:rFonts w:ascii="Times New Roman" w:hAnsi="Times New Roman" w:cs="Times New Roman"/>
                <w:sz w:val="24"/>
                <w:szCs w:val="24"/>
              </w:rPr>
              <w:t>02</w:t>
            </w:r>
          </w:p>
          <w:p w14:paraId="72A1E4C1" w14:textId="77777777" w:rsidR="00641A7C" w:rsidRPr="008E43C0" w:rsidRDefault="00641A7C" w:rsidP="002F285B">
            <w:pPr>
              <w:rPr>
                <w:rFonts w:ascii="Times New Roman" w:hAnsi="Times New Roman" w:cs="Times New Roman"/>
                <w:sz w:val="24"/>
                <w:szCs w:val="24"/>
              </w:rPr>
            </w:pPr>
          </w:p>
        </w:tc>
        <w:tc>
          <w:tcPr>
            <w:tcW w:w="1170" w:type="dxa"/>
          </w:tcPr>
          <w:p w14:paraId="47D1A92A" w14:textId="77777777" w:rsidR="009B3EED" w:rsidRPr="008E43C0" w:rsidRDefault="009B3EED" w:rsidP="002F285B">
            <w:pPr>
              <w:rPr>
                <w:rFonts w:ascii="Times New Roman" w:hAnsi="Times New Roman" w:cs="Times New Roman"/>
                <w:sz w:val="24"/>
                <w:szCs w:val="24"/>
              </w:rPr>
            </w:pPr>
            <w:r w:rsidRPr="008E43C0">
              <w:rPr>
                <w:rFonts w:ascii="Times New Roman" w:hAnsi="Times New Roman" w:cs="Times New Roman"/>
                <w:sz w:val="24"/>
                <w:szCs w:val="24"/>
              </w:rPr>
              <w:t>0.0001</w:t>
            </w:r>
          </w:p>
        </w:tc>
        <w:tc>
          <w:tcPr>
            <w:tcW w:w="876" w:type="dxa"/>
          </w:tcPr>
          <w:p w14:paraId="51537D0F" w14:textId="77777777" w:rsidR="009B3EED" w:rsidRPr="008E43C0" w:rsidRDefault="009B3EED" w:rsidP="002F285B">
            <w:pPr>
              <w:rPr>
                <w:rFonts w:ascii="Times New Roman" w:hAnsi="Times New Roman" w:cs="Times New Roman"/>
                <w:sz w:val="24"/>
                <w:szCs w:val="24"/>
              </w:rPr>
            </w:pPr>
            <w:r w:rsidRPr="008E43C0">
              <w:rPr>
                <w:rFonts w:ascii="Times New Roman" w:hAnsi="Times New Roman" w:cs="Times New Roman"/>
                <w:sz w:val="24"/>
                <w:szCs w:val="24"/>
              </w:rPr>
              <w:t>0.0116</w:t>
            </w:r>
          </w:p>
        </w:tc>
        <w:tc>
          <w:tcPr>
            <w:tcW w:w="816" w:type="dxa"/>
          </w:tcPr>
          <w:p w14:paraId="0AF18943" w14:textId="6785AD14" w:rsidR="009B3EED" w:rsidRPr="008E43C0" w:rsidRDefault="004818BC" w:rsidP="002F285B">
            <w:pPr>
              <w:rPr>
                <w:rFonts w:ascii="Times New Roman" w:hAnsi="Times New Roman" w:cs="Times New Roman"/>
                <w:sz w:val="24"/>
                <w:szCs w:val="24"/>
              </w:rPr>
            </w:pPr>
            <w:r w:rsidRPr="008E43C0">
              <w:rPr>
                <w:rFonts w:ascii="Times New Roman" w:hAnsi="Times New Roman" w:cs="Times New Roman"/>
                <w:sz w:val="24"/>
                <w:szCs w:val="24"/>
              </w:rPr>
              <w:t>0.003</w:t>
            </w:r>
          </w:p>
        </w:tc>
        <w:tc>
          <w:tcPr>
            <w:tcW w:w="1024" w:type="dxa"/>
          </w:tcPr>
          <w:p w14:paraId="6F2B7686" w14:textId="4241F1FE" w:rsidR="009B3EED" w:rsidRPr="008E43C0" w:rsidRDefault="00EA69B5" w:rsidP="002F285B">
            <w:pPr>
              <w:rPr>
                <w:rFonts w:ascii="Times New Roman" w:hAnsi="Times New Roman" w:cs="Times New Roman"/>
                <w:sz w:val="24"/>
                <w:szCs w:val="24"/>
              </w:rPr>
            </w:pPr>
            <w:r w:rsidRPr="008E43C0">
              <w:rPr>
                <w:rFonts w:ascii="Times New Roman" w:hAnsi="Times New Roman" w:cs="Times New Roman"/>
                <w:sz w:val="24"/>
                <w:szCs w:val="24"/>
              </w:rPr>
              <w:t>0.0004</w:t>
            </w:r>
          </w:p>
        </w:tc>
      </w:tr>
      <w:tr w:rsidR="009B3EED" w:rsidRPr="00B60A02" w14:paraId="55B1F37D" w14:textId="77777777" w:rsidTr="00A65E4D">
        <w:tc>
          <w:tcPr>
            <w:tcW w:w="1863" w:type="dxa"/>
          </w:tcPr>
          <w:p w14:paraId="4865B9E7" w14:textId="77777777" w:rsidR="009B3EED" w:rsidRPr="008E43C0" w:rsidRDefault="009B3EED" w:rsidP="002F285B">
            <w:pPr>
              <w:rPr>
                <w:rFonts w:ascii="Times New Roman" w:hAnsi="Times New Roman" w:cs="Times New Roman"/>
                <w:sz w:val="24"/>
                <w:szCs w:val="24"/>
              </w:rPr>
            </w:pPr>
            <w:r w:rsidRPr="008E43C0">
              <w:rPr>
                <w:rFonts w:ascii="Times New Roman" w:hAnsi="Times New Roman" w:cs="Times New Roman"/>
                <w:sz w:val="24"/>
                <w:szCs w:val="24"/>
              </w:rPr>
              <w:t>Lettuce</w:t>
            </w:r>
          </w:p>
        </w:tc>
        <w:tc>
          <w:tcPr>
            <w:tcW w:w="1192" w:type="dxa"/>
          </w:tcPr>
          <w:p w14:paraId="0199B082" w14:textId="77777777" w:rsidR="009B3EED" w:rsidRPr="008E43C0" w:rsidRDefault="009B3EED" w:rsidP="002F285B">
            <w:pPr>
              <w:rPr>
                <w:rFonts w:ascii="Times New Roman" w:hAnsi="Times New Roman" w:cs="Times New Roman"/>
                <w:sz w:val="24"/>
                <w:szCs w:val="24"/>
              </w:rPr>
            </w:pPr>
            <w:r w:rsidRPr="008E43C0">
              <w:rPr>
                <w:rFonts w:ascii="Times New Roman" w:hAnsi="Times New Roman" w:cs="Times New Roman"/>
                <w:sz w:val="24"/>
                <w:szCs w:val="24"/>
              </w:rPr>
              <w:t>0.00011</w:t>
            </w:r>
          </w:p>
        </w:tc>
        <w:tc>
          <w:tcPr>
            <w:tcW w:w="1085" w:type="dxa"/>
          </w:tcPr>
          <w:p w14:paraId="6FE33371" w14:textId="77777777" w:rsidR="009B3EED" w:rsidRPr="008E43C0" w:rsidRDefault="009B3EED" w:rsidP="002F285B">
            <w:pPr>
              <w:rPr>
                <w:rFonts w:ascii="Times New Roman" w:hAnsi="Times New Roman" w:cs="Times New Roman"/>
                <w:sz w:val="24"/>
                <w:szCs w:val="24"/>
              </w:rPr>
            </w:pPr>
            <w:r w:rsidRPr="008E43C0">
              <w:rPr>
                <w:rFonts w:ascii="Times New Roman" w:hAnsi="Times New Roman" w:cs="Times New Roman"/>
                <w:sz w:val="24"/>
                <w:szCs w:val="24"/>
              </w:rPr>
              <w:t>0.0194</w:t>
            </w:r>
          </w:p>
          <w:p w14:paraId="001519B0" w14:textId="77777777" w:rsidR="00641A7C" w:rsidRPr="008E43C0" w:rsidRDefault="00641A7C" w:rsidP="002F285B">
            <w:pPr>
              <w:rPr>
                <w:rFonts w:ascii="Times New Roman" w:hAnsi="Times New Roman" w:cs="Times New Roman"/>
                <w:sz w:val="24"/>
                <w:szCs w:val="24"/>
              </w:rPr>
            </w:pPr>
          </w:p>
        </w:tc>
        <w:tc>
          <w:tcPr>
            <w:tcW w:w="1170" w:type="dxa"/>
          </w:tcPr>
          <w:p w14:paraId="448719BB" w14:textId="4C0BDD0E" w:rsidR="009B3EED" w:rsidRPr="008E43C0" w:rsidRDefault="00BA2847" w:rsidP="002F285B">
            <w:pPr>
              <w:rPr>
                <w:rFonts w:ascii="Times New Roman" w:hAnsi="Times New Roman" w:cs="Times New Roman"/>
                <w:sz w:val="24"/>
                <w:szCs w:val="24"/>
              </w:rPr>
            </w:pPr>
            <w:r>
              <w:rPr>
                <w:rFonts w:ascii="Times New Roman" w:hAnsi="Times New Roman" w:cs="Times New Roman"/>
                <w:sz w:val="24"/>
                <w:szCs w:val="24"/>
              </w:rPr>
              <w:t>&lt;0.002</w:t>
            </w:r>
          </w:p>
        </w:tc>
        <w:tc>
          <w:tcPr>
            <w:tcW w:w="876" w:type="dxa"/>
          </w:tcPr>
          <w:p w14:paraId="0DF2E108" w14:textId="77777777" w:rsidR="009B3EED" w:rsidRPr="008E43C0" w:rsidRDefault="009B3EED" w:rsidP="002F285B">
            <w:pPr>
              <w:rPr>
                <w:rFonts w:ascii="Times New Roman" w:hAnsi="Times New Roman" w:cs="Times New Roman"/>
                <w:sz w:val="24"/>
                <w:szCs w:val="24"/>
              </w:rPr>
            </w:pPr>
            <w:r w:rsidRPr="008E43C0">
              <w:rPr>
                <w:rFonts w:ascii="Times New Roman" w:hAnsi="Times New Roman" w:cs="Times New Roman"/>
                <w:sz w:val="24"/>
                <w:szCs w:val="24"/>
              </w:rPr>
              <w:t>0.0113</w:t>
            </w:r>
          </w:p>
        </w:tc>
        <w:tc>
          <w:tcPr>
            <w:tcW w:w="816" w:type="dxa"/>
          </w:tcPr>
          <w:p w14:paraId="39AF9ED0" w14:textId="59C718AA" w:rsidR="009B3EED" w:rsidRPr="008E43C0" w:rsidRDefault="004818BC" w:rsidP="002F285B">
            <w:pPr>
              <w:rPr>
                <w:rFonts w:ascii="Times New Roman" w:hAnsi="Times New Roman" w:cs="Times New Roman"/>
                <w:sz w:val="24"/>
                <w:szCs w:val="24"/>
              </w:rPr>
            </w:pPr>
            <w:r w:rsidRPr="008E43C0">
              <w:rPr>
                <w:rFonts w:ascii="Times New Roman" w:hAnsi="Times New Roman" w:cs="Times New Roman"/>
                <w:sz w:val="24"/>
                <w:szCs w:val="24"/>
              </w:rPr>
              <w:t>0.002</w:t>
            </w:r>
          </w:p>
        </w:tc>
        <w:tc>
          <w:tcPr>
            <w:tcW w:w="1024" w:type="dxa"/>
          </w:tcPr>
          <w:p w14:paraId="216C602A" w14:textId="0C47C482" w:rsidR="009B3EED" w:rsidRPr="008E43C0" w:rsidRDefault="00EA69B5" w:rsidP="002F285B">
            <w:pPr>
              <w:rPr>
                <w:rFonts w:ascii="Times New Roman" w:hAnsi="Times New Roman" w:cs="Times New Roman"/>
                <w:sz w:val="24"/>
                <w:szCs w:val="24"/>
              </w:rPr>
            </w:pPr>
            <w:r w:rsidRPr="008E43C0">
              <w:rPr>
                <w:rFonts w:ascii="Times New Roman" w:hAnsi="Times New Roman" w:cs="Times New Roman"/>
                <w:sz w:val="24"/>
                <w:szCs w:val="24"/>
              </w:rPr>
              <w:t>0.0003</w:t>
            </w:r>
          </w:p>
        </w:tc>
      </w:tr>
      <w:tr w:rsidR="009B3EED" w:rsidRPr="00B60A02" w14:paraId="76B71EA7" w14:textId="77777777" w:rsidTr="00A65E4D">
        <w:tc>
          <w:tcPr>
            <w:tcW w:w="1863" w:type="dxa"/>
            <w:tcBorders>
              <w:bottom w:val="single" w:sz="4" w:space="0" w:color="auto"/>
            </w:tcBorders>
          </w:tcPr>
          <w:p w14:paraId="26D6E026" w14:textId="77777777" w:rsidR="009B3EED" w:rsidRPr="008E43C0" w:rsidRDefault="009B3EED" w:rsidP="002F285B">
            <w:pPr>
              <w:rPr>
                <w:rFonts w:ascii="Times New Roman" w:hAnsi="Times New Roman" w:cs="Times New Roman"/>
                <w:sz w:val="24"/>
                <w:szCs w:val="24"/>
              </w:rPr>
            </w:pPr>
            <w:r w:rsidRPr="008E43C0">
              <w:rPr>
                <w:rFonts w:ascii="Times New Roman" w:hAnsi="Times New Roman" w:cs="Times New Roman"/>
                <w:sz w:val="24"/>
                <w:szCs w:val="24"/>
              </w:rPr>
              <w:t>Cauliflower</w:t>
            </w:r>
          </w:p>
        </w:tc>
        <w:tc>
          <w:tcPr>
            <w:tcW w:w="1192" w:type="dxa"/>
            <w:tcBorders>
              <w:bottom w:val="single" w:sz="4" w:space="0" w:color="auto"/>
            </w:tcBorders>
          </w:tcPr>
          <w:p w14:paraId="1C61CE33" w14:textId="6C35B6E0" w:rsidR="009B3EED" w:rsidRPr="008E43C0" w:rsidRDefault="00BA2847" w:rsidP="002F285B">
            <w:pPr>
              <w:rPr>
                <w:rFonts w:ascii="Times New Roman" w:hAnsi="Times New Roman" w:cs="Times New Roman"/>
                <w:sz w:val="24"/>
                <w:szCs w:val="24"/>
              </w:rPr>
            </w:pPr>
            <w:r>
              <w:rPr>
                <w:rFonts w:ascii="Times New Roman" w:hAnsi="Times New Roman" w:cs="Times New Roman"/>
                <w:sz w:val="24"/>
                <w:szCs w:val="24"/>
              </w:rPr>
              <w:t>&lt;0.001</w:t>
            </w:r>
          </w:p>
        </w:tc>
        <w:tc>
          <w:tcPr>
            <w:tcW w:w="1085" w:type="dxa"/>
            <w:tcBorders>
              <w:bottom w:val="single" w:sz="4" w:space="0" w:color="auto"/>
            </w:tcBorders>
          </w:tcPr>
          <w:p w14:paraId="7A3958F5" w14:textId="77777777" w:rsidR="009B3EED" w:rsidRPr="008E43C0" w:rsidRDefault="009B3EED" w:rsidP="002F285B">
            <w:pPr>
              <w:rPr>
                <w:rFonts w:ascii="Times New Roman" w:hAnsi="Times New Roman" w:cs="Times New Roman"/>
                <w:sz w:val="24"/>
                <w:szCs w:val="24"/>
              </w:rPr>
            </w:pPr>
            <w:r w:rsidRPr="008E43C0">
              <w:rPr>
                <w:rFonts w:ascii="Times New Roman" w:hAnsi="Times New Roman" w:cs="Times New Roman"/>
                <w:sz w:val="24"/>
                <w:szCs w:val="24"/>
              </w:rPr>
              <w:t>0.0314</w:t>
            </w:r>
          </w:p>
          <w:p w14:paraId="6F303D70" w14:textId="77777777" w:rsidR="00641A7C" w:rsidRPr="008E43C0" w:rsidRDefault="00641A7C" w:rsidP="002F285B">
            <w:pPr>
              <w:rPr>
                <w:rFonts w:ascii="Times New Roman" w:hAnsi="Times New Roman" w:cs="Times New Roman"/>
                <w:sz w:val="24"/>
                <w:szCs w:val="24"/>
              </w:rPr>
            </w:pPr>
          </w:p>
        </w:tc>
        <w:tc>
          <w:tcPr>
            <w:tcW w:w="1170" w:type="dxa"/>
            <w:tcBorders>
              <w:bottom w:val="single" w:sz="4" w:space="0" w:color="auto"/>
            </w:tcBorders>
          </w:tcPr>
          <w:p w14:paraId="28B1D365" w14:textId="559FD347" w:rsidR="009B3EED" w:rsidRPr="008E43C0" w:rsidRDefault="00BA2847" w:rsidP="002F285B">
            <w:pPr>
              <w:rPr>
                <w:rFonts w:ascii="Times New Roman" w:hAnsi="Times New Roman" w:cs="Times New Roman"/>
                <w:sz w:val="24"/>
                <w:szCs w:val="24"/>
              </w:rPr>
            </w:pPr>
            <w:r>
              <w:rPr>
                <w:rFonts w:ascii="Times New Roman" w:hAnsi="Times New Roman" w:cs="Times New Roman"/>
                <w:sz w:val="24"/>
                <w:szCs w:val="24"/>
              </w:rPr>
              <w:t>&lt;0.001</w:t>
            </w:r>
          </w:p>
        </w:tc>
        <w:tc>
          <w:tcPr>
            <w:tcW w:w="876" w:type="dxa"/>
            <w:tcBorders>
              <w:bottom w:val="single" w:sz="4" w:space="0" w:color="auto"/>
            </w:tcBorders>
          </w:tcPr>
          <w:p w14:paraId="49079E23" w14:textId="77777777" w:rsidR="009B3EED" w:rsidRPr="008E43C0" w:rsidRDefault="009B3EED" w:rsidP="002F285B">
            <w:pPr>
              <w:rPr>
                <w:rFonts w:ascii="Times New Roman" w:hAnsi="Times New Roman" w:cs="Times New Roman"/>
                <w:sz w:val="24"/>
                <w:szCs w:val="24"/>
              </w:rPr>
            </w:pPr>
            <w:r w:rsidRPr="008E43C0">
              <w:rPr>
                <w:rFonts w:ascii="Times New Roman" w:hAnsi="Times New Roman" w:cs="Times New Roman"/>
                <w:sz w:val="24"/>
                <w:szCs w:val="24"/>
              </w:rPr>
              <w:t>0.0112</w:t>
            </w:r>
          </w:p>
        </w:tc>
        <w:tc>
          <w:tcPr>
            <w:tcW w:w="816" w:type="dxa"/>
            <w:tcBorders>
              <w:bottom w:val="single" w:sz="4" w:space="0" w:color="auto"/>
            </w:tcBorders>
          </w:tcPr>
          <w:p w14:paraId="444A7364" w14:textId="77777777" w:rsidR="009B3EED" w:rsidRPr="008E43C0" w:rsidRDefault="009B3EED" w:rsidP="002F285B">
            <w:pPr>
              <w:rPr>
                <w:rFonts w:ascii="Times New Roman" w:hAnsi="Times New Roman" w:cs="Times New Roman"/>
                <w:sz w:val="24"/>
                <w:szCs w:val="24"/>
              </w:rPr>
            </w:pPr>
            <w:r w:rsidRPr="008E43C0">
              <w:rPr>
                <w:rFonts w:ascii="Times New Roman" w:hAnsi="Times New Roman" w:cs="Times New Roman"/>
                <w:sz w:val="24"/>
                <w:szCs w:val="24"/>
              </w:rPr>
              <w:t>0.003</w:t>
            </w:r>
          </w:p>
        </w:tc>
        <w:tc>
          <w:tcPr>
            <w:tcW w:w="1024" w:type="dxa"/>
            <w:tcBorders>
              <w:bottom w:val="single" w:sz="4" w:space="0" w:color="auto"/>
            </w:tcBorders>
          </w:tcPr>
          <w:p w14:paraId="77399286" w14:textId="18A2661A" w:rsidR="009B3EED" w:rsidRPr="008E43C0" w:rsidRDefault="00EA69B5" w:rsidP="002F285B">
            <w:pPr>
              <w:rPr>
                <w:rFonts w:ascii="Times New Roman" w:hAnsi="Times New Roman" w:cs="Times New Roman"/>
                <w:sz w:val="24"/>
                <w:szCs w:val="24"/>
              </w:rPr>
            </w:pPr>
            <w:r w:rsidRPr="008E43C0">
              <w:rPr>
                <w:rFonts w:ascii="Times New Roman" w:hAnsi="Times New Roman" w:cs="Times New Roman"/>
                <w:sz w:val="24"/>
                <w:szCs w:val="24"/>
              </w:rPr>
              <w:t>0.0002</w:t>
            </w:r>
          </w:p>
        </w:tc>
      </w:tr>
      <w:tr w:rsidR="009B3EED" w:rsidRPr="00B60A02" w14:paraId="65D3EF51" w14:textId="77777777" w:rsidTr="00A65E4D">
        <w:trPr>
          <w:trHeight w:val="288"/>
        </w:trPr>
        <w:tc>
          <w:tcPr>
            <w:tcW w:w="1863" w:type="dxa"/>
            <w:tcBorders>
              <w:top w:val="single" w:sz="4" w:space="0" w:color="auto"/>
              <w:bottom w:val="single" w:sz="4" w:space="0" w:color="auto"/>
            </w:tcBorders>
          </w:tcPr>
          <w:p w14:paraId="6A1FF629" w14:textId="77777777" w:rsidR="009B3EED" w:rsidRPr="008E43C0" w:rsidRDefault="009B3EED" w:rsidP="002F285B">
            <w:pPr>
              <w:rPr>
                <w:rFonts w:ascii="Times New Roman" w:hAnsi="Times New Roman" w:cs="Times New Roman"/>
                <w:b/>
                <w:sz w:val="24"/>
                <w:szCs w:val="24"/>
              </w:rPr>
            </w:pPr>
            <w:r w:rsidRPr="008E43C0">
              <w:rPr>
                <w:rFonts w:ascii="Times New Roman" w:hAnsi="Times New Roman" w:cs="Times New Roman"/>
                <w:b/>
                <w:sz w:val="24"/>
                <w:szCs w:val="24"/>
              </w:rPr>
              <w:t>FAO limit</w:t>
            </w:r>
          </w:p>
        </w:tc>
        <w:tc>
          <w:tcPr>
            <w:tcW w:w="1192" w:type="dxa"/>
            <w:tcBorders>
              <w:top w:val="single" w:sz="4" w:space="0" w:color="auto"/>
              <w:bottom w:val="single" w:sz="4" w:space="0" w:color="auto"/>
            </w:tcBorders>
          </w:tcPr>
          <w:p w14:paraId="673368B8" w14:textId="2B5BAC83" w:rsidR="009B3EED" w:rsidRPr="008E43C0" w:rsidRDefault="00872F88" w:rsidP="002F285B">
            <w:pPr>
              <w:rPr>
                <w:rFonts w:ascii="Times New Roman" w:hAnsi="Times New Roman" w:cs="Times New Roman"/>
                <w:sz w:val="24"/>
                <w:szCs w:val="24"/>
              </w:rPr>
            </w:pPr>
            <w:r w:rsidRPr="008E43C0">
              <w:rPr>
                <w:rFonts w:ascii="Times New Roman" w:hAnsi="Times New Roman" w:cs="Times New Roman"/>
                <w:sz w:val="24"/>
                <w:szCs w:val="24"/>
              </w:rPr>
              <w:t>0.10</w:t>
            </w:r>
          </w:p>
        </w:tc>
        <w:tc>
          <w:tcPr>
            <w:tcW w:w="1085" w:type="dxa"/>
            <w:tcBorders>
              <w:top w:val="single" w:sz="4" w:space="0" w:color="auto"/>
              <w:bottom w:val="single" w:sz="4" w:space="0" w:color="auto"/>
            </w:tcBorders>
          </w:tcPr>
          <w:p w14:paraId="3A455547" w14:textId="73EEB6ED" w:rsidR="00641A7C" w:rsidRPr="008E43C0" w:rsidRDefault="00872F88" w:rsidP="002F285B">
            <w:pPr>
              <w:rPr>
                <w:rFonts w:ascii="Times New Roman" w:hAnsi="Times New Roman" w:cs="Times New Roman"/>
                <w:sz w:val="24"/>
                <w:szCs w:val="24"/>
              </w:rPr>
            </w:pPr>
            <w:r w:rsidRPr="008E43C0">
              <w:rPr>
                <w:rFonts w:ascii="Times New Roman" w:hAnsi="Times New Roman" w:cs="Times New Roman"/>
                <w:sz w:val="24"/>
                <w:szCs w:val="24"/>
              </w:rPr>
              <w:t>0.02</w:t>
            </w:r>
          </w:p>
        </w:tc>
        <w:tc>
          <w:tcPr>
            <w:tcW w:w="1170" w:type="dxa"/>
            <w:tcBorders>
              <w:top w:val="single" w:sz="4" w:space="0" w:color="auto"/>
              <w:bottom w:val="single" w:sz="4" w:space="0" w:color="auto"/>
            </w:tcBorders>
          </w:tcPr>
          <w:p w14:paraId="10E556FE" w14:textId="4DCF48EE" w:rsidR="009B3EED" w:rsidRPr="008E43C0" w:rsidRDefault="00872F88" w:rsidP="002F285B">
            <w:pPr>
              <w:rPr>
                <w:rFonts w:ascii="Times New Roman" w:hAnsi="Times New Roman" w:cs="Times New Roman"/>
                <w:sz w:val="24"/>
                <w:szCs w:val="24"/>
              </w:rPr>
            </w:pPr>
            <w:r w:rsidRPr="008E43C0">
              <w:rPr>
                <w:rFonts w:ascii="Times New Roman" w:hAnsi="Times New Roman" w:cs="Times New Roman"/>
                <w:sz w:val="24"/>
                <w:szCs w:val="24"/>
              </w:rPr>
              <w:t>0.3</w:t>
            </w:r>
          </w:p>
        </w:tc>
        <w:tc>
          <w:tcPr>
            <w:tcW w:w="876" w:type="dxa"/>
            <w:tcBorders>
              <w:top w:val="single" w:sz="4" w:space="0" w:color="auto"/>
              <w:bottom w:val="single" w:sz="4" w:space="0" w:color="auto"/>
            </w:tcBorders>
          </w:tcPr>
          <w:p w14:paraId="49470BB7" w14:textId="7F288A71" w:rsidR="009B3EED" w:rsidRPr="008E43C0" w:rsidRDefault="00872F88" w:rsidP="002F285B">
            <w:pPr>
              <w:rPr>
                <w:rFonts w:ascii="Times New Roman" w:hAnsi="Times New Roman" w:cs="Times New Roman"/>
                <w:sz w:val="24"/>
                <w:szCs w:val="24"/>
              </w:rPr>
            </w:pPr>
            <w:r w:rsidRPr="008E43C0">
              <w:rPr>
                <w:rFonts w:ascii="Times New Roman" w:hAnsi="Times New Roman" w:cs="Times New Roman"/>
                <w:sz w:val="24"/>
                <w:szCs w:val="24"/>
              </w:rPr>
              <w:t>0.06</w:t>
            </w:r>
          </w:p>
        </w:tc>
        <w:tc>
          <w:tcPr>
            <w:tcW w:w="816" w:type="dxa"/>
            <w:tcBorders>
              <w:top w:val="single" w:sz="4" w:space="0" w:color="auto"/>
              <w:bottom w:val="single" w:sz="4" w:space="0" w:color="auto"/>
            </w:tcBorders>
          </w:tcPr>
          <w:p w14:paraId="45994339" w14:textId="2A1FC31F" w:rsidR="009B3EED" w:rsidRPr="008E43C0" w:rsidRDefault="00872F88" w:rsidP="002F285B">
            <w:pPr>
              <w:rPr>
                <w:rFonts w:ascii="Times New Roman" w:hAnsi="Times New Roman" w:cs="Times New Roman"/>
                <w:sz w:val="24"/>
                <w:szCs w:val="24"/>
              </w:rPr>
            </w:pPr>
            <w:r w:rsidRPr="008E43C0">
              <w:rPr>
                <w:rFonts w:ascii="Times New Roman" w:hAnsi="Times New Roman" w:cs="Times New Roman"/>
                <w:sz w:val="24"/>
                <w:szCs w:val="24"/>
              </w:rPr>
              <w:t>0.001</w:t>
            </w:r>
          </w:p>
        </w:tc>
        <w:tc>
          <w:tcPr>
            <w:tcW w:w="1024" w:type="dxa"/>
            <w:tcBorders>
              <w:top w:val="single" w:sz="4" w:space="0" w:color="auto"/>
              <w:bottom w:val="single" w:sz="4" w:space="0" w:color="auto"/>
            </w:tcBorders>
          </w:tcPr>
          <w:p w14:paraId="23B4B016" w14:textId="66BAB5CE" w:rsidR="009B3EED" w:rsidRPr="008E43C0" w:rsidRDefault="009F3752" w:rsidP="002F285B">
            <w:pPr>
              <w:rPr>
                <w:rFonts w:ascii="Times New Roman" w:hAnsi="Times New Roman" w:cs="Times New Roman"/>
                <w:sz w:val="24"/>
                <w:szCs w:val="24"/>
              </w:rPr>
            </w:pPr>
            <w:r>
              <w:rPr>
                <w:rFonts w:ascii="Times New Roman" w:hAnsi="Times New Roman" w:cs="Times New Roman"/>
                <w:sz w:val="24"/>
                <w:szCs w:val="24"/>
              </w:rPr>
              <w:t xml:space="preserve">  </w:t>
            </w:r>
            <w:r w:rsidR="00B17B82">
              <w:rPr>
                <w:rFonts w:ascii="Times New Roman" w:hAnsi="Times New Roman" w:cs="Times New Roman"/>
                <w:sz w:val="24"/>
                <w:szCs w:val="24"/>
              </w:rPr>
              <w:t>0.001</w:t>
            </w:r>
          </w:p>
        </w:tc>
      </w:tr>
      <w:tr w:rsidR="00DB4EBC" w:rsidRPr="00B60A02" w14:paraId="4E606790" w14:textId="77777777" w:rsidTr="00A65E4D">
        <w:trPr>
          <w:trHeight w:val="265"/>
        </w:trPr>
        <w:tc>
          <w:tcPr>
            <w:tcW w:w="1863" w:type="dxa"/>
            <w:tcBorders>
              <w:top w:val="single" w:sz="4" w:space="0" w:color="auto"/>
            </w:tcBorders>
          </w:tcPr>
          <w:p w14:paraId="157F8C57" w14:textId="77777777" w:rsidR="00DB4EBC" w:rsidRPr="008E43C0" w:rsidRDefault="00DB4EBC" w:rsidP="002F285B">
            <w:pPr>
              <w:rPr>
                <w:rFonts w:ascii="Times New Roman" w:hAnsi="Times New Roman" w:cs="Times New Roman"/>
                <w:b/>
                <w:sz w:val="24"/>
                <w:szCs w:val="24"/>
              </w:rPr>
            </w:pPr>
          </w:p>
        </w:tc>
        <w:tc>
          <w:tcPr>
            <w:tcW w:w="1192" w:type="dxa"/>
            <w:tcBorders>
              <w:top w:val="single" w:sz="4" w:space="0" w:color="auto"/>
            </w:tcBorders>
          </w:tcPr>
          <w:p w14:paraId="5937A6CB" w14:textId="77777777" w:rsidR="00DB4EBC" w:rsidRPr="008E43C0" w:rsidRDefault="00DB4EBC" w:rsidP="002F285B">
            <w:pPr>
              <w:rPr>
                <w:rFonts w:ascii="Times New Roman" w:hAnsi="Times New Roman" w:cs="Times New Roman"/>
                <w:sz w:val="24"/>
                <w:szCs w:val="24"/>
              </w:rPr>
            </w:pPr>
          </w:p>
        </w:tc>
        <w:tc>
          <w:tcPr>
            <w:tcW w:w="1085" w:type="dxa"/>
            <w:tcBorders>
              <w:top w:val="single" w:sz="4" w:space="0" w:color="auto"/>
            </w:tcBorders>
          </w:tcPr>
          <w:p w14:paraId="470694A2" w14:textId="77777777" w:rsidR="00DB4EBC" w:rsidRPr="008E43C0" w:rsidRDefault="00DB4EBC" w:rsidP="002F285B">
            <w:pPr>
              <w:rPr>
                <w:rFonts w:ascii="Times New Roman" w:hAnsi="Times New Roman" w:cs="Times New Roman"/>
                <w:sz w:val="24"/>
                <w:szCs w:val="24"/>
              </w:rPr>
            </w:pPr>
          </w:p>
        </w:tc>
        <w:tc>
          <w:tcPr>
            <w:tcW w:w="1170" w:type="dxa"/>
            <w:tcBorders>
              <w:top w:val="single" w:sz="4" w:space="0" w:color="auto"/>
            </w:tcBorders>
          </w:tcPr>
          <w:p w14:paraId="6280F15A" w14:textId="77777777" w:rsidR="00DB4EBC" w:rsidRPr="008E43C0" w:rsidRDefault="00DB4EBC" w:rsidP="002F285B">
            <w:pPr>
              <w:rPr>
                <w:rFonts w:ascii="Times New Roman" w:hAnsi="Times New Roman" w:cs="Times New Roman"/>
                <w:sz w:val="24"/>
                <w:szCs w:val="24"/>
              </w:rPr>
            </w:pPr>
          </w:p>
        </w:tc>
        <w:tc>
          <w:tcPr>
            <w:tcW w:w="876" w:type="dxa"/>
            <w:tcBorders>
              <w:top w:val="single" w:sz="4" w:space="0" w:color="auto"/>
            </w:tcBorders>
          </w:tcPr>
          <w:p w14:paraId="07B7F61F" w14:textId="77777777" w:rsidR="00DB4EBC" w:rsidRPr="008E43C0" w:rsidRDefault="00DB4EBC" w:rsidP="002F285B">
            <w:pPr>
              <w:rPr>
                <w:rFonts w:ascii="Times New Roman" w:hAnsi="Times New Roman" w:cs="Times New Roman"/>
                <w:sz w:val="24"/>
                <w:szCs w:val="24"/>
              </w:rPr>
            </w:pPr>
          </w:p>
        </w:tc>
        <w:tc>
          <w:tcPr>
            <w:tcW w:w="816" w:type="dxa"/>
            <w:tcBorders>
              <w:top w:val="single" w:sz="4" w:space="0" w:color="auto"/>
            </w:tcBorders>
          </w:tcPr>
          <w:p w14:paraId="3769B05F" w14:textId="77777777" w:rsidR="00DB4EBC" w:rsidRPr="008E43C0" w:rsidRDefault="00DB4EBC" w:rsidP="002F285B">
            <w:pPr>
              <w:rPr>
                <w:rFonts w:ascii="Times New Roman" w:hAnsi="Times New Roman" w:cs="Times New Roman"/>
                <w:sz w:val="24"/>
                <w:szCs w:val="24"/>
              </w:rPr>
            </w:pPr>
          </w:p>
        </w:tc>
        <w:tc>
          <w:tcPr>
            <w:tcW w:w="1024" w:type="dxa"/>
            <w:tcBorders>
              <w:top w:val="single" w:sz="4" w:space="0" w:color="auto"/>
            </w:tcBorders>
          </w:tcPr>
          <w:p w14:paraId="6C9FED53" w14:textId="77777777" w:rsidR="00DB4EBC" w:rsidRPr="008E43C0" w:rsidRDefault="00DB4EBC" w:rsidP="002F285B">
            <w:pPr>
              <w:rPr>
                <w:rFonts w:ascii="Times New Roman" w:hAnsi="Times New Roman" w:cs="Times New Roman"/>
                <w:sz w:val="24"/>
                <w:szCs w:val="24"/>
              </w:rPr>
            </w:pPr>
          </w:p>
        </w:tc>
      </w:tr>
    </w:tbl>
    <w:p w14:paraId="50613A06" w14:textId="77777777" w:rsidR="0069662E" w:rsidRDefault="0069662E" w:rsidP="00641A7C">
      <w:pPr>
        <w:rPr>
          <w:rFonts w:ascii="Times New Roman" w:hAnsi="Times New Roman" w:cs="Times New Roman"/>
          <w:b/>
          <w:sz w:val="24"/>
          <w:szCs w:val="24"/>
        </w:rPr>
      </w:pPr>
    </w:p>
    <w:p w14:paraId="3CFBD8FD" w14:textId="428DE8B1" w:rsidR="0069662E" w:rsidRPr="00673CDE" w:rsidRDefault="00F251DD" w:rsidP="00A65E4D">
      <w:pPr>
        <w:pStyle w:val="Heading2"/>
      </w:pPr>
      <w:bookmarkStart w:id="150" w:name="_Toc49064384"/>
      <w:r w:rsidRPr="00673CDE">
        <w:t xml:space="preserve">4.6 </w:t>
      </w:r>
      <w:r w:rsidR="0069662E" w:rsidRPr="00673CDE">
        <w:t>Human Health risk of heavy metals</w:t>
      </w:r>
      <w:bookmarkEnd w:id="150"/>
    </w:p>
    <w:p w14:paraId="4C1D0BBC" w14:textId="75D76997" w:rsidR="00C41796" w:rsidRDefault="006332BC" w:rsidP="00C41796">
      <w:pPr>
        <w:spacing w:line="480" w:lineRule="auto"/>
        <w:jc w:val="both"/>
        <w:rPr>
          <w:rFonts w:ascii="Times New Roman" w:hAnsi="Times New Roman" w:cs="Times New Roman"/>
          <w:sz w:val="24"/>
          <w:szCs w:val="24"/>
        </w:rPr>
      </w:pPr>
      <w:r>
        <w:rPr>
          <w:rFonts w:ascii="Times New Roman" w:hAnsi="Times New Roman" w:cs="Times New Roman"/>
          <w:sz w:val="24"/>
          <w:szCs w:val="24"/>
        </w:rPr>
        <w:t>Table 4.5</w:t>
      </w:r>
      <w:r w:rsidR="009F3752" w:rsidRPr="00F251DD">
        <w:rPr>
          <w:rFonts w:ascii="Times New Roman" w:hAnsi="Times New Roman" w:cs="Times New Roman"/>
          <w:sz w:val="24"/>
          <w:szCs w:val="24"/>
        </w:rPr>
        <w:t xml:space="preserve"> </w:t>
      </w:r>
      <w:r w:rsidR="00F251DD" w:rsidRPr="00F251DD">
        <w:rPr>
          <w:rFonts w:ascii="Times New Roman" w:hAnsi="Times New Roman" w:cs="Times New Roman"/>
          <w:sz w:val="24"/>
          <w:szCs w:val="24"/>
        </w:rPr>
        <w:t>below</w:t>
      </w:r>
      <w:r w:rsidR="0069662E" w:rsidRPr="00F251DD">
        <w:rPr>
          <w:rFonts w:ascii="Times New Roman" w:hAnsi="Times New Roman" w:cs="Times New Roman"/>
          <w:sz w:val="24"/>
          <w:szCs w:val="24"/>
        </w:rPr>
        <w:t xml:space="preserve"> shows the human health risk assessment of</w:t>
      </w:r>
      <w:r w:rsidR="00F251DD">
        <w:rPr>
          <w:rFonts w:ascii="Times New Roman" w:hAnsi="Times New Roman" w:cs="Times New Roman"/>
          <w:sz w:val="24"/>
          <w:szCs w:val="24"/>
        </w:rPr>
        <w:t xml:space="preserve"> the heavy metals in vegetables. The H</w:t>
      </w:r>
      <w:r w:rsidR="0069662E">
        <w:rPr>
          <w:rFonts w:ascii="Times New Roman" w:hAnsi="Times New Roman" w:cs="Times New Roman"/>
          <w:sz w:val="24"/>
          <w:szCs w:val="24"/>
        </w:rPr>
        <w:t xml:space="preserve">azard </w:t>
      </w:r>
      <w:r w:rsidR="00F251DD">
        <w:rPr>
          <w:rFonts w:ascii="Times New Roman" w:hAnsi="Times New Roman" w:cs="Times New Roman"/>
          <w:sz w:val="24"/>
          <w:szCs w:val="24"/>
        </w:rPr>
        <w:t>Q</w:t>
      </w:r>
      <w:r w:rsidR="004C11F7">
        <w:rPr>
          <w:rFonts w:ascii="Times New Roman" w:hAnsi="Times New Roman" w:cs="Times New Roman"/>
          <w:sz w:val="24"/>
          <w:szCs w:val="24"/>
        </w:rPr>
        <w:t>uotients</w:t>
      </w:r>
      <w:r w:rsidR="00F251DD">
        <w:rPr>
          <w:rFonts w:ascii="Times New Roman" w:hAnsi="Times New Roman" w:cs="Times New Roman"/>
          <w:sz w:val="24"/>
          <w:szCs w:val="24"/>
        </w:rPr>
        <w:t xml:space="preserve"> (HQ)</w:t>
      </w:r>
      <w:r w:rsidR="004C11F7">
        <w:rPr>
          <w:rFonts w:ascii="Times New Roman" w:hAnsi="Times New Roman" w:cs="Times New Roman"/>
          <w:sz w:val="24"/>
          <w:szCs w:val="24"/>
        </w:rPr>
        <w:t xml:space="preserve"> for all the heavy metals studied in vegetables were</w:t>
      </w:r>
      <w:r w:rsidR="0069662E">
        <w:rPr>
          <w:rFonts w:ascii="Times New Roman" w:hAnsi="Times New Roman" w:cs="Times New Roman"/>
          <w:sz w:val="24"/>
          <w:szCs w:val="24"/>
        </w:rPr>
        <w:t xml:space="preserve"> all below</w:t>
      </w:r>
      <w:r w:rsidR="00B414D1">
        <w:rPr>
          <w:rFonts w:ascii="Times New Roman" w:hAnsi="Times New Roman" w:cs="Times New Roman"/>
          <w:sz w:val="24"/>
          <w:szCs w:val="24"/>
        </w:rPr>
        <w:t xml:space="preserve"> one</w:t>
      </w:r>
      <w:r w:rsidR="0069662E">
        <w:rPr>
          <w:rFonts w:ascii="Times New Roman" w:hAnsi="Times New Roman" w:cs="Times New Roman"/>
          <w:sz w:val="24"/>
          <w:szCs w:val="24"/>
        </w:rPr>
        <w:t>. In cabbage samples</w:t>
      </w:r>
      <w:r w:rsidR="00FE701C">
        <w:rPr>
          <w:rFonts w:ascii="Times New Roman" w:hAnsi="Times New Roman" w:cs="Times New Roman"/>
          <w:sz w:val="24"/>
          <w:szCs w:val="24"/>
        </w:rPr>
        <w:t>,</w:t>
      </w:r>
      <w:r w:rsidR="0069662E">
        <w:rPr>
          <w:rFonts w:ascii="Times New Roman" w:hAnsi="Times New Roman" w:cs="Times New Roman"/>
          <w:sz w:val="24"/>
          <w:szCs w:val="24"/>
        </w:rPr>
        <w:t xml:space="preserve"> the highest </w:t>
      </w:r>
      <w:r w:rsidR="00C41796">
        <w:rPr>
          <w:rFonts w:ascii="Times New Roman" w:hAnsi="Times New Roman" w:cs="Times New Roman"/>
          <w:sz w:val="24"/>
          <w:szCs w:val="24"/>
        </w:rPr>
        <w:t xml:space="preserve">HQ </w:t>
      </w:r>
      <w:r w:rsidR="0069662E">
        <w:rPr>
          <w:rFonts w:ascii="Times New Roman" w:hAnsi="Times New Roman" w:cs="Times New Roman"/>
          <w:sz w:val="24"/>
          <w:szCs w:val="24"/>
        </w:rPr>
        <w:t xml:space="preserve">was recorded for </w:t>
      </w:r>
      <w:r w:rsidR="00C41796">
        <w:rPr>
          <w:rFonts w:ascii="Times New Roman" w:hAnsi="Times New Roman" w:cs="Times New Roman"/>
          <w:sz w:val="24"/>
          <w:szCs w:val="24"/>
        </w:rPr>
        <w:t>Cd</w:t>
      </w:r>
      <w:r w:rsidR="0069662E">
        <w:rPr>
          <w:rFonts w:ascii="Times New Roman" w:hAnsi="Times New Roman" w:cs="Times New Roman"/>
          <w:sz w:val="24"/>
          <w:szCs w:val="24"/>
        </w:rPr>
        <w:t xml:space="preserve"> with a value </w:t>
      </w:r>
      <w:r w:rsidR="00C41796">
        <w:rPr>
          <w:rFonts w:ascii="Times New Roman" w:hAnsi="Times New Roman" w:cs="Times New Roman"/>
          <w:sz w:val="24"/>
          <w:szCs w:val="24"/>
        </w:rPr>
        <w:t>of 8.8×10</w:t>
      </w:r>
      <w:r w:rsidR="00C41796" w:rsidRPr="000625D3">
        <w:rPr>
          <w:rFonts w:ascii="Times New Roman" w:hAnsi="Times New Roman" w:cs="Times New Roman"/>
          <w:sz w:val="24"/>
          <w:szCs w:val="24"/>
          <w:vertAlign w:val="superscript"/>
        </w:rPr>
        <w:t>-4</w:t>
      </w:r>
      <w:r w:rsidR="00C41796">
        <w:rPr>
          <w:rFonts w:ascii="Times New Roman" w:hAnsi="Times New Roman" w:cs="Times New Roman"/>
          <w:sz w:val="24"/>
          <w:szCs w:val="24"/>
        </w:rPr>
        <w:t xml:space="preserve"> a</w:t>
      </w:r>
      <w:r w:rsidR="0069662E">
        <w:rPr>
          <w:rFonts w:ascii="Times New Roman" w:hAnsi="Times New Roman" w:cs="Times New Roman"/>
          <w:sz w:val="24"/>
          <w:szCs w:val="24"/>
        </w:rPr>
        <w:t>nd the l</w:t>
      </w:r>
      <w:r w:rsidR="00C41796">
        <w:rPr>
          <w:rFonts w:ascii="Times New Roman" w:hAnsi="Times New Roman" w:cs="Times New Roman"/>
          <w:sz w:val="24"/>
          <w:szCs w:val="24"/>
        </w:rPr>
        <w:t>o</w:t>
      </w:r>
      <w:r w:rsidR="0069662E">
        <w:rPr>
          <w:rFonts w:ascii="Times New Roman" w:hAnsi="Times New Roman" w:cs="Times New Roman"/>
          <w:sz w:val="24"/>
          <w:szCs w:val="24"/>
        </w:rPr>
        <w:t xml:space="preserve">west was recorded for </w:t>
      </w:r>
      <w:proofErr w:type="gramStart"/>
      <w:r w:rsidR="00C41796">
        <w:rPr>
          <w:rFonts w:ascii="Times New Roman" w:hAnsi="Times New Roman" w:cs="Times New Roman"/>
          <w:sz w:val="24"/>
          <w:szCs w:val="24"/>
        </w:rPr>
        <w:t>As</w:t>
      </w:r>
      <w:proofErr w:type="gramEnd"/>
      <w:r w:rsidR="00C41796">
        <w:rPr>
          <w:rFonts w:ascii="Times New Roman" w:hAnsi="Times New Roman" w:cs="Times New Roman"/>
          <w:sz w:val="24"/>
          <w:szCs w:val="24"/>
        </w:rPr>
        <w:t xml:space="preserve"> with a value of </w:t>
      </w:r>
      <w:r w:rsidR="00C41796" w:rsidRPr="00DB19D3">
        <w:rPr>
          <w:rFonts w:ascii="Times New Roman" w:hAnsi="Times New Roman" w:cs="Times New Roman"/>
          <w:sz w:val="24"/>
          <w:szCs w:val="24"/>
        </w:rPr>
        <w:t>6</w:t>
      </w:r>
      <w:r w:rsidR="00C41796">
        <w:rPr>
          <w:rFonts w:ascii="Times New Roman" w:hAnsi="Times New Roman" w:cs="Times New Roman"/>
          <w:sz w:val="24"/>
          <w:szCs w:val="24"/>
        </w:rPr>
        <w:t>.</w:t>
      </w:r>
      <w:r w:rsidR="00C41796" w:rsidRPr="00DB19D3">
        <w:rPr>
          <w:rFonts w:ascii="Times New Roman" w:hAnsi="Times New Roman" w:cs="Times New Roman"/>
          <w:sz w:val="24"/>
          <w:szCs w:val="24"/>
        </w:rPr>
        <w:t>6</w:t>
      </w:r>
      <w:r w:rsidR="00C41796">
        <w:rPr>
          <w:rFonts w:ascii="Times New Roman" w:hAnsi="Times New Roman" w:cs="Times New Roman"/>
          <w:sz w:val="24"/>
          <w:szCs w:val="24"/>
        </w:rPr>
        <w:t>×10</w:t>
      </w:r>
      <w:r w:rsidR="00C41796" w:rsidRPr="000625D3">
        <w:rPr>
          <w:rFonts w:ascii="Times New Roman" w:hAnsi="Times New Roman" w:cs="Times New Roman"/>
          <w:sz w:val="24"/>
          <w:szCs w:val="24"/>
          <w:vertAlign w:val="superscript"/>
        </w:rPr>
        <w:t>-</w:t>
      </w:r>
      <w:r w:rsidR="00C41796">
        <w:rPr>
          <w:rFonts w:ascii="Times New Roman" w:hAnsi="Times New Roman" w:cs="Times New Roman"/>
          <w:sz w:val="24"/>
          <w:szCs w:val="24"/>
          <w:vertAlign w:val="superscript"/>
        </w:rPr>
        <w:t>6</w:t>
      </w:r>
      <w:r w:rsidR="00C41796">
        <w:rPr>
          <w:rFonts w:ascii="Times New Roman" w:hAnsi="Times New Roman" w:cs="Times New Roman"/>
          <w:sz w:val="24"/>
          <w:szCs w:val="24"/>
        </w:rPr>
        <w:t xml:space="preserve">. </w:t>
      </w:r>
      <w:r w:rsidR="0069662E">
        <w:rPr>
          <w:rFonts w:ascii="Times New Roman" w:hAnsi="Times New Roman" w:cs="Times New Roman"/>
          <w:sz w:val="24"/>
          <w:szCs w:val="24"/>
        </w:rPr>
        <w:t>The overall hazard i</w:t>
      </w:r>
      <w:r w:rsidR="00B414D1">
        <w:rPr>
          <w:rFonts w:ascii="Times New Roman" w:hAnsi="Times New Roman" w:cs="Times New Roman"/>
          <w:sz w:val="24"/>
          <w:szCs w:val="24"/>
        </w:rPr>
        <w:t xml:space="preserve">ndex observed in </w:t>
      </w:r>
      <w:r w:rsidR="009D0676">
        <w:rPr>
          <w:rFonts w:ascii="Times New Roman" w:hAnsi="Times New Roman" w:cs="Times New Roman"/>
          <w:sz w:val="24"/>
          <w:szCs w:val="24"/>
        </w:rPr>
        <w:t>cabbage was</w:t>
      </w:r>
      <w:r w:rsidR="0069662E">
        <w:rPr>
          <w:rFonts w:ascii="Times New Roman" w:hAnsi="Times New Roman" w:cs="Times New Roman"/>
          <w:sz w:val="24"/>
          <w:szCs w:val="24"/>
        </w:rPr>
        <w:t xml:space="preserve"> </w:t>
      </w:r>
      <w:r w:rsidR="0069662E" w:rsidRPr="00DB19D3">
        <w:rPr>
          <w:rFonts w:ascii="Times New Roman" w:hAnsi="Times New Roman" w:cs="Times New Roman"/>
          <w:sz w:val="24"/>
          <w:szCs w:val="24"/>
        </w:rPr>
        <w:t>2</w:t>
      </w:r>
      <w:r w:rsidR="0069662E">
        <w:rPr>
          <w:rFonts w:ascii="Times New Roman" w:hAnsi="Times New Roman" w:cs="Times New Roman"/>
          <w:sz w:val="24"/>
          <w:szCs w:val="24"/>
        </w:rPr>
        <w:t>.</w:t>
      </w:r>
      <w:r w:rsidR="0069662E" w:rsidRPr="00DB19D3">
        <w:rPr>
          <w:rFonts w:ascii="Times New Roman" w:hAnsi="Times New Roman" w:cs="Times New Roman"/>
          <w:sz w:val="24"/>
          <w:szCs w:val="24"/>
        </w:rPr>
        <w:t>3</w:t>
      </w:r>
      <w:r w:rsidR="0069662E">
        <w:rPr>
          <w:rFonts w:ascii="Times New Roman" w:hAnsi="Times New Roman" w:cs="Times New Roman"/>
          <w:sz w:val="24"/>
          <w:szCs w:val="24"/>
        </w:rPr>
        <w:t>×10</w:t>
      </w:r>
      <w:r w:rsidR="0069662E" w:rsidRPr="000625D3">
        <w:rPr>
          <w:rFonts w:ascii="Times New Roman" w:hAnsi="Times New Roman" w:cs="Times New Roman"/>
          <w:sz w:val="24"/>
          <w:szCs w:val="24"/>
          <w:vertAlign w:val="superscript"/>
        </w:rPr>
        <w:t>-</w:t>
      </w:r>
      <w:r w:rsidR="0069662E">
        <w:rPr>
          <w:rFonts w:ascii="Times New Roman" w:hAnsi="Times New Roman" w:cs="Times New Roman"/>
          <w:sz w:val="24"/>
          <w:szCs w:val="24"/>
          <w:vertAlign w:val="superscript"/>
        </w:rPr>
        <w:t>3</w:t>
      </w:r>
    </w:p>
    <w:p w14:paraId="05ACAAB1" w14:textId="3555A7B9" w:rsidR="00C41796" w:rsidRDefault="00C41796" w:rsidP="00C41796">
      <w:pPr>
        <w:spacing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lastRenderedPageBreak/>
        <w:t>The</w:t>
      </w:r>
      <w:r w:rsidR="00CC413E">
        <w:rPr>
          <w:rFonts w:ascii="Times New Roman" w:hAnsi="Times New Roman" w:cs="Times New Roman"/>
          <w:sz w:val="24"/>
          <w:szCs w:val="24"/>
        </w:rPr>
        <w:t xml:space="preserve"> highest</w:t>
      </w:r>
      <w:r>
        <w:rPr>
          <w:rFonts w:ascii="Times New Roman" w:hAnsi="Times New Roman" w:cs="Times New Roman"/>
          <w:sz w:val="24"/>
          <w:szCs w:val="24"/>
        </w:rPr>
        <w:t xml:space="preserve"> Hazard quotient for </w:t>
      </w:r>
      <w:r w:rsidR="00FE701C">
        <w:rPr>
          <w:rFonts w:ascii="Times New Roman" w:hAnsi="Times New Roman" w:cs="Times New Roman"/>
          <w:sz w:val="24"/>
          <w:szCs w:val="24"/>
        </w:rPr>
        <w:t xml:space="preserve">heavy metals in </w:t>
      </w:r>
      <w:r w:rsidR="00BC0385">
        <w:rPr>
          <w:rFonts w:ascii="Times New Roman" w:hAnsi="Times New Roman" w:cs="Times New Roman"/>
          <w:sz w:val="24"/>
          <w:szCs w:val="24"/>
        </w:rPr>
        <w:t xml:space="preserve">lettuce </w:t>
      </w:r>
      <w:r>
        <w:rPr>
          <w:rFonts w:ascii="Times New Roman" w:hAnsi="Times New Roman" w:cs="Times New Roman"/>
          <w:sz w:val="24"/>
          <w:szCs w:val="24"/>
        </w:rPr>
        <w:t xml:space="preserve">was recorded for </w:t>
      </w:r>
      <w:proofErr w:type="gramStart"/>
      <w:r w:rsidR="00FD0346">
        <w:rPr>
          <w:rFonts w:ascii="Times New Roman" w:hAnsi="Times New Roman" w:cs="Times New Roman"/>
          <w:sz w:val="24"/>
          <w:szCs w:val="24"/>
        </w:rPr>
        <w:t>As</w:t>
      </w:r>
      <w:proofErr w:type="gramEnd"/>
      <w:r>
        <w:rPr>
          <w:rFonts w:ascii="Times New Roman" w:hAnsi="Times New Roman" w:cs="Times New Roman"/>
          <w:sz w:val="24"/>
          <w:szCs w:val="24"/>
        </w:rPr>
        <w:t xml:space="preserve"> with a value </w:t>
      </w:r>
      <w:r w:rsidR="00FD0346">
        <w:rPr>
          <w:rFonts w:ascii="Times New Roman" w:hAnsi="Times New Roman" w:cs="Times New Roman"/>
          <w:sz w:val="24"/>
          <w:szCs w:val="24"/>
        </w:rPr>
        <w:t>of 2</w:t>
      </w:r>
      <w:r>
        <w:rPr>
          <w:rFonts w:ascii="Times New Roman" w:hAnsi="Times New Roman" w:cs="Times New Roman"/>
          <w:sz w:val="24"/>
          <w:szCs w:val="24"/>
        </w:rPr>
        <w:t>.8×10</w:t>
      </w:r>
      <w:r w:rsidRPr="000625D3">
        <w:rPr>
          <w:rFonts w:ascii="Times New Roman" w:hAnsi="Times New Roman" w:cs="Times New Roman"/>
          <w:sz w:val="24"/>
          <w:szCs w:val="24"/>
          <w:vertAlign w:val="superscript"/>
        </w:rPr>
        <w:t>-4</w:t>
      </w:r>
      <w:r>
        <w:rPr>
          <w:rFonts w:ascii="Times New Roman" w:hAnsi="Times New Roman" w:cs="Times New Roman"/>
          <w:sz w:val="24"/>
          <w:szCs w:val="24"/>
        </w:rPr>
        <w:t xml:space="preserve"> and the lowest was recorded for </w:t>
      </w:r>
      <w:r w:rsidR="00FD0346">
        <w:rPr>
          <w:rFonts w:ascii="Times New Roman" w:hAnsi="Times New Roman" w:cs="Times New Roman"/>
          <w:sz w:val="24"/>
          <w:szCs w:val="24"/>
        </w:rPr>
        <w:t>Cr</w:t>
      </w:r>
      <w:r>
        <w:rPr>
          <w:rFonts w:ascii="Times New Roman" w:hAnsi="Times New Roman" w:cs="Times New Roman"/>
          <w:sz w:val="24"/>
          <w:szCs w:val="24"/>
        </w:rPr>
        <w:t xml:space="preserve"> with a value of </w:t>
      </w:r>
      <w:r w:rsidR="00FD0346">
        <w:rPr>
          <w:rFonts w:ascii="Times New Roman" w:hAnsi="Times New Roman" w:cs="Times New Roman"/>
          <w:sz w:val="24"/>
          <w:szCs w:val="24"/>
        </w:rPr>
        <w:t>3</w:t>
      </w:r>
      <w:r>
        <w:rPr>
          <w:rFonts w:ascii="Times New Roman" w:hAnsi="Times New Roman" w:cs="Times New Roman"/>
          <w:sz w:val="24"/>
          <w:szCs w:val="24"/>
        </w:rPr>
        <w:t>.</w:t>
      </w:r>
      <w:r w:rsidR="00FD0346">
        <w:rPr>
          <w:rFonts w:ascii="Times New Roman" w:hAnsi="Times New Roman" w:cs="Times New Roman"/>
          <w:sz w:val="24"/>
          <w:szCs w:val="24"/>
        </w:rPr>
        <w:t>3</w:t>
      </w:r>
      <w:r>
        <w:rPr>
          <w:rFonts w:ascii="Times New Roman" w:hAnsi="Times New Roman" w:cs="Times New Roman"/>
          <w:sz w:val="24"/>
          <w:szCs w:val="24"/>
        </w:rPr>
        <w:t>×10</w:t>
      </w:r>
      <w:r w:rsidRPr="000625D3">
        <w:rPr>
          <w:rFonts w:ascii="Times New Roman" w:hAnsi="Times New Roman" w:cs="Times New Roman"/>
          <w:sz w:val="24"/>
          <w:szCs w:val="24"/>
          <w:vertAlign w:val="superscript"/>
        </w:rPr>
        <w:t>-</w:t>
      </w:r>
      <w:r>
        <w:rPr>
          <w:rFonts w:ascii="Times New Roman" w:hAnsi="Times New Roman" w:cs="Times New Roman"/>
          <w:sz w:val="24"/>
          <w:szCs w:val="24"/>
          <w:vertAlign w:val="superscript"/>
        </w:rPr>
        <w:t>6</w:t>
      </w:r>
      <w:r>
        <w:rPr>
          <w:rFonts w:ascii="Times New Roman" w:hAnsi="Times New Roman" w:cs="Times New Roman"/>
          <w:sz w:val="24"/>
          <w:szCs w:val="24"/>
        </w:rPr>
        <w:t xml:space="preserve">. The overall hazard index observed in </w:t>
      </w:r>
      <w:r w:rsidR="00FD0346">
        <w:rPr>
          <w:rFonts w:ascii="Times New Roman" w:hAnsi="Times New Roman" w:cs="Times New Roman"/>
          <w:sz w:val="24"/>
          <w:szCs w:val="24"/>
        </w:rPr>
        <w:t xml:space="preserve">lettuce </w:t>
      </w:r>
      <w:r>
        <w:rPr>
          <w:rFonts w:ascii="Times New Roman" w:hAnsi="Times New Roman" w:cs="Times New Roman"/>
          <w:sz w:val="24"/>
          <w:szCs w:val="24"/>
        </w:rPr>
        <w:t xml:space="preserve">samples was </w:t>
      </w:r>
      <w:r w:rsidR="00FD0346">
        <w:rPr>
          <w:rFonts w:ascii="Times New Roman" w:hAnsi="Times New Roman" w:cs="Times New Roman"/>
          <w:sz w:val="24"/>
          <w:szCs w:val="24"/>
        </w:rPr>
        <w:t>6</w:t>
      </w:r>
      <w:r>
        <w:rPr>
          <w:rFonts w:ascii="Times New Roman" w:hAnsi="Times New Roman" w:cs="Times New Roman"/>
          <w:sz w:val="24"/>
          <w:szCs w:val="24"/>
        </w:rPr>
        <w:t>.</w:t>
      </w:r>
      <w:r w:rsidR="00FD0346">
        <w:rPr>
          <w:rFonts w:ascii="Times New Roman" w:hAnsi="Times New Roman" w:cs="Times New Roman"/>
          <w:sz w:val="24"/>
          <w:szCs w:val="24"/>
        </w:rPr>
        <w:t>4</w:t>
      </w:r>
      <w:r>
        <w:rPr>
          <w:rFonts w:ascii="Times New Roman" w:hAnsi="Times New Roman" w:cs="Times New Roman"/>
          <w:sz w:val="24"/>
          <w:szCs w:val="24"/>
        </w:rPr>
        <w:t>×10</w:t>
      </w:r>
      <w:r w:rsidRPr="000625D3">
        <w:rPr>
          <w:rFonts w:ascii="Times New Roman" w:hAnsi="Times New Roman" w:cs="Times New Roman"/>
          <w:sz w:val="24"/>
          <w:szCs w:val="24"/>
          <w:vertAlign w:val="superscript"/>
        </w:rPr>
        <w:t>-</w:t>
      </w:r>
      <w:r w:rsidR="00FD0346">
        <w:rPr>
          <w:rFonts w:ascii="Times New Roman" w:hAnsi="Times New Roman" w:cs="Times New Roman"/>
          <w:sz w:val="24"/>
          <w:szCs w:val="24"/>
          <w:vertAlign w:val="superscript"/>
        </w:rPr>
        <w:t>4</w:t>
      </w:r>
    </w:p>
    <w:p w14:paraId="7C1AEE41" w14:textId="09974D2E" w:rsidR="009A4E49" w:rsidRPr="00131302" w:rsidRDefault="00FD0346" w:rsidP="00131302">
      <w:pPr>
        <w:spacing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The highest hazard quotient for cauliflower was recorded for Hg with a value of 1.9×10</w:t>
      </w:r>
      <w:r w:rsidRPr="000625D3">
        <w:rPr>
          <w:rFonts w:ascii="Times New Roman" w:hAnsi="Times New Roman" w:cs="Times New Roman"/>
          <w:sz w:val="24"/>
          <w:szCs w:val="24"/>
          <w:vertAlign w:val="superscript"/>
        </w:rPr>
        <w:t>-4</w:t>
      </w:r>
      <w:r>
        <w:rPr>
          <w:rFonts w:ascii="Times New Roman" w:hAnsi="Times New Roman" w:cs="Times New Roman"/>
          <w:sz w:val="24"/>
          <w:szCs w:val="24"/>
        </w:rPr>
        <w:t xml:space="preserve"> and the lowest was recorded for Cr with a value of 4.1×10</w:t>
      </w:r>
      <w:r w:rsidRPr="000625D3">
        <w:rPr>
          <w:rFonts w:ascii="Times New Roman" w:hAnsi="Times New Roman" w:cs="Times New Roman"/>
          <w:sz w:val="24"/>
          <w:szCs w:val="24"/>
          <w:vertAlign w:val="superscript"/>
        </w:rPr>
        <w:t>-</w:t>
      </w:r>
      <w:r>
        <w:rPr>
          <w:rFonts w:ascii="Times New Roman" w:hAnsi="Times New Roman" w:cs="Times New Roman"/>
          <w:sz w:val="24"/>
          <w:szCs w:val="24"/>
          <w:vertAlign w:val="superscript"/>
        </w:rPr>
        <w:t>6</w:t>
      </w:r>
      <w:r>
        <w:rPr>
          <w:rFonts w:ascii="Times New Roman" w:hAnsi="Times New Roman" w:cs="Times New Roman"/>
          <w:sz w:val="24"/>
          <w:szCs w:val="24"/>
        </w:rPr>
        <w:t>. The overall hazard index observed in</w:t>
      </w:r>
      <w:r w:rsidR="001649F2">
        <w:rPr>
          <w:rFonts w:ascii="Times New Roman" w:hAnsi="Times New Roman" w:cs="Times New Roman"/>
          <w:sz w:val="24"/>
          <w:szCs w:val="24"/>
        </w:rPr>
        <w:t xml:space="preserve"> </w:t>
      </w:r>
      <w:r w:rsidR="00D4241E">
        <w:rPr>
          <w:rFonts w:ascii="Times New Roman" w:hAnsi="Times New Roman" w:cs="Times New Roman"/>
          <w:sz w:val="24"/>
          <w:szCs w:val="24"/>
        </w:rPr>
        <w:t>lettuce was</w:t>
      </w:r>
      <w:r>
        <w:rPr>
          <w:rFonts w:ascii="Times New Roman" w:hAnsi="Times New Roman" w:cs="Times New Roman"/>
          <w:sz w:val="24"/>
          <w:szCs w:val="24"/>
        </w:rPr>
        <w:t xml:space="preserve"> 2.5×10</w:t>
      </w:r>
      <w:r w:rsidRPr="000625D3">
        <w:rPr>
          <w:rFonts w:ascii="Times New Roman" w:hAnsi="Times New Roman" w:cs="Times New Roman"/>
          <w:sz w:val="24"/>
          <w:szCs w:val="24"/>
          <w:vertAlign w:val="superscript"/>
        </w:rPr>
        <w:t>-</w:t>
      </w:r>
      <w:r>
        <w:rPr>
          <w:rFonts w:ascii="Times New Roman" w:hAnsi="Times New Roman" w:cs="Times New Roman"/>
          <w:sz w:val="24"/>
          <w:szCs w:val="24"/>
          <w:vertAlign w:val="superscript"/>
        </w:rPr>
        <w:t>4</w:t>
      </w:r>
      <w:r>
        <w:rPr>
          <w:rFonts w:ascii="Times New Roman" w:hAnsi="Times New Roman" w:cs="Times New Roman"/>
          <w:sz w:val="24"/>
          <w:szCs w:val="24"/>
        </w:rPr>
        <w:t>.</w:t>
      </w:r>
    </w:p>
    <w:p w14:paraId="5FB60889" w14:textId="392DFDF6" w:rsidR="009B3EED" w:rsidRPr="00673CDE" w:rsidRDefault="00FD0346" w:rsidP="00AE7D94">
      <w:pPr>
        <w:pStyle w:val="ListofTables"/>
      </w:pPr>
      <w:bookmarkStart w:id="151" w:name="_Toc532502930"/>
      <w:r w:rsidRPr="00673CDE">
        <w:t xml:space="preserve">Table </w:t>
      </w:r>
      <w:r w:rsidR="00FE701C" w:rsidRPr="00673CDE">
        <w:t>4.</w:t>
      </w:r>
      <w:r w:rsidR="006332BC">
        <w:t>5:</w:t>
      </w:r>
      <w:r w:rsidR="00FE701C" w:rsidRPr="00673CDE">
        <w:t xml:space="preserve"> </w:t>
      </w:r>
      <w:r w:rsidR="009B3EED" w:rsidRPr="00673CDE">
        <w:t>Noncarcinogenic risk (HQ and HI) of heavy metals in vegetables (adults)</w:t>
      </w:r>
      <w:bookmarkEnd w:id="151"/>
    </w:p>
    <w:tbl>
      <w:tblPr>
        <w:tblStyle w:val="TableGrid"/>
        <w:tblW w:w="90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68"/>
        <w:gridCol w:w="1062"/>
        <w:gridCol w:w="1062"/>
        <w:gridCol w:w="1152"/>
        <w:gridCol w:w="1152"/>
        <w:gridCol w:w="1098"/>
        <w:gridCol w:w="1080"/>
        <w:gridCol w:w="1080"/>
      </w:tblGrid>
      <w:tr w:rsidR="009B3EED" w:rsidRPr="00B60A02" w14:paraId="35506498" w14:textId="77777777" w:rsidTr="00A65E4D">
        <w:trPr>
          <w:trHeight w:val="253"/>
        </w:trPr>
        <w:tc>
          <w:tcPr>
            <w:tcW w:w="1368" w:type="dxa"/>
            <w:tcBorders>
              <w:top w:val="single" w:sz="4" w:space="0" w:color="auto"/>
              <w:bottom w:val="single" w:sz="4" w:space="0" w:color="auto"/>
            </w:tcBorders>
          </w:tcPr>
          <w:p w14:paraId="657268ED" w14:textId="77777777" w:rsidR="009B3EED" w:rsidRPr="00DB19D3" w:rsidRDefault="009B3EED" w:rsidP="002F285B">
            <w:pPr>
              <w:rPr>
                <w:rFonts w:ascii="Times New Roman" w:hAnsi="Times New Roman" w:cs="Times New Roman"/>
                <w:sz w:val="24"/>
                <w:szCs w:val="24"/>
              </w:rPr>
            </w:pPr>
            <w:r>
              <w:rPr>
                <w:rFonts w:ascii="Times New Roman" w:hAnsi="Times New Roman" w:cs="Times New Roman"/>
                <w:sz w:val="24"/>
                <w:szCs w:val="24"/>
              </w:rPr>
              <w:t xml:space="preserve">Vegetable </w:t>
            </w:r>
          </w:p>
        </w:tc>
        <w:tc>
          <w:tcPr>
            <w:tcW w:w="1062" w:type="dxa"/>
            <w:tcBorders>
              <w:top w:val="single" w:sz="4" w:space="0" w:color="auto"/>
              <w:bottom w:val="single" w:sz="4" w:space="0" w:color="auto"/>
            </w:tcBorders>
          </w:tcPr>
          <w:p w14:paraId="71304148" w14:textId="77777777"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Cd</w:t>
            </w:r>
          </w:p>
        </w:tc>
        <w:tc>
          <w:tcPr>
            <w:tcW w:w="1062" w:type="dxa"/>
            <w:tcBorders>
              <w:top w:val="single" w:sz="4" w:space="0" w:color="auto"/>
              <w:bottom w:val="single" w:sz="4" w:space="0" w:color="auto"/>
            </w:tcBorders>
          </w:tcPr>
          <w:p w14:paraId="63456AA7" w14:textId="77777777"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Cr</w:t>
            </w:r>
          </w:p>
        </w:tc>
        <w:tc>
          <w:tcPr>
            <w:tcW w:w="1152" w:type="dxa"/>
            <w:tcBorders>
              <w:top w:val="single" w:sz="4" w:space="0" w:color="auto"/>
              <w:bottom w:val="single" w:sz="4" w:space="0" w:color="auto"/>
            </w:tcBorders>
          </w:tcPr>
          <w:p w14:paraId="7919807A" w14:textId="77777777"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Pb</w:t>
            </w:r>
          </w:p>
        </w:tc>
        <w:tc>
          <w:tcPr>
            <w:tcW w:w="1152" w:type="dxa"/>
            <w:tcBorders>
              <w:top w:val="single" w:sz="4" w:space="0" w:color="auto"/>
              <w:bottom w:val="single" w:sz="4" w:space="0" w:color="auto"/>
            </w:tcBorders>
          </w:tcPr>
          <w:p w14:paraId="6262B32B" w14:textId="77777777"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Ni</w:t>
            </w:r>
          </w:p>
        </w:tc>
        <w:tc>
          <w:tcPr>
            <w:tcW w:w="1098" w:type="dxa"/>
            <w:tcBorders>
              <w:top w:val="single" w:sz="4" w:space="0" w:color="auto"/>
              <w:bottom w:val="single" w:sz="4" w:space="0" w:color="auto"/>
            </w:tcBorders>
          </w:tcPr>
          <w:p w14:paraId="7F805335" w14:textId="77777777"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Hg</w:t>
            </w:r>
          </w:p>
        </w:tc>
        <w:tc>
          <w:tcPr>
            <w:tcW w:w="1080" w:type="dxa"/>
            <w:tcBorders>
              <w:top w:val="single" w:sz="4" w:space="0" w:color="auto"/>
              <w:bottom w:val="single" w:sz="4" w:space="0" w:color="auto"/>
            </w:tcBorders>
          </w:tcPr>
          <w:p w14:paraId="7905093E" w14:textId="77777777"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As</w:t>
            </w:r>
          </w:p>
        </w:tc>
        <w:tc>
          <w:tcPr>
            <w:tcW w:w="1080" w:type="dxa"/>
            <w:tcBorders>
              <w:top w:val="single" w:sz="4" w:space="0" w:color="auto"/>
              <w:bottom w:val="single" w:sz="4" w:space="0" w:color="auto"/>
            </w:tcBorders>
          </w:tcPr>
          <w:p w14:paraId="34582A02" w14:textId="03D42B16"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HI</w:t>
            </w:r>
          </w:p>
        </w:tc>
      </w:tr>
      <w:tr w:rsidR="00FE701C" w:rsidRPr="00B60A02" w14:paraId="68DE7720" w14:textId="77777777" w:rsidTr="00A65E4D">
        <w:trPr>
          <w:trHeight w:val="300"/>
        </w:trPr>
        <w:tc>
          <w:tcPr>
            <w:tcW w:w="1368" w:type="dxa"/>
            <w:tcBorders>
              <w:top w:val="single" w:sz="4" w:space="0" w:color="auto"/>
            </w:tcBorders>
          </w:tcPr>
          <w:p w14:paraId="7C6F0A7C" w14:textId="77777777" w:rsidR="00FE701C" w:rsidRDefault="00FE701C" w:rsidP="002F285B">
            <w:pPr>
              <w:rPr>
                <w:rFonts w:ascii="Times New Roman" w:hAnsi="Times New Roman" w:cs="Times New Roman"/>
                <w:sz w:val="24"/>
                <w:szCs w:val="24"/>
              </w:rPr>
            </w:pPr>
          </w:p>
        </w:tc>
        <w:tc>
          <w:tcPr>
            <w:tcW w:w="1062" w:type="dxa"/>
            <w:tcBorders>
              <w:top w:val="single" w:sz="4" w:space="0" w:color="auto"/>
            </w:tcBorders>
          </w:tcPr>
          <w:p w14:paraId="4AF221F8" w14:textId="77777777" w:rsidR="00FE701C" w:rsidRPr="00DB19D3" w:rsidRDefault="00FE701C" w:rsidP="002F285B">
            <w:pPr>
              <w:rPr>
                <w:rFonts w:ascii="Times New Roman" w:hAnsi="Times New Roman" w:cs="Times New Roman"/>
                <w:sz w:val="24"/>
                <w:szCs w:val="24"/>
              </w:rPr>
            </w:pPr>
          </w:p>
        </w:tc>
        <w:tc>
          <w:tcPr>
            <w:tcW w:w="1062" w:type="dxa"/>
            <w:tcBorders>
              <w:top w:val="single" w:sz="4" w:space="0" w:color="auto"/>
            </w:tcBorders>
          </w:tcPr>
          <w:p w14:paraId="460E141D" w14:textId="77777777" w:rsidR="00FE701C" w:rsidRPr="00DB19D3" w:rsidRDefault="00FE701C" w:rsidP="002F285B">
            <w:pPr>
              <w:rPr>
                <w:rFonts w:ascii="Times New Roman" w:hAnsi="Times New Roman" w:cs="Times New Roman"/>
                <w:sz w:val="24"/>
                <w:szCs w:val="24"/>
              </w:rPr>
            </w:pPr>
          </w:p>
        </w:tc>
        <w:tc>
          <w:tcPr>
            <w:tcW w:w="1152" w:type="dxa"/>
            <w:tcBorders>
              <w:top w:val="single" w:sz="4" w:space="0" w:color="auto"/>
            </w:tcBorders>
          </w:tcPr>
          <w:p w14:paraId="25268164" w14:textId="77777777" w:rsidR="00FE701C" w:rsidRPr="00DB19D3" w:rsidRDefault="00FE701C" w:rsidP="002F285B">
            <w:pPr>
              <w:rPr>
                <w:rFonts w:ascii="Times New Roman" w:hAnsi="Times New Roman" w:cs="Times New Roman"/>
                <w:sz w:val="24"/>
                <w:szCs w:val="24"/>
              </w:rPr>
            </w:pPr>
          </w:p>
        </w:tc>
        <w:tc>
          <w:tcPr>
            <w:tcW w:w="1152" w:type="dxa"/>
            <w:tcBorders>
              <w:top w:val="single" w:sz="4" w:space="0" w:color="auto"/>
            </w:tcBorders>
          </w:tcPr>
          <w:p w14:paraId="513E9F89" w14:textId="77777777" w:rsidR="00FE701C" w:rsidRPr="00DB19D3" w:rsidRDefault="00FE701C" w:rsidP="002F285B">
            <w:pPr>
              <w:rPr>
                <w:rFonts w:ascii="Times New Roman" w:hAnsi="Times New Roman" w:cs="Times New Roman"/>
                <w:sz w:val="24"/>
                <w:szCs w:val="24"/>
              </w:rPr>
            </w:pPr>
          </w:p>
        </w:tc>
        <w:tc>
          <w:tcPr>
            <w:tcW w:w="1098" w:type="dxa"/>
            <w:tcBorders>
              <w:top w:val="single" w:sz="4" w:space="0" w:color="auto"/>
            </w:tcBorders>
          </w:tcPr>
          <w:p w14:paraId="6A7B2C2D" w14:textId="77777777" w:rsidR="00FE701C" w:rsidRPr="00DB19D3" w:rsidRDefault="00FE701C" w:rsidP="002F285B">
            <w:pPr>
              <w:rPr>
                <w:rFonts w:ascii="Times New Roman" w:hAnsi="Times New Roman" w:cs="Times New Roman"/>
                <w:sz w:val="24"/>
                <w:szCs w:val="24"/>
              </w:rPr>
            </w:pPr>
          </w:p>
        </w:tc>
        <w:tc>
          <w:tcPr>
            <w:tcW w:w="1080" w:type="dxa"/>
            <w:tcBorders>
              <w:top w:val="single" w:sz="4" w:space="0" w:color="auto"/>
            </w:tcBorders>
          </w:tcPr>
          <w:p w14:paraId="125A9949" w14:textId="77777777" w:rsidR="00FE701C" w:rsidRPr="00DB19D3" w:rsidRDefault="00FE701C" w:rsidP="002F285B">
            <w:pPr>
              <w:rPr>
                <w:rFonts w:ascii="Times New Roman" w:hAnsi="Times New Roman" w:cs="Times New Roman"/>
                <w:sz w:val="24"/>
                <w:szCs w:val="24"/>
              </w:rPr>
            </w:pPr>
          </w:p>
        </w:tc>
        <w:tc>
          <w:tcPr>
            <w:tcW w:w="1080" w:type="dxa"/>
            <w:tcBorders>
              <w:top w:val="single" w:sz="4" w:space="0" w:color="auto"/>
            </w:tcBorders>
          </w:tcPr>
          <w:p w14:paraId="38B73E51" w14:textId="77777777" w:rsidR="00FE701C" w:rsidRPr="00DB19D3" w:rsidRDefault="00FE701C" w:rsidP="002F285B">
            <w:pPr>
              <w:rPr>
                <w:rFonts w:ascii="Times New Roman" w:hAnsi="Times New Roman" w:cs="Times New Roman"/>
                <w:sz w:val="24"/>
                <w:szCs w:val="24"/>
              </w:rPr>
            </w:pPr>
          </w:p>
        </w:tc>
      </w:tr>
      <w:tr w:rsidR="009B3EED" w:rsidRPr="00B60A02" w14:paraId="2D566F7D" w14:textId="77777777" w:rsidTr="00A65E4D">
        <w:tc>
          <w:tcPr>
            <w:tcW w:w="1368" w:type="dxa"/>
          </w:tcPr>
          <w:p w14:paraId="682FFB33" w14:textId="77777777"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Cabbage</w:t>
            </w:r>
          </w:p>
        </w:tc>
        <w:tc>
          <w:tcPr>
            <w:tcW w:w="1062" w:type="dxa"/>
          </w:tcPr>
          <w:p w14:paraId="13C4C785" w14:textId="5B0BE21C"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8</w:t>
            </w:r>
            <w:r w:rsidR="000625D3">
              <w:rPr>
                <w:rFonts w:ascii="Times New Roman" w:hAnsi="Times New Roman" w:cs="Times New Roman"/>
                <w:sz w:val="24"/>
                <w:szCs w:val="24"/>
              </w:rPr>
              <w:t>.</w:t>
            </w:r>
            <w:r w:rsidRPr="00DB19D3">
              <w:rPr>
                <w:rFonts w:ascii="Times New Roman" w:hAnsi="Times New Roman" w:cs="Times New Roman"/>
                <w:sz w:val="24"/>
                <w:szCs w:val="24"/>
              </w:rPr>
              <w:t>8</w:t>
            </w:r>
            <w:r w:rsidR="000625D3">
              <w:rPr>
                <w:rFonts w:ascii="Times New Roman" w:hAnsi="Times New Roman" w:cs="Times New Roman"/>
                <w:sz w:val="24"/>
                <w:szCs w:val="24"/>
              </w:rPr>
              <w:t>×10</w:t>
            </w:r>
            <w:r w:rsidR="000625D3" w:rsidRPr="000625D3">
              <w:rPr>
                <w:rFonts w:ascii="Times New Roman" w:hAnsi="Times New Roman" w:cs="Times New Roman"/>
                <w:sz w:val="24"/>
                <w:szCs w:val="24"/>
                <w:vertAlign w:val="superscript"/>
              </w:rPr>
              <w:t>-4</w:t>
            </w:r>
          </w:p>
          <w:p w14:paraId="7F26F3AF" w14:textId="77777777" w:rsidR="009B3EED" w:rsidRPr="00DB19D3" w:rsidRDefault="009B3EED" w:rsidP="002F285B">
            <w:pPr>
              <w:rPr>
                <w:rFonts w:ascii="Times New Roman" w:hAnsi="Times New Roman" w:cs="Times New Roman"/>
                <w:sz w:val="24"/>
                <w:szCs w:val="24"/>
              </w:rPr>
            </w:pPr>
          </w:p>
        </w:tc>
        <w:tc>
          <w:tcPr>
            <w:tcW w:w="1062" w:type="dxa"/>
          </w:tcPr>
          <w:p w14:paraId="145F6D86" w14:textId="423D1987"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6</w:t>
            </w:r>
            <w:r w:rsidR="000625D3">
              <w:rPr>
                <w:rFonts w:ascii="Times New Roman" w:hAnsi="Times New Roman" w:cs="Times New Roman"/>
                <w:sz w:val="24"/>
                <w:szCs w:val="24"/>
              </w:rPr>
              <w:t>.</w:t>
            </w:r>
            <w:r w:rsidRPr="00DB19D3">
              <w:rPr>
                <w:rFonts w:ascii="Times New Roman" w:hAnsi="Times New Roman" w:cs="Times New Roman"/>
                <w:sz w:val="24"/>
                <w:szCs w:val="24"/>
              </w:rPr>
              <w:t>6</w:t>
            </w:r>
            <w:r w:rsidR="000625D3">
              <w:rPr>
                <w:rFonts w:ascii="Times New Roman" w:hAnsi="Times New Roman" w:cs="Times New Roman"/>
                <w:sz w:val="24"/>
                <w:szCs w:val="24"/>
              </w:rPr>
              <w:t>×10</w:t>
            </w:r>
            <w:r w:rsidR="000625D3" w:rsidRPr="000625D3">
              <w:rPr>
                <w:rFonts w:ascii="Times New Roman" w:hAnsi="Times New Roman" w:cs="Times New Roman"/>
                <w:sz w:val="24"/>
                <w:szCs w:val="24"/>
                <w:vertAlign w:val="superscript"/>
              </w:rPr>
              <w:t>-</w:t>
            </w:r>
            <w:r w:rsidR="000625D3">
              <w:rPr>
                <w:rFonts w:ascii="Times New Roman" w:hAnsi="Times New Roman" w:cs="Times New Roman"/>
                <w:sz w:val="24"/>
                <w:szCs w:val="24"/>
                <w:vertAlign w:val="superscript"/>
              </w:rPr>
              <w:t>6</w:t>
            </w:r>
          </w:p>
        </w:tc>
        <w:tc>
          <w:tcPr>
            <w:tcW w:w="1152" w:type="dxa"/>
          </w:tcPr>
          <w:p w14:paraId="2BF96534" w14:textId="595CC14D"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1</w:t>
            </w:r>
            <w:r w:rsidR="000625D3">
              <w:rPr>
                <w:rFonts w:ascii="Times New Roman" w:hAnsi="Times New Roman" w:cs="Times New Roman"/>
                <w:sz w:val="24"/>
                <w:szCs w:val="24"/>
              </w:rPr>
              <w:t>.</w:t>
            </w:r>
            <w:r w:rsidRPr="00DB19D3">
              <w:rPr>
                <w:rFonts w:ascii="Times New Roman" w:hAnsi="Times New Roman" w:cs="Times New Roman"/>
                <w:sz w:val="24"/>
                <w:szCs w:val="24"/>
              </w:rPr>
              <w:t>22</w:t>
            </w:r>
            <w:r w:rsidR="000625D3">
              <w:rPr>
                <w:rFonts w:ascii="Times New Roman" w:hAnsi="Times New Roman" w:cs="Times New Roman"/>
                <w:sz w:val="24"/>
                <w:szCs w:val="24"/>
              </w:rPr>
              <w:t>×10</w:t>
            </w:r>
            <w:r w:rsidR="000625D3" w:rsidRPr="000625D3">
              <w:rPr>
                <w:rFonts w:ascii="Times New Roman" w:hAnsi="Times New Roman" w:cs="Times New Roman"/>
                <w:sz w:val="24"/>
                <w:szCs w:val="24"/>
                <w:vertAlign w:val="superscript"/>
              </w:rPr>
              <w:t>-</w:t>
            </w:r>
            <w:r w:rsidR="000625D3">
              <w:rPr>
                <w:rFonts w:ascii="Times New Roman" w:hAnsi="Times New Roman" w:cs="Times New Roman"/>
                <w:sz w:val="24"/>
                <w:szCs w:val="24"/>
                <w:vertAlign w:val="superscript"/>
              </w:rPr>
              <w:t>5</w:t>
            </w:r>
          </w:p>
        </w:tc>
        <w:tc>
          <w:tcPr>
            <w:tcW w:w="1152" w:type="dxa"/>
          </w:tcPr>
          <w:p w14:paraId="19AC4639" w14:textId="2A1E1946"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2</w:t>
            </w:r>
            <w:r w:rsidR="000625D3">
              <w:rPr>
                <w:rFonts w:ascii="Times New Roman" w:hAnsi="Times New Roman" w:cs="Times New Roman"/>
                <w:sz w:val="24"/>
                <w:szCs w:val="24"/>
              </w:rPr>
              <w:t>.</w:t>
            </w:r>
            <w:r w:rsidRPr="00DB19D3">
              <w:rPr>
                <w:rFonts w:ascii="Times New Roman" w:hAnsi="Times New Roman" w:cs="Times New Roman"/>
                <w:sz w:val="24"/>
                <w:szCs w:val="24"/>
              </w:rPr>
              <w:t>83</w:t>
            </w:r>
            <w:r w:rsidR="000625D3">
              <w:rPr>
                <w:rFonts w:ascii="Times New Roman" w:hAnsi="Times New Roman" w:cs="Times New Roman"/>
                <w:sz w:val="24"/>
                <w:szCs w:val="24"/>
              </w:rPr>
              <w:t>×10</w:t>
            </w:r>
            <w:r w:rsidR="000625D3" w:rsidRPr="000625D3">
              <w:rPr>
                <w:rFonts w:ascii="Times New Roman" w:hAnsi="Times New Roman" w:cs="Times New Roman"/>
                <w:sz w:val="24"/>
                <w:szCs w:val="24"/>
                <w:vertAlign w:val="superscript"/>
              </w:rPr>
              <w:t>-</w:t>
            </w:r>
            <w:r w:rsidR="000625D3">
              <w:rPr>
                <w:rFonts w:ascii="Times New Roman" w:hAnsi="Times New Roman" w:cs="Times New Roman"/>
                <w:sz w:val="24"/>
                <w:szCs w:val="24"/>
                <w:vertAlign w:val="superscript"/>
              </w:rPr>
              <w:t>4</w:t>
            </w:r>
          </w:p>
        </w:tc>
        <w:tc>
          <w:tcPr>
            <w:tcW w:w="1098" w:type="dxa"/>
          </w:tcPr>
          <w:p w14:paraId="010EB361" w14:textId="2F362712"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5</w:t>
            </w:r>
            <w:r w:rsidR="000625D3">
              <w:rPr>
                <w:rFonts w:ascii="Times New Roman" w:hAnsi="Times New Roman" w:cs="Times New Roman"/>
                <w:sz w:val="24"/>
                <w:szCs w:val="24"/>
              </w:rPr>
              <w:t>.</w:t>
            </w:r>
            <w:r w:rsidRPr="00DB19D3">
              <w:rPr>
                <w:rFonts w:ascii="Times New Roman" w:hAnsi="Times New Roman" w:cs="Times New Roman"/>
                <w:sz w:val="24"/>
                <w:szCs w:val="24"/>
              </w:rPr>
              <w:t>4</w:t>
            </w:r>
            <w:r w:rsidR="000625D3">
              <w:rPr>
                <w:rFonts w:ascii="Times New Roman" w:hAnsi="Times New Roman" w:cs="Times New Roman"/>
                <w:sz w:val="24"/>
                <w:szCs w:val="24"/>
              </w:rPr>
              <w:t>×10</w:t>
            </w:r>
            <w:r w:rsidR="000625D3" w:rsidRPr="000625D3">
              <w:rPr>
                <w:rFonts w:ascii="Times New Roman" w:hAnsi="Times New Roman" w:cs="Times New Roman"/>
                <w:sz w:val="24"/>
                <w:szCs w:val="24"/>
                <w:vertAlign w:val="superscript"/>
              </w:rPr>
              <w:t>-</w:t>
            </w:r>
            <w:r w:rsidR="000625D3">
              <w:rPr>
                <w:rFonts w:ascii="Times New Roman" w:hAnsi="Times New Roman" w:cs="Times New Roman"/>
                <w:sz w:val="24"/>
                <w:szCs w:val="24"/>
                <w:vertAlign w:val="superscript"/>
              </w:rPr>
              <w:t>4</w:t>
            </w:r>
          </w:p>
        </w:tc>
        <w:tc>
          <w:tcPr>
            <w:tcW w:w="1080" w:type="dxa"/>
          </w:tcPr>
          <w:p w14:paraId="2C044C55" w14:textId="4ABCDBDC"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6</w:t>
            </w:r>
            <w:r w:rsidR="000625D3">
              <w:rPr>
                <w:rFonts w:ascii="Times New Roman" w:hAnsi="Times New Roman" w:cs="Times New Roman"/>
                <w:sz w:val="24"/>
                <w:szCs w:val="24"/>
              </w:rPr>
              <w:t>.6×10</w:t>
            </w:r>
            <w:r w:rsidR="000625D3" w:rsidRPr="000625D3">
              <w:rPr>
                <w:rFonts w:ascii="Times New Roman" w:hAnsi="Times New Roman" w:cs="Times New Roman"/>
                <w:sz w:val="24"/>
                <w:szCs w:val="24"/>
                <w:vertAlign w:val="superscript"/>
              </w:rPr>
              <w:t>-</w:t>
            </w:r>
            <w:r w:rsidR="000625D3">
              <w:rPr>
                <w:rFonts w:ascii="Times New Roman" w:hAnsi="Times New Roman" w:cs="Times New Roman"/>
                <w:sz w:val="24"/>
                <w:szCs w:val="24"/>
                <w:vertAlign w:val="superscript"/>
              </w:rPr>
              <w:t>4</w:t>
            </w:r>
          </w:p>
        </w:tc>
        <w:tc>
          <w:tcPr>
            <w:tcW w:w="1080" w:type="dxa"/>
          </w:tcPr>
          <w:p w14:paraId="3BF12648" w14:textId="50A4B0AE"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2</w:t>
            </w:r>
            <w:r w:rsidR="000625D3">
              <w:rPr>
                <w:rFonts w:ascii="Times New Roman" w:hAnsi="Times New Roman" w:cs="Times New Roman"/>
                <w:sz w:val="24"/>
                <w:szCs w:val="24"/>
              </w:rPr>
              <w:t>.</w:t>
            </w:r>
            <w:r w:rsidRPr="00DB19D3">
              <w:rPr>
                <w:rFonts w:ascii="Times New Roman" w:hAnsi="Times New Roman" w:cs="Times New Roman"/>
                <w:sz w:val="24"/>
                <w:szCs w:val="24"/>
              </w:rPr>
              <w:t>3</w:t>
            </w:r>
            <w:r w:rsidR="000625D3">
              <w:rPr>
                <w:rFonts w:ascii="Times New Roman" w:hAnsi="Times New Roman" w:cs="Times New Roman"/>
                <w:sz w:val="24"/>
                <w:szCs w:val="24"/>
              </w:rPr>
              <w:t>×10</w:t>
            </w:r>
            <w:r w:rsidR="000625D3" w:rsidRPr="000625D3">
              <w:rPr>
                <w:rFonts w:ascii="Times New Roman" w:hAnsi="Times New Roman" w:cs="Times New Roman"/>
                <w:sz w:val="24"/>
                <w:szCs w:val="24"/>
                <w:vertAlign w:val="superscript"/>
              </w:rPr>
              <w:t>-</w:t>
            </w:r>
            <w:r w:rsidR="000625D3">
              <w:rPr>
                <w:rFonts w:ascii="Times New Roman" w:hAnsi="Times New Roman" w:cs="Times New Roman"/>
                <w:sz w:val="24"/>
                <w:szCs w:val="24"/>
                <w:vertAlign w:val="superscript"/>
              </w:rPr>
              <w:t>3</w:t>
            </w:r>
          </w:p>
        </w:tc>
      </w:tr>
      <w:tr w:rsidR="009B3EED" w:rsidRPr="00B60A02" w14:paraId="330BB154" w14:textId="77777777" w:rsidTr="00A65E4D">
        <w:tc>
          <w:tcPr>
            <w:tcW w:w="1368" w:type="dxa"/>
          </w:tcPr>
          <w:p w14:paraId="67FFC9AD" w14:textId="77777777"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Lettuce</w:t>
            </w:r>
          </w:p>
        </w:tc>
        <w:tc>
          <w:tcPr>
            <w:tcW w:w="1062" w:type="dxa"/>
          </w:tcPr>
          <w:p w14:paraId="5AE8E5AF" w14:textId="270362B2"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2</w:t>
            </w:r>
            <w:r w:rsidR="000625D3">
              <w:rPr>
                <w:rFonts w:ascii="Times New Roman" w:hAnsi="Times New Roman" w:cs="Times New Roman"/>
                <w:sz w:val="24"/>
                <w:szCs w:val="24"/>
              </w:rPr>
              <w:t>.</w:t>
            </w:r>
            <w:r w:rsidRPr="00DB19D3">
              <w:rPr>
                <w:rFonts w:ascii="Times New Roman" w:hAnsi="Times New Roman" w:cs="Times New Roman"/>
                <w:sz w:val="24"/>
                <w:szCs w:val="24"/>
              </w:rPr>
              <w:t>8</w:t>
            </w:r>
            <w:r w:rsidR="000625D3">
              <w:rPr>
                <w:rFonts w:ascii="Times New Roman" w:hAnsi="Times New Roman" w:cs="Times New Roman"/>
                <w:sz w:val="24"/>
                <w:szCs w:val="24"/>
              </w:rPr>
              <w:t>×10</w:t>
            </w:r>
            <w:r w:rsidR="000625D3" w:rsidRPr="000625D3">
              <w:rPr>
                <w:rFonts w:ascii="Times New Roman" w:hAnsi="Times New Roman" w:cs="Times New Roman"/>
                <w:sz w:val="24"/>
                <w:szCs w:val="24"/>
                <w:vertAlign w:val="superscript"/>
              </w:rPr>
              <w:t>-</w:t>
            </w:r>
            <w:r w:rsidR="000625D3">
              <w:rPr>
                <w:rFonts w:ascii="Times New Roman" w:hAnsi="Times New Roman" w:cs="Times New Roman"/>
                <w:sz w:val="24"/>
                <w:szCs w:val="24"/>
                <w:vertAlign w:val="superscript"/>
              </w:rPr>
              <w:t>5</w:t>
            </w:r>
          </w:p>
        </w:tc>
        <w:tc>
          <w:tcPr>
            <w:tcW w:w="1062" w:type="dxa"/>
          </w:tcPr>
          <w:p w14:paraId="33C063BC" w14:textId="4466B514"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3</w:t>
            </w:r>
            <w:r w:rsidR="000625D3">
              <w:rPr>
                <w:rFonts w:ascii="Times New Roman" w:hAnsi="Times New Roman" w:cs="Times New Roman"/>
                <w:sz w:val="24"/>
                <w:szCs w:val="24"/>
              </w:rPr>
              <w:t>.</w:t>
            </w:r>
            <w:r w:rsidRPr="00DB19D3">
              <w:rPr>
                <w:rFonts w:ascii="Times New Roman" w:hAnsi="Times New Roman" w:cs="Times New Roman"/>
                <w:sz w:val="24"/>
                <w:szCs w:val="24"/>
              </w:rPr>
              <w:t>3</w:t>
            </w:r>
            <w:r w:rsidR="000625D3">
              <w:rPr>
                <w:rFonts w:ascii="Times New Roman" w:hAnsi="Times New Roman" w:cs="Times New Roman"/>
                <w:sz w:val="24"/>
                <w:szCs w:val="24"/>
              </w:rPr>
              <w:t>×10</w:t>
            </w:r>
            <w:r w:rsidR="000625D3" w:rsidRPr="000625D3">
              <w:rPr>
                <w:rFonts w:ascii="Times New Roman" w:hAnsi="Times New Roman" w:cs="Times New Roman"/>
                <w:sz w:val="24"/>
                <w:szCs w:val="24"/>
                <w:vertAlign w:val="superscript"/>
              </w:rPr>
              <w:t>-</w:t>
            </w:r>
            <w:r w:rsidR="000625D3">
              <w:rPr>
                <w:rFonts w:ascii="Times New Roman" w:hAnsi="Times New Roman" w:cs="Times New Roman"/>
                <w:sz w:val="24"/>
                <w:szCs w:val="24"/>
                <w:vertAlign w:val="superscript"/>
              </w:rPr>
              <w:t>6</w:t>
            </w:r>
          </w:p>
        </w:tc>
        <w:tc>
          <w:tcPr>
            <w:tcW w:w="1152" w:type="dxa"/>
          </w:tcPr>
          <w:p w14:paraId="76BEF21E" w14:textId="77777777"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0.00</w:t>
            </w:r>
          </w:p>
          <w:p w14:paraId="165B6C67" w14:textId="77777777" w:rsidR="009B3EED" w:rsidRPr="00DB19D3" w:rsidRDefault="009B3EED" w:rsidP="002F285B">
            <w:pPr>
              <w:rPr>
                <w:rFonts w:ascii="Times New Roman" w:hAnsi="Times New Roman" w:cs="Times New Roman"/>
                <w:sz w:val="24"/>
                <w:szCs w:val="24"/>
              </w:rPr>
            </w:pPr>
          </w:p>
        </w:tc>
        <w:tc>
          <w:tcPr>
            <w:tcW w:w="1152" w:type="dxa"/>
          </w:tcPr>
          <w:p w14:paraId="4C5A5680" w14:textId="425A09FB"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1</w:t>
            </w:r>
            <w:r w:rsidR="000625D3">
              <w:rPr>
                <w:rFonts w:ascii="Times New Roman" w:hAnsi="Times New Roman" w:cs="Times New Roman"/>
                <w:sz w:val="24"/>
                <w:szCs w:val="24"/>
              </w:rPr>
              <w:t>.</w:t>
            </w:r>
            <w:r w:rsidRPr="00DB19D3">
              <w:rPr>
                <w:rFonts w:ascii="Times New Roman" w:hAnsi="Times New Roman" w:cs="Times New Roman"/>
                <w:sz w:val="24"/>
                <w:szCs w:val="24"/>
              </w:rPr>
              <w:t>46</w:t>
            </w:r>
            <w:r w:rsidR="000625D3">
              <w:rPr>
                <w:rFonts w:ascii="Times New Roman" w:hAnsi="Times New Roman" w:cs="Times New Roman"/>
                <w:sz w:val="24"/>
                <w:szCs w:val="24"/>
              </w:rPr>
              <w:t>×10</w:t>
            </w:r>
            <w:r w:rsidR="000625D3" w:rsidRPr="000625D3">
              <w:rPr>
                <w:rFonts w:ascii="Times New Roman" w:hAnsi="Times New Roman" w:cs="Times New Roman"/>
                <w:sz w:val="24"/>
                <w:szCs w:val="24"/>
                <w:vertAlign w:val="superscript"/>
              </w:rPr>
              <w:t>-</w:t>
            </w:r>
            <w:r w:rsidR="000625D3">
              <w:rPr>
                <w:rFonts w:ascii="Times New Roman" w:hAnsi="Times New Roman" w:cs="Times New Roman"/>
                <w:sz w:val="24"/>
                <w:szCs w:val="24"/>
                <w:vertAlign w:val="superscript"/>
              </w:rPr>
              <w:t>4</w:t>
            </w:r>
          </w:p>
        </w:tc>
        <w:tc>
          <w:tcPr>
            <w:tcW w:w="1098" w:type="dxa"/>
          </w:tcPr>
          <w:p w14:paraId="40B55759" w14:textId="0D73A9D0"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1</w:t>
            </w:r>
            <w:r w:rsidR="000625D3">
              <w:rPr>
                <w:rFonts w:ascii="Times New Roman" w:hAnsi="Times New Roman" w:cs="Times New Roman"/>
                <w:sz w:val="24"/>
                <w:szCs w:val="24"/>
              </w:rPr>
              <w:t>.</w:t>
            </w:r>
            <w:r w:rsidRPr="00DB19D3">
              <w:rPr>
                <w:rFonts w:ascii="Times New Roman" w:hAnsi="Times New Roman" w:cs="Times New Roman"/>
                <w:sz w:val="24"/>
                <w:szCs w:val="24"/>
              </w:rPr>
              <w:t>8</w:t>
            </w:r>
            <w:r w:rsidR="000625D3">
              <w:rPr>
                <w:rFonts w:ascii="Times New Roman" w:hAnsi="Times New Roman" w:cs="Times New Roman"/>
                <w:sz w:val="24"/>
                <w:szCs w:val="24"/>
              </w:rPr>
              <w:t>×10</w:t>
            </w:r>
            <w:r w:rsidR="000625D3" w:rsidRPr="000625D3">
              <w:rPr>
                <w:rFonts w:ascii="Times New Roman" w:hAnsi="Times New Roman" w:cs="Times New Roman"/>
                <w:sz w:val="24"/>
                <w:szCs w:val="24"/>
                <w:vertAlign w:val="superscript"/>
              </w:rPr>
              <w:t>-</w:t>
            </w:r>
            <w:r w:rsidR="000625D3">
              <w:rPr>
                <w:rFonts w:ascii="Times New Roman" w:hAnsi="Times New Roman" w:cs="Times New Roman"/>
                <w:sz w:val="24"/>
                <w:szCs w:val="24"/>
                <w:vertAlign w:val="superscript"/>
              </w:rPr>
              <w:t>4</w:t>
            </w:r>
          </w:p>
        </w:tc>
        <w:tc>
          <w:tcPr>
            <w:tcW w:w="1080" w:type="dxa"/>
          </w:tcPr>
          <w:p w14:paraId="07E4CBED" w14:textId="3B169409"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2</w:t>
            </w:r>
            <w:r w:rsidR="000625D3">
              <w:rPr>
                <w:rFonts w:ascii="Times New Roman" w:hAnsi="Times New Roman" w:cs="Times New Roman"/>
                <w:sz w:val="24"/>
                <w:szCs w:val="24"/>
              </w:rPr>
              <w:t>.</w:t>
            </w:r>
            <w:r w:rsidRPr="00DB19D3">
              <w:rPr>
                <w:rFonts w:ascii="Times New Roman" w:hAnsi="Times New Roman" w:cs="Times New Roman"/>
                <w:sz w:val="24"/>
                <w:szCs w:val="24"/>
              </w:rPr>
              <w:t>8</w:t>
            </w:r>
            <w:r w:rsidR="000625D3">
              <w:rPr>
                <w:rFonts w:ascii="Times New Roman" w:hAnsi="Times New Roman" w:cs="Times New Roman"/>
                <w:sz w:val="24"/>
                <w:szCs w:val="24"/>
              </w:rPr>
              <w:t>×10</w:t>
            </w:r>
            <w:r w:rsidR="000625D3" w:rsidRPr="000625D3">
              <w:rPr>
                <w:rFonts w:ascii="Times New Roman" w:hAnsi="Times New Roman" w:cs="Times New Roman"/>
                <w:sz w:val="24"/>
                <w:szCs w:val="24"/>
                <w:vertAlign w:val="superscript"/>
              </w:rPr>
              <w:t>-</w:t>
            </w:r>
            <w:r w:rsidR="000625D3">
              <w:rPr>
                <w:rFonts w:ascii="Times New Roman" w:hAnsi="Times New Roman" w:cs="Times New Roman"/>
                <w:sz w:val="24"/>
                <w:szCs w:val="24"/>
                <w:vertAlign w:val="superscript"/>
              </w:rPr>
              <w:t>4</w:t>
            </w:r>
          </w:p>
        </w:tc>
        <w:tc>
          <w:tcPr>
            <w:tcW w:w="1080" w:type="dxa"/>
          </w:tcPr>
          <w:p w14:paraId="6F6FE75C" w14:textId="115B8929"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6</w:t>
            </w:r>
            <w:r w:rsidR="000625D3">
              <w:rPr>
                <w:rFonts w:ascii="Times New Roman" w:hAnsi="Times New Roman" w:cs="Times New Roman"/>
                <w:sz w:val="24"/>
                <w:szCs w:val="24"/>
              </w:rPr>
              <w:t>.4×10</w:t>
            </w:r>
            <w:r w:rsidR="000625D3" w:rsidRPr="000625D3">
              <w:rPr>
                <w:rFonts w:ascii="Times New Roman" w:hAnsi="Times New Roman" w:cs="Times New Roman"/>
                <w:sz w:val="24"/>
                <w:szCs w:val="24"/>
                <w:vertAlign w:val="superscript"/>
              </w:rPr>
              <w:t>-</w:t>
            </w:r>
            <w:r w:rsidR="000625D3">
              <w:rPr>
                <w:rFonts w:ascii="Times New Roman" w:hAnsi="Times New Roman" w:cs="Times New Roman"/>
                <w:sz w:val="24"/>
                <w:szCs w:val="24"/>
                <w:vertAlign w:val="superscript"/>
              </w:rPr>
              <w:t>4</w:t>
            </w:r>
          </w:p>
        </w:tc>
      </w:tr>
      <w:tr w:rsidR="009B3EED" w:rsidRPr="00B60A02" w14:paraId="6A0180D2" w14:textId="77777777" w:rsidTr="00A65E4D">
        <w:trPr>
          <w:trHeight w:val="277"/>
        </w:trPr>
        <w:tc>
          <w:tcPr>
            <w:tcW w:w="1368" w:type="dxa"/>
            <w:tcBorders>
              <w:bottom w:val="single" w:sz="4" w:space="0" w:color="auto"/>
            </w:tcBorders>
          </w:tcPr>
          <w:p w14:paraId="629EB58F" w14:textId="77777777"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Cauliflower</w:t>
            </w:r>
          </w:p>
        </w:tc>
        <w:tc>
          <w:tcPr>
            <w:tcW w:w="1062" w:type="dxa"/>
            <w:tcBorders>
              <w:bottom w:val="single" w:sz="4" w:space="0" w:color="auto"/>
            </w:tcBorders>
          </w:tcPr>
          <w:p w14:paraId="7DA82B2D" w14:textId="77777777"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0.00</w:t>
            </w:r>
          </w:p>
        </w:tc>
        <w:tc>
          <w:tcPr>
            <w:tcW w:w="1062" w:type="dxa"/>
            <w:tcBorders>
              <w:bottom w:val="single" w:sz="4" w:space="0" w:color="auto"/>
            </w:tcBorders>
          </w:tcPr>
          <w:p w14:paraId="378D63B2" w14:textId="5D7C298D"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4</w:t>
            </w:r>
            <w:r w:rsidR="000625D3">
              <w:rPr>
                <w:rFonts w:ascii="Times New Roman" w:hAnsi="Times New Roman" w:cs="Times New Roman"/>
                <w:sz w:val="24"/>
                <w:szCs w:val="24"/>
              </w:rPr>
              <w:t>.</w:t>
            </w:r>
            <w:r w:rsidRPr="00DB19D3">
              <w:rPr>
                <w:rFonts w:ascii="Times New Roman" w:hAnsi="Times New Roman" w:cs="Times New Roman"/>
                <w:sz w:val="24"/>
                <w:szCs w:val="24"/>
              </w:rPr>
              <w:t>1</w:t>
            </w:r>
            <w:r w:rsidR="000625D3">
              <w:rPr>
                <w:rFonts w:ascii="Times New Roman" w:hAnsi="Times New Roman" w:cs="Times New Roman"/>
                <w:sz w:val="24"/>
                <w:szCs w:val="24"/>
              </w:rPr>
              <w:t>×10</w:t>
            </w:r>
            <w:r w:rsidR="000625D3" w:rsidRPr="000625D3">
              <w:rPr>
                <w:rFonts w:ascii="Times New Roman" w:hAnsi="Times New Roman" w:cs="Times New Roman"/>
                <w:sz w:val="24"/>
                <w:szCs w:val="24"/>
                <w:vertAlign w:val="superscript"/>
              </w:rPr>
              <w:t>-</w:t>
            </w:r>
            <w:r w:rsidR="000625D3">
              <w:rPr>
                <w:rFonts w:ascii="Times New Roman" w:hAnsi="Times New Roman" w:cs="Times New Roman"/>
                <w:sz w:val="24"/>
                <w:szCs w:val="24"/>
                <w:vertAlign w:val="superscript"/>
              </w:rPr>
              <w:t>6</w:t>
            </w:r>
          </w:p>
        </w:tc>
        <w:tc>
          <w:tcPr>
            <w:tcW w:w="1152" w:type="dxa"/>
            <w:tcBorders>
              <w:bottom w:val="single" w:sz="4" w:space="0" w:color="auto"/>
            </w:tcBorders>
          </w:tcPr>
          <w:p w14:paraId="4636715D" w14:textId="77777777"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0.00</w:t>
            </w:r>
          </w:p>
        </w:tc>
        <w:tc>
          <w:tcPr>
            <w:tcW w:w="1152" w:type="dxa"/>
            <w:tcBorders>
              <w:bottom w:val="single" w:sz="4" w:space="0" w:color="auto"/>
            </w:tcBorders>
          </w:tcPr>
          <w:p w14:paraId="10F551E0" w14:textId="7AD68334"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1</w:t>
            </w:r>
            <w:r w:rsidR="000625D3">
              <w:rPr>
                <w:rFonts w:ascii="Times New Roman" w:hAnsi="Times New Roman" w:cs="Times New Roman"/>
                <w:sz w:val="24"/>
                <w:szCs w:val="24"/>
              </w:rPr>
              <w:t>.</w:t>
            </w:r>
            <w:r w:rsidRPr="00DB19D3">
              <w:rPr>
                <w:rFonts w:ascii="Times New Roman" w:hAnsi="Times New Roman" w:cs="Times New Roman"/>
                <w:sz w:val="24"/>
                <w:szCs w:val="24"/>
              </w:rPr>
              <w:t>09</w:t>
            </w:r>
            <w:r w:rsidR="000625D3">
              <w:rPr>
                <w:rFonts w:ascii="Times New Roman" w:hAnsi="Times New Roman" w:cs="Times New Roman"/>
                <w:sz w:val="24"/>
                <w:szCs w:val="24"/>
              </w:rPr>
              <w:t>×10</w:t>
            </w:r>
            <w:r w:rsidR="000625D3" w:rsidRPr="000625D3">
              <w:rPr>
                <w:rFonts w:ascii="Times New Roman" w:hAnsi="Times New Roman" w:cs="Times New Roman"/>
                <w:sz w:val="24"/>
                <w:szCs w:val="24"/>
                <w:vertAlign w:val="superscript"/>
              </w:rPr>
              <w:t>-</w:t>
            </w:r>
            <w:r w:rsidR="000625D3">
              <w:rPr>
                <w:rFonts w:ascii="Times New Roman" w:hAnsi="Times New Roman" w:cs="Times New Roman"/>
                <w:sz w:val="24"/>
                <w:szCs w:val="24"/>
                <w:vertAlign w:val="superscript"/>
              </w:rPr>
              <w:t>4</w:t>
            </w:r>
          </w:p>
        </w:tc>
        <w:tc>
          <w:tcPr>
            <w:tcW w:w="1098" w:type="dxa"/>
            <w:tcBorders>
              <w:bottom w:val="single" w:sz="4" w:space="0" w:color="auto"/>
            </w:tcBorders>
          </w:tcPr>
          <w:p w14:paraId="2E52B646" w14:textId="0C9A2FB9"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1</w:t>
            </w:r>
            <w:r w:rsidR="000625D3">
              <w:rPr>
                <w:rFonts w:ascii="Times New Roman" w:hAnsi="Times New Roman" w:cs="Times New Roman"/>
                <w:sz w:val="24"/>
                <w:szCs w:val="24"/>
              </w:rPr>
              <w:t>.</w:t>
            </w:r>
            <w:r w:rsidRPr="00DB19D3">
              <w:rPr>
                <w:rFonts w:ascii="Times New Roman" w:hAnsi="Times New Roman" w:cs="Times New Roman"/>
                <w:sz w:val="24"/>
                <w:szCs w:val="24"/>
              </w:rPr>
              <w:t>9</w:t>
            </w:r>
            <w:r w:rsidR="000625D3">
              <w:rPr>
                <w:rFonts w:ascii="Times New Roman" w:hAnsi="Times New Roman" w:cs="Times New Roman"/>
                <w:sz w:val="24"/>
                <w:szCs w:val="24"/>
              </w:rPr>
              <w:t>×10</w:t>
            </w:r>
            <w:r w:rsidR="000625D3" w:rsidRPr="000625D3">
              <w:rPr>
                <w:rFonts w:ascii="Times New Roman" w:hAnsi="Times New Roman" w:cs="Times New Roman"/>
                <w:sz w:val="24"/>
                <w:szCs w:val="24"/>
                <w:vertAlign w:val="superscript"/>
              </w:rPr>
              <w:t>-</w:t>
            </w:r>
            <w:r w:rsidR="000625D3">
              <w:rPr>
                <w:rFonts w:ascii="Times New Roman" w:hAnsi="Times New Roman" w:cs="Times New Roman"/>
                <w:sz w:val="24"/>
                <w:szCs w:val="24"/>
                <w:vertAlign w:val="superscript"/>
              </w:rPr>
              <w:t>4</w:t>
            </w:r>
          </w:p>
        </w:tc>
        <w:tc>
          <w:tcPr>
            <w:tcW w:w="1080" w:type="dxa"/>
            <w:tcBorders>
              <w:bottom w:val="single" w:sz="4" w:space="0" w:color="auto"/>
            </w:tcBorders>
          </w:tcPr>
          <w:p w14:paraId="3627623D" w14:textId="4166F742"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1</w:t>
            </w:r>
            <w:r w:rsidR="000625D3">
              <w:rPr>
                <w:rFonts w:ascii="Times New Roman" w:hAnsi="Times New Roman" w:cs="Times New Roman"/>
                <w:sz w:val="24"/>
                <w:szCs w:val="24"/>
              </w:rPr>
              <w:t>.4×10</w:t>
            </w:r>
            <w:r w:rsidR="000625D3" w:rsidRPr="000625D3">
              <w:rPr>
                <w:rFonts w:ascii="Times New Roman" w:hAnsi="Times New Roman" w:cs="Times New Roman"/>
                <w:sz w:val="24"/>
                <w:szCs w:val="24"/>
                <w:vertAlign w:val="superscript"/>
              </w:rPr>
              <w:t>-</w:t>
            </w:r>
            <w:r w:rsidR="000625D3">
              <w:rPr>
                <w:rFonts w:ascii="Times New Roman" w:hAnsi="Times New Roman" w:cs="Times New Roman"/>
                <w:sz w:val="24"/>
                <w:szCs w:val="24"/>
                <w:vertAlign w:val="superscript"/>
              </w:rPr>
              <w:t>4</w:t>
            </w:r>
          </w:p>
        </w:tc>
        <w:tc>
          <w:tcPr>
            <w:tcW w:w="1080" w:type="dxa"/>
            <w:tcBorders>
              <w:bottom w:val="single" w:sz="4" w:space="0" w:color="auto"/>
            </w:tcBorders>
          </w:tcPr>
          <w:p w14:paraId="1FF08A97" w14:textId="6B60FD58" w:rsidR="009B3EED" w:rsidRPr="00DB19D3" w:rsidRDefault="009B3EED" w:rsidP="002F285B">
            <w:pPr>
              <w:rPr>
                <w:rFonts w:ascii="Times New Roman" w:hAnsi="Times New Roman" w:cs="Times New Roman"/>
                <w:sz w:val="24"/>
                <w:szCs w:val="24"/>
              </w:rPr>
            </w:pPr>
            <w:r w:rsidRPr="00DB19D3">
              <w:rPr>
                <w:rFonts w:ascii="Times New Roman" w:hAnsi="Times New Roman" w:cs="Times New Roman"/>
                <w:sz w:val="24"/>
                <w:szCs w:val="24"/>
              </w:rPr>
              <w:t>2</w:t>
            </w:r>
            <w:r w:rsidR="000625D3">
              <w:rPr>
                <w:rFonts w:ascii="Times New Roman" w:hAnsi="Times New Roman" w:cs="Times New Roman"/>
                <w:sz w:val="24"/>
                <w:szCs w:val="24"/>
              </w:rPr>
              <w:t>.5×10</w:t>
            </w:r>
            <w:r w:rsidR="000625D3" w:rsidRPr="000625D3">
              <w:rPr>
                <w:rFonts w:ascii="Times New Roman" w:hAnsi="Times New Roman" w:cs="Times New Roman"/>
                <w:sz w:val="24"/>
                <w:szCs w:val="24"/>
                <w:vertAlign w:val="superscript"/>
              </w:rPr>
              <w:t>-</w:t>
            </w:r>
            <w:r w:rsidR="000625D3">
              <w:rPr>
                <w:rFonts w:ascii="Times New Roman" w:hAnsi="Times New Roman" w:cs="Times New Roman"/>
                <w:sz w:val="24"/>
                <w:szCs w:val="24"/>
                <w:vertAlign w:val="superscript"/>
              </w:rPr>
              <w:t>4</w:t>
            </w:r>
          </w:p>
        </w:tc>
      </w:tr>
      <w:tr w:rsidR="00FE701C" w:rsidRPr="00B60A02" w14:paraId="73562E7C" w14:textId="77777777" w:rsidTr="00A65E4D">
        <w:trPr>
          <w:trHeight w:val="276"/>
        </w:trPr>
        <w:tc>
          <w:tcPr>
            <w:tcW w:w="1368" w:type="dxa"/>
            <w:tcBorders>
              <w:top w:val="single" w:sz="4" w:space="0" w:color="auto"/>
            </w:tcBorders>
          </w:tcPr>
          <w:p w14:paraId="1054AD3F" w14:textId="77777777" w:rsidR="00FE701C" w:rsidRPr="00DB19D3" w:rsidRDefault="00FE701C" w:rsidP="002F285B">
            <w:pPr>
              <w:rPr>
                <w:rFonts w:ascii="Times New Roman" w:hAnsi="Times New Roman" w:cs="Times New Roman"/>
                <w:sz w:val="24"/>
                <w:szCs w:val="24"/>
              </w:rPr>
            </w:pPr>
          </w:p>
        </w:tc>
        <w:tc>
          <w:tcPr>
            <w:tcW w:w="1062" w:type="dxa"/>
            <w:tcBorders>
              <w:top w:val="single" w:sz="4" w:space="0" w:color="auto"/>
            </w:tcBorders>
          </w:tcPr>
          <w:p w14:paraId="1B871485" w14:textId="77777777" w:rsidR="00FE701C" w:rsidRPr="00DB19D3" w:rsidRDefault="00FE701C" w:rsidP="002F285B">
            <w:pPr>
              <w:rPr>
                <w:rFonts w:ascii="Times New Roman" w:hAnsi="Times New Roman" w:cs="Times New Roman"/>
                <w:sz w:val="24"/>
                <w:szCs w:val="24"/>
              </w:rPr>
            </w:pPr>
          </w:p>
        </w:tc>
        <w:tc>
          <w:tcPr>
            <w:tcW w:w="1062" w:type="dxa"/>
            <w:tcBorders>
              <w:top w:val="single" w:sz="4" w:space="0" w:color="auto"/>
            </w:tcBorders>
          </w:tcPr>
          <w:p w14:paraId="282AE27F" w14:textId="77777777" w:rsidR="00FE701C" w:rsidRPr="00DB19D3" w:rsidRDefault="00FE701C" w:rsidP="002F285B">
            <w:pPr>
              <w:rPr>
                <w:rFonts w:ascii="Times New Roman" w:hAnsi="Times New Roman" w:cs="Times New Roman"/>
                <w:sz w:val="24"/>
                <w:szCs w:val="24"/>
              </w:rPr>
            </w:pPr>
          </w:p>
        </w:tc>
        <w:tc>
          <w:tcPr>
            <w:tcW w:w="1152" w:type="dxa"/>
            <w:tcBorders>
              <w:top w:val="single" w:sz="4" w:space="0" w:color="auto"/>
            </w:tcBorders>
          </w:tcPr>
          <w:p w14:paraId="103FF41D" w14:textId="77777777" w:rsidR="00FE701C" w:rsidRPr="00DB19D3" w:rsidRDefault="00FE701C" w:rsidP="002F285B">
            <w:pPr>
              <w:rPr>
                <w:rFonts w:ascii="Times New Roman" w:hAnsi="Times New Roman" w:cs="Times New Roman"/>
                <w:sz w:val="24"/>
                <w:szCs w:val="24"/>
              </w:rPr>
            </w:pPr>
          </w:p>
        </w:tc>
        <w:tc>
          <w:tcPr>
            <w:tcW w:w="1152" w:type="dxa"/>
            <w:tcBorders>
              <w:top w:val="single" w:sz="4" w:space="0" w:color="auto"/>
            </w:tcBorders>
          </w:tcPr>
          <w:p w14:paraId="0084A513" w14:textId="77777777" w:rsidR="00FE701C" w:rsidRPr="00DB19D3" w:rsidRDefault="00FE701C" w:rsidP="002F285B">
            <w:pPr>
              <w:rPr>
                <w:rFonts w:ascii="Times New Roman" w:hAnsi="Times New Roman" w:cs="Times New Roman"/>
                <w:sz w:val="24"/>
                <w:szCs w:val="24"/>
              </w:rPr>
            </w:pPr>
          </w:p>
        </w:tc>
        <w:tc>
          <w:tcPr>
            <w:tcW w:w="1098" w:type="dxa"/>
            <w:tcBorders>
              <w:top w:val="single" w:sz="4" w:space="0" w:color="auto"/>
            </w:tcBorders>
          </w:tcPr>
          <w:p w14:paraId="7BBD87A4" w14:textId="77777777" w:rsidR="00FE701C" w:rsidRPr="00DB19D3" w:rsidRDefault="00FE701C" w:rsidP="002F285B">
            <w:pPr>
              <w:rPr>
                <w:rFonts w:ascii="Times New Roman" w:hAnsi="Times New Roman" w:cs="Times New Roman"/>
                <w:sz w:val="24"/>
                <w:szCs w:val="24"/>
              </w:rPr>
            </w:pPr>
          </w:p>
        </w:tc>
        <w:tc>
          <w:tcPr>
            <w:tcW w:w="1080" w:type="dxa"/>
            <w:tcBorders>
              <w:top w:val="single" w:sz="4" w:space="0" w:color="auto"/>
            </w:tcBorders>
          </w:tcPr>
          <w:p w14:paraId="31099232" w14:textId="77777777" w:rsidR="00FE701C" w:rsidRPr="00DB19D3" w:rsidRDefault="00FE701C" w:rsidP="002F285B">
            <w:pPr>
              <w:rPr>
                <w:rFonts w:ascii="Times New Roman" w:hAnsi="Times New Roman" w:cs="Times New Roman"/>
                <w:sz w:val="24"/>
                <w:szCs w:val="24"/>
              </w:rPr>
            </w:pPr>
          </w:p>
        </w:tc>
        <w:tc>
          <w:tcPr>
            <w:tcW w:w="1080" w:type="dxa"/>
            <w:tcBorders>
              <w:top w:val="single" w:sz="4" w:space="0" w:color="auto"/>
            </w:tcBorders>
          </w:tcPr>
          <w:p w14:paraId="573A5185" w14:textId="77777777" w:rsidR="00FE701C" w:rsidRPr="00DB19D3" w:rsidRDefault="00FE701C" w:rsidP="002F285B">
            <w:pPr>
              <w:rPr>
                <w:rFonts w:ascii="Times New Roman" w:hAnsi="Times New Roman" w:cs="Times New Roman"/>
                <w:sz w:val="24"/>
                <w:szCs w:val="24"/>
              </w:rPr>
            </w:pPr>
          </w:p>
        </w:tc>
      </w:tr>
    </w:tbl>
    <w:p w14:paraId="273AF337" w14:textId="77777777" w:rsidR="009B3EED" w:rsidRDefault="009B3EED" w:rsidP="006158C8">
      <w:pPr>
        <w:pStyle w:val="Heading1"/>
        <w:spacing w:before="0"/>
        <w:jc w:val="left"/>
      </w:pPr>
    </w:p>
    <w:bookmarkEnd w:id="143"/>
    <w:p w14:paraId="5242CA6D" w14:textId="77777777" w:rsidR="00A91AAA" w:rsidRDefault="00A91AAA" w:rsidP="007D70A6">
      <w:pPr>
        <w:autoSpaceDE w:val="0"/>
        <w:autoSpaceDN w:val="0"/>
        <w:adjustRightInd w:val="0"/>
        <w:spacing w:after="0" w:line="480" w:lineRule="auto"/>
        <w:jc w:val="both"/>
        <w:rPr>
          <w:rFonts w:ascii="Times New Roman" w:hAnsi="Times New Roman"/>
          <w:b/>
          <w:sz w:val="24"/>
          <w:szCs w:val="24"/>
        </w:rPr>
      </w:pPr>
    </w:p>
    <w:p w14:paraId="5785F275" w14:textId="77777777" w:rsidR="00A6418C" w:rsidRDefault="00A6418C" w:rsidP="00A6418C">
      <w:bookmarkStart w:id="152" w:name="_Toc394499755"/>
    </w:p>
    <w:p w14:paraId="48B34500" w14:textId="77777777" w:rsidR="00A6418C" w:rsidRDefault="00A6418C" w:rsidP="00A6418C"/>
    <w:p w14:paraId="30333D1C" w14:textId="77777777" w:rsidR="009A4E49" w:rsidRDefault="009A4E49" w:rsidP="00A6418C"/>
    <w:p w14:paraId="38BC1AA3" w14:textId="77777777" w:rsidR="009A4E49" w:rsidRDefault="009A4E49" w:rsidP="00A6418C"/>
    <w:p w14:paraId="2356B349" w14:textId="77777777" w:rsidR="009A4E49" w:rsidRDefault="009A4E49" w:rsidP="00A6418C"/>
    <w:p w14:paraId="5028C9B7" w14:textId="77777777" w:rsidR="009A4E49" w:rsidRDefault="009A4E49" w:rsidP="00A6418C"/>
    <w:p w14:paraId="312D29F3" w14:textId="77777777" w:rsidR="00A65E4D" w:rsidRDefault="00A65E4D">
      <w:pPr>
        <w:rPr>
          <w:rFonts w:ascii="Times New Roman" w:eastAsiaTheme="majorEastAsia" w:hAnsi="Times New Roman" w:cstheme="majorBidi"/>
          <w:b/>
          <w:bCs/>
          <w:sz w:val="24"/>
          <w:szCs w:val="28"/>
        </w:rPr>
      </w:pPr>
      <w:r>
        <w:br w:type="page"/>
      </w:r>
    </w:p>
    <w:p w14:paraId="2772E7FB" w14:textId="57A35CD5" w:rsidR="0014665D" w:rsidRPr="00A91AAA" w:rsidRDefault="0014665D" w:rsidP="006158C8">
      <w:pPr>
        <w:pStyle w:val="Heading1"/>
        <w:spacing w:before="0"/>
      </w:pPr>
      <w:bookmarkStart w:id="153" w:name="_Toc49064385"/>
      <w:r w:rsidRPr="00A91AAA">
        <w:lastRenderedPageBreak/>
        <w:t>CHAPTER FIVE</w:t>
      </w:r>
      <w:bookmarkEnd w:id="153"/>
    </w:p>
    <w:p w14:paraId="7E3A62D8" w14:textId="77777777" w:rsidR="0014665D" w:rsidRPr="0014665D" w:rsidRDefault="0014665D" w:rsidP="006158C8">
      <w:pPr>
        <w:pStyle w:val="Heading1"/>
        <w:spacing w:before="0"/>
      </w:pPr>
      <w:bookmarkStart w:id="154" w:name="_Toc49064386"/>
      <w:r>
        <w:t>DISCUSSION</w:t>
      </w:r>
      <w:bookmarkEnd w:id="154"/>
    </w:p>
    <w:p w14:paraId="098A7E76" w14:textId="77777777" w:rsidR="00746D61" w:rsidRPr="00673CDE" w:rsidRDefault="00746D61" w:rsidP="00A65E4D">
      <w:pPr>
        <w:pStyle w:val="Heading2"/>
      </w:pPr>
      <w:bookmarkStart w:id="155" w:name="_Toc391236980"/>
      <w:bookmarkStart w:id="156" w:name="_Toc394499757"/>
      <w:bookmarkStart w:id="157" w:name="_Toc49064387"/>
      <w:bookmarkEnd w:id="152"/>
      <w:r w:rsidRPr="00673CDE">
        <w:t>5.1 pH and Temperature</w:t>
      </w:r>
      <w:bookmarkEnd w:id="155"/>
      <w:bookmarkEnd w:id="156"/>
      <w:bookmarkEnd w:id="157"/>
    </w:p>
    <w:p w14:paraId="212227D2" w14:textId="47A5E2FA" w:rsidR="009C0FA5" w:rsidRDefault="00746D61" w:rsidP="009C0FA5">
      <w:pPr>
        <w:spacing w:after="240" w:line="480" w:lineRule="auto"/>
        <w:jc w:val="both"/>
        <w:rPr>
          <w:rFonts w:ascii="Times New Roman" w:hAnsi="Times New Roman" w:cs="Times New Roman"/>
          <w:sz w:val="24"/>
          <w:szCs w:val="24"/>
        </w:rPr>
      </w:pPr>
      <w:r w:rsidRPr="00E354D9">
        <w:rPr>
          <w:rFonts w:ascii="Times New Roman" w:hAnsi="Times New Roman" w:cs="Times New Roman"/>
          <w:sz w:val="24"/>
          <w:szCs w:val="24"/>
        </w:rPr>
        <w:t xml:space="preserve">The pH of the entire effluent sample at the three sampling sites </w:t>
      </w:r>
      <w:r w:rsidR="009C0FA5">
        <w:rPr>
          <w:rFonts w:ascii="Times New Roman" w:hAnsi="Times New Roman" w:cs="Times New Roman"/>
          <w:sz w:val="24"/>
          <w:szCs w:val="24"/>
        </w:rPr>
        <w:t>were</w:t>
      </w:r>
      <w:r w:rsidR="00F60119" w:rsidRPr="00E354D9">
        <w:rPr>
          <w:rFonts w:ascii="Times New Roman" w:hAnsi="Times New Roman" w:cs="Times New Roman"/>
          <w:sz w:val="24"/>
          <w:szCs w:val="24"/>
        </w:rPr>
        <w:t xml:space="preserve"> within</w:t>
      </w:r>
      <w:r w:rsidRPr="00E354D9">
        <w:rPr>
          <w:rFonts w:ascii="Times New Roman" w:hAnsi="Times New Roman" w:cs="Times New Roman"/>
          <w:sz w:val="24"/>
          <w:szCs w:val="24"/>
        </w:rPr>
        <w:t xml:space="preserve"> the </w:t>
      </w:r>
      <w:r w:rsidR="00F60119" w:rsidRPr="00E354D9">
        <w:rPr>
          <w:rFonts w:ascii="Times New Roman" w:hAnsi="Times New Roman" w:cs="Times New Roman"/>
          <w:sz w:val="24"/>
          <w:szCs w:val="24"/>
        </w:rPr>
        <w:t>Ghana</w:t>
      </w:r>
      <w:r w:rsidRPr="00E354D9">
        <w:rPr>
          <w:rFonts w:ascii="Times New Roman" w:hAnsi="Times New Roman" w:cs="Times New Roman"/>
          <w:sz w:val="24"/>
          <w:szCs w:val="24"/>
        </w:rPr>
        <w:t xml:space="preserve"> EPA permissible </w:t>
      </w:r>
      <w:r w:rsidR="00647A89" w:rsidRPr="00E354D9">
        <w:rPr>
          <w:rFonts w:ascii="Times New Roman" w:hAnsi="Times New Roman" w:cs="Times New Roman"/>
          <w:sz w:val="24"/>
          <w:szCs w:val="24"/>
        </w:rPr>
        <w:t>limit</w:t>
      </w:r>
      <w:r w:rsidR="0021458C">
        <w:rPr>
          <w:rFonts w:ascii="Times New Roman" w:hAnsi="Times New Roman" w:cs="Times New Roman"/>
          <w:sz w:val="24"/>
          <w:szCs w:val="24"/>
        </w:rPr>
        <w:t xml:space="preserve"> of</w:t>
      </w:r>
      <w:r w:rsidR="00647A89">
        <w:rPr>
          <w:rFonts w:ascii="Times New Roman" w:hAnsi="Times New Roman" w:cs="Times New Roman"/>
          <w:sz w:val="24"/>
          <w:szCs w:val="24"/>
        </w:rPr>
        <w:t xml:space="preserve"> </w:t>
      </w:r>
      <w:r w:rsidR="00647A89" w:rsidRPr="00E354D9">
        <w:rPr>
          <w:rFonts w:ascii="Times New Roman" w:hAnsi="Times New Roman" w:cs="Times New Roman"/>
          <w:sz w:val="24"/>
          <w:szCs w:val="24"/>
        </w:rPr>
        <w:t>6</w:t>
      </w:r>
      <w:r w:rsidR="00647A89">
        <w:rPr>
          <w:rFonts w:ascii="Times New Roman" w:hAnsi="Times New Roman" w:cs="Times New Roman"/>
          <w:sz w:val="24"/>
          <w:szCs w:val="24"/>
        </w:rPr>
        <w:t xml:space="preserve">-9 </w:t>
      </w:r>
      <w:r w:rsidR="00647A89" w:rsidRPr="00E354D9">
        <w:rPr>
          <w:rFonts w:ascii="Times New Roman" w:hAnsi="Times New Roman" w:cs="Times New Roman"/>
          <w:sz w:val="24"/>
          <w:szCs w:val="24"/>
        </w:rPr>
        <w:t>(EPA, 2010)</w:t>
      </w:r>
      <w:r w:rsidR="0021458C">
        <w:rPr>
          <w:rFonts w:ascii="Times New Roman" w:hAnsi="Times New Roman" w:cs="Times New Roman"/>
          <w:sz w:val="24"/>
          <w:szCs w:val="24"/>
        </w:rPr>
        <w:t>for</w:t>
      </w:r>
      <w:r w:rsidR="0021458C" w:rsidRPr="00E354D9">
        <w:rPr>
          <w:rFonts w:ascii="Times New Roman" w:hAnsi="Times New Roman" w:cs="Times New Roman"/>
          <w:sz w:val="24"/>
          <w:szCs w:val="24"/>
        </w:rPr>
        <w:t xml:space="preserve"> </w:t>
      </w:r>
      <w:r w:rsidR="00730DD6">
        <w:rPr>
          <w:rFonts w:ascii="Times New Roman" w:hAnsi="Times New Roman" w:cs="Times New Roman"/>
          <w:sz w:val="24"/>
          <w:szCs w:val="24"/>
        </w:rPr>
        <w:t>wastewater</w:t>
      </w:r>
      <w:r w:rsidRPr="00E354D9">
        <w:rPr>
          <w:rFonts w:ascii="Times New Roman" w:hAnsi="Times New Roman" w:cs="Times New Roman"/>
          <w:sz w:val="24"/>
          <w:szCs w:val="24"/>
        </w:rPr>
        <w:t xml:space="preserve"> that is supposed to be discharged into the environment. The mean pH of the raw effluent at the source was</w:t>
      </w:r>
      <w:r w:rsidR="009C0FA5">
        <w:rPr>
          <w:rFonts w:ascii="Times New Roman" w:hAnsi="Times New Roman" w:cs="Times New Roman"/>
          <w:sz w:val="24"/>
          <w:szCs w:val="24"/>
        </w:rPr>
        <w:t xml:space="preserve"> </w:t>
      </w:r>
      <w:r w:rsidRPr="00E354D9">
        <w:rPr>
          <w:rFonts w:ascii="Times New Roman" w:hAnsi="Times New Roman" w:cs="Times New Roman"/>
          <w:sz w:val="24"/>
          <w:szCs w:val="24"/>
        </w:rPr>
        <w:t xml:space="preserve">8.2 and that recorded at the discharged point was 8.8. It is required that pH of </w:t>
      </w:r>
      <w:r w:rsidR="00730DD6">
        <w:rPr>
          <w:rFonts w:ascii="Times New Roman" w:hAnsi="Times New Roman" w:cs="Times New Roman"/>
          <w:sz w:val="24"/>
          <w:szCs w:val="24"/>
        </w:rPr>
        <w:t>wastewater</w:t>
      </w:r>
      <w:r w:rsidRPr="00E354D9">
        <w:rPr>
          <w:rFonts w:ascii="Times New Roman" w:hAnsi="Times New Roman" w:cs="Times New Roman"/>
          <w:sz w:val="24"/>
          <w:szCs w:val="24"/>
        </w:rPr>
        <w:t xml:space="preserve"> discharged into an environment should</w:t>
      </w:r>
      <w:r w:rsidR="009C0FA5">
        <w:rPr>
          <w:rFonts w:ascii="Times New Roman" w:hAnsi="Times New Roman" w:cs="Times New Roman"/>
          <w:sz w:val="24"/>
          <w:szCs w:val="24"/>
        </w:rPr>
        <w:t xml:space="preserve"> be in the range of 6-9 </w:t>
      </w:r>
      <w:r w:rsidR="008C352B">
        <w:rPr>
          <w:rFonts w:ascii="Times New Roman" w:hAnsi="Times New Roman" w:cs="Times New Roman"/>
          <w:sz w:val="24"/>
          <w:szCs w:val="24"/>
        </w:rPr>
        <w:t>(EPA, 2010)</w:t>
      </w:r>
      <w:r w:rsidRPr="00E354D9">
        <w:rPr>
          <w:rFonts w:ascii="Times New Roman" w:hAnsi="Times New Roman" w:cs="Times New Roman"/>
          <w:sz w:val="24"/>
          <w:szCs w:val="24"/>
        </w:rPr>
        <w:t xml:space="preserve">. The results of the study agrees with  </w:t>
      </w:r>
      <w:proofErr w:type="spellStart"/>
      <w:r w:rsidR="00393BC1" w:rsidRPr="00E354D9">
        <w:rPr>
          <w:rFonts w:ascii="Times New Roman" w:hAnsi="Times New Roman" w:cs="Times New Roman"/>
          <w:iCs/>
          <w:sz w:val="24"/>
          <w:szCs w:val="24"/>
        </w:rPr>
        <w:t>Mahvi</w:t>
      </w:r>
      <w:proofErr w:type="spellEnd"/>
      <w:r w:rsidR="00393BC1" w:rsidRPr="00E354D9">
        <w:rPr>
          <w:rFonts w:ascii="Times New Roman" w:hAnsi="Times New Roman" w:cs="Times New Roman"/>
          <w:iCs/>
          <w:sz w:val="24"/>
          <w:szCs w:val="24"/>
        </w:rPr>
        <w:t>, (2009)</w:t>
      </w:r>
      <w:r w:rsidRPr="00E354D9">
        <w:rPr>
          <w:rFonts w:ascii="Times New Roman" w:hAnsi="Times New Roman" w:cs="Times New Roman"/>
          <w:iCs/>
          <w:sz w:val="24"/>
          <w:szCs w:val="24"/>
        </w:rPr>
        <w:t xml:space="preserve"> who reported</w:t>
      </w:r>
      <w:r w:rsidR="009C0FA5">
        <w:rPr>
          <w:rFonts w:ascii="Times New Roman" w:hAnsi="Times New Roman" w:cs="Times New Roman"/>
          <w:iCs/>
          <w:sz w:val="24"/>
          <w:szCs w:val="24"/>
        </w:rPr>
        <w:t xml:space="preserve"> that</w:t>
      </w:r>
      <w:r w:rsidRPr="00E354D9">
        <w:rPr>
          <w:rFonts w:ascii="Times New Roman" w:hAnsi="Times New Roman" w:cs="Times New Roman"/>
          <w:iCs/>
          <w:sz w:val="24"/>
          <w:szCs w:val="24"/>
        </w:rPr>
        <w:t xml:space="preserve"> </w:t>
      </w:r>
      <w:r w:rsidRPr="00E354D9">
        <w:rPr>
          <w:rFonts w:ascii="Times New Roman" w:hAnsi="Times New Roman" w:cs="Times New Roman"/>
          <w:sz w:val="24"/>
          <w:szCs w:val="24"/>
        </w:rPr>
        <w:t>pH values in wastewater sampled from a hospital  varied from 6.13 to 9.2</w:t>
      </w:r>
      <w:r w:rsidR="006322D5">
        <w:rPr>
          <w:rFonts w:ascii="Times New Roman" w:hAnsi="Times New Roman" w:cs="Times New Roman"/>
          <w:sz w:val="24"/>
          <w:szCs w:val="24"/>
        </w:rPr>
        <w:t>.</w:t>
      </w:r>
      <w:r w:rsidRPr="00E354D9">
        <w:rPr>
          <w:rFonts w:ascii="Times New Roman" w:hAnsi="Times New Roman" w:cs="Times New Roman"/>
          <w:bCs/>
          <w:iCs/>
          <w:sz w:val="24"/>
          <w:szCs w:val="24"/>
        </w:rPr>
        <w:t xml:space="preserve">Mesdaghinia </w:t>
      </w:r>
      <w:r w:rsidRPr="00F15F16">
        <w:rPr>
          <w:rFonts w:ascii="Times New Roman" w:hAnsi="Times New Roman" w:cs="Times New Roman"/>
          <w:bCs/>
          <w:i/>
          <w:iCs/>
          <w:sz w:val="24"/>
          <w:szCs w:val="24"/>
        </w:rPr>
        <w:t>et al</w:t>
      </w:r>
      <w:r w:rsidRPr="00E354D9">
        <w:rPr>
          <w:rFonts w:ascii="Times New Roman" w:hAnsi="Times New Roman" w:cs="Times New Roman"/>
          <w:bCs/>
          <w:iCs/>
          <w:sz w:val="24"/>
          <w:szCs w:val="24"/>
        </w:rPr>
        <w:t xml:space="preserve"> (2009)</w:t>
      </w:r>
      <w:r w:rsidRPr="00E354D9">
        <w:rPr>
          <w:rFonts w:ascii="Times New Roman" w:hAnsi="Times New Roman" w:cs="Times New Roman"/>
          <w:b/>
          <w:bCs/>
          <w:i/>
          <w:iCs/>
          <w:sz w:val="24"/>
          <w:szCs w:val="24"/>
        </w:rPr>
        <w:t xml:space="preserve"> </w:t>
      </w:r>
      <w:r w:rsidRPr="00E354D9">
        <w:rPr>
          <w:rFonts w:ascii="Times New Roman" w:hAnsi="Times New Roman" w:cs="Times New Roman"/>
          <w:bCs/>
          <w:iCs/>
          <w:sz w:val="24"/>
          <w:szCs w:val="24"/>
        </w:rPr>
        <w:t xml:space="preserve">also reported a pH range between </w:t>
      </w:r>
      <w:r w:rsidR="009C0FA5">
        <w:rPr>
          <w:rFonts w:ascii="Times New Roman" w:hAnsi="Times New Roman" w:cs="Times New Roman"/>
          <w:sz w:val="24"/>
          <w:szCs w:val="24"/>
        </w:rPr>
        <w:t xml:space="preserve">6.2 and 8 </w:t>
      </w:r>
      <w:r w:rsidRPr="00E354D9">
        <w:rPr>
          <w:rFonts w:ascii="Times New Roman" w:hAnsi="Times New Roman" w:cs="Times New Roman"/>
          <w:sz w:val="24"/>
          <w:szCs w:val="24"/>
        </w:rPr>
        <w:t xml:space="preserve">in a hospital waste effluent. </w:t>
      </w:r>
    </w:p>
    <w:p w14:paraId="365E6A8C" w14:textId="0906074E" w:rsidR="00746D61" w:rsidRPr="009C0FA5" w:rsidRDefault="00746D61" w:rsidP="009C0FA5">
      <w:pPr>
        <w:spacing w:after="240" w:line="480" w:lineRule="auto"/>
        <w:jc w:val="both"/>
        <w:rPr>
          <w:rFonts w:ascii="Times New Roman" w:hAnsi="Times New Roman" w:cs="Times New Roman"/>
          <w:sz w:val="24"/>
          <w:szCs w:val="24"/>
        </w:rPr>
      </w:pPr>
      <w:r w:rsidRPr="00446179">
        <w:rPr>
          <w:rFonts w:ascii="Times New Roman" w:hAnsi="Times New Roman"/>
          <w:sz w:val="24"/>
          <w:szCs w:val="24"/>
        </w:rPr>
        <w:t>The effluents have slight variations in temperature with average temperatur</w:t>
      </w:r>
      <w:r>
        <w:rPr>
          <w:rFonts w:ascii="Times New Roman" w:hAnsi="Times New Roman"/>
          <w:sz w:val="24"/>
          <w:szCs w:val="24"/>
        </w:rPr>
        <w:t>e of 26</w:t>
      </w:r>
      <w:r w:rsidRPr="00446179">
        <w:rPr>
          <w:rFonts w:ascii="Times New Roman" w:hAnsi="Times New Roman"/>
          <w:sz w:val="24"/>
          <w:szCs w:val="24"/>
        </w:rPr>
        <w:t xml:space="preserve"> ºC during the sampling period. </w:t>
      </w:r>
      <w:r>
        <w:rPr>
          <w:rFonts w:ascii="Times New Roman" w:hAnsi="Times New Roman"/>
          <w:sz w:val="24"/>
          <w:szCs w:val="24"/>
        </w:rPr>
        <w:t xml:space="preserve">The water temperature </w:t>
      </w:r>
      <w:r w:rsidRPr="00B313B9">
        <w:rPr>
          <w:rFonts w:ascii="Times New Roman" w:hAnsi="Times New Roman"/>
          <w:sz w:val="24"/>
          <w:szCs w:val="24"/>
        </w:rPr>
        <w:t>show</w:t>
      </w:r>
      <w:r>
        <w:rPr>
          <w:rFonts w:ascii="Times New Roman" w:hAnsi="Times New Roman"/>
          <w:sz w:val="24"/>
          <w:szCs w:val="24"/>
        </w:rPr>
        <w:t xml:space="preserve">ed a </w:t>
      </w:r>
      <w:r w:rsidRPr="00B313B9">
        <w:rPr>
          <w:rFonts w:ascii="Times New Roman" w:hAnsi="Times New Roman"/>
          <w:sz w:val="24"/>
          <w:szCs w:val="24"/>
        </w:rPr>
        <w:t>significant v</w:t>
      </w:r>
      <w:r>
        <w:rPr>
          <w:rFonts w:ascii="Times New Roman" w:hAnsi="Times New Roman"/>
          <w:sz w:val="24"/>
          <w:szCs w:val="24"/>
        </w:rPr>
        <w:t xml:space="preserve">ariation </w:t>
      </w:r>
      <w:r w:rsidR="00C56C69">
        <w:rPr>
          <w:rFonts w:ascii="Times New Roman" w:hAnsi="Times New Roman"/>
          <w:sz w:val="24"/>
          <w:szCs w:val="24"/>
        </w:rPr>
        <w:t>between</w:t>
      </w:r>
      <w:r>
        <w:rPr>
          <w:rFonts w:ascii="Times New Roman" w:hAnsi="Times New Roman"/>
          <w:sz w:val="24"/>
          <w:szCs w:val="24"/>
        </w:rPr>
        <w:t xml:space="preserve"> the source, mid drain and</w:t>
      </w:r>
      <w:r w:rsidRPr="0040167A">
        <w:rPr>
          <w:rFonts w:ascii="Times New Roman" w:hAnsi="Times New Roman"/>
          <w:sz w:val="24"/>
          <w:szCs w:val="24"/>
        </w:rPr>
        <w:t xml:space="preserve"> </w:t>
      </w:r>
      <w:r>
        <w:rPr>
          <w:rFonts w:ascii="Times New Roman" w:hAnsi="Times New Roman"/>
          <w:sz w:val="24"/>
          <w:szCs w:val="24"/>
        </w:rPr>
        <w:t>discharged point.</w:t>
      </w:r>
      <w:r w:rsidRPr="00446179">
        <w:rPr>
          <w:rFonts w:ascii="Times New Roman" w:hAnsi="Times New Roman"/>
          <w:sz w:val="24"/>
          <w:szCs w:val="24"/>
        </w:rPr>
        <w:t xml:space="preserve"> The temperature variation </w:t>
      </w:r>
      <w:r>
        <w:rPr>
          <w:rFonts w:ascii="Times New Roman" w:hAnsi="Times New Roman"/>
          <w:sz w:val="24"/>
          <w:szCs w:val="24"/>
        </w:rPr>
        <w:t>could be</w:t>
      </w:r>
      <w:r w:rsidR="00701DEF">
        <w:rPr>
          <w:rFonts w:ascii="Times New Roman" w:hAnsi="Times New Roman"/>
          <w:sz w:val="24"/>
          <w:szCs w:val="24"/>
        </w:rPr>
        <w:t xml:space="preserve"> attributed to the</w:t>
      </w:r>
      <w:r>
        <w:rPr>
          <w:rFonts w:ascii="Times New Roman" w:hAnsi="Times New Roman"/>
          <w:sz w:val="24"/>
          <w:szCs w:val="24"/>
        </w:rPr>
        <w:t xml:space="preserve"> depth at which the samples were taken. </w:t>
      </w:r>
      <w:r w:rsidRPr="00B313B9">
        <w:rPr>
          <w:rFonts w:ascii="Times New Roman" w:hAnsi="Times New Roman"/>
          <w:sz w:val="24"/>
          <w:szCs w:val="24"/>
        </w:rPr>
        <w:t>The temperature values obtained from sampled water for the e</w:t>
      </w:r>
      <w:r>
        <w:rPr>
          <w:rFonts w:ascii="Times New Roman" w:hAnsi="Times New Roman"/>
          <w:sz w:val="24"/>
          <w:szCs w:val="24"/>
        </w:rPr>
        <w:t>ntire study period were all</w:t>
      </w:r>
      <w:r w:rsidRPr="00B313B9">
        <w:rPr>
          <w:rFonts w:ascii="Times New Roman" w:hAnsi="Times New Roman"/>
          <w:sz w:val="24"/>
          <w:szCs w:val="24"/>
        </w:rPr>
        <w:t xml:space="preserve"> above the natural background limit. Temperature is a critical factor of significant importance for aquatic ecosystem</w:t>
      </w:r>
      <w:r w:rsidR="00862FF5">
        <w:rPr>
          <w:rFonts w:ascii="Times New Roman" w:hAnsi="Times New Roman"/>
          <w:sz w:val="24"/>
          <w:szCs w:val="24"/>
        </w:rPr>
        <w:t>s</w:t>
      </w:r>
      <w:r w:rsidRPr="00B313B9">
        <w:rPr>
          <w:rFonts w:ascii="Times New Roman" w:hAnsi="Times New Roman"/>
          <w:sz w:val="24"/>
          <w:szCs w:val="24"/>
        </w:rPr>
        <w:t xml:space="preserve"> as it affects the water organism as well as the </w:t>
      </w:r>
      <w:proofErr w:type="spellStart"/>
      <w:r w:rsidRPr="00B313B9">
        <w:rPr>
          <w:rFonts w:ascii="Times New Roman" w:hAnsi="Times New Roman"/>
          <w:sz w:val="24"/>
          <w:szCs w:val="24"/>
        </w:rPr>
        <w:t>physico</w:t>
      </w:r>
      <w:proofErr w:type="spellEnd"/>
      <w:r w:rsidRPr="00B313B9">
        <w:rPr>
          <w:rFonts w:ascii="Times New Roman" w:hAnsi="Times New Roman"/>
          <w:sz w:val="24"/>
          <w:szCs w:val="24"/>
        </w:rPr>
        <w:t>-chemical properties of water (Nkansah, 2010).</w:t>
      </w:r>
    </w:p>
    <w:p w14:paraId="74CE93E6" w14:textId="77777777" w:rsidR="00746D61" w:rsidRPr="00D4241E" w:rsidRDefault="00746D61" w:rsidP="00A65E4D">
      <w:pPr>
        <w:pStyle w:val="Heading2"/>
        <w:rPr>
          <w:szCs w:val="24"/>
        </w:rPr>
      </w:pPr>
      <w:bookmarkStart w:id="158" w:name="_Toc49064388"/>
      <w:r w:rsidRPr="00D4241E">
        <w:rPr>
          <w:szCs w:val="24"/>
        </w:rPr>
        <w:t>5.2 Dissolved Oxygen (DO), Biochemical Oxygen Demand (BOD), Chemical oxygen Demand (COD)</w:t>
      </w:r>
      <w:bookmarkEnd w:id="158"/>
    </w:p>
    <w:p w14:paraId="68A01A20" w14:textId="037F282D" w:rsidR="00746D61" w:rsidRDefault="00F47CB4" w:rsidP="00A65E4D">
      <w:pPr>
        <w:pStyle w:val="Default"/>
        <w:spacing w:after="240" w:line="480" w:lineRule="auto"/>
        <w:jc w:val="both"/>
      </w:pPr>
      <w:r>
        <w:t>There were</w:t>
      </w:r>
      <w:r w:rsidR="00746D61">
        <w:t xml:space="preserve"> relatively low dissolved o</w:t>
      </w:r>
      <w:r w:rsidR="00746D61" w:rsidRPr="00446179">
        <w:t>xygen levels observed at</w:t>
      </w:r>
      <w:r w:rsidR="00746D61">
        <w:t xml:space="preserve"> all the three sampling points. This may </w:t>
      </w:r>
      <w:r>
        <w:t>be explained by the</w:t>
      </w:r>
      <w:r w:rsidR="00746D61" w:rsidRPr="00446179">
        <w:t xml:space="preserve"> high organic con</w:t>
      </w:r>
      <w:r w:rsidR="00746D61">
        <w:t>tent of the wastewater from the hospital activities. Characteristically, the discharged point</w:t>
      </w:r>
      <w:r w:rsidR="00746D61" w:rsidRPr="00446179">
        <w:t xml:space="preserve"> recorded </w:t>
      </w:r>
      <w:r w:rsidR="00746D61">
        <w:t xml:space="preserve">the </w:t>
      </w:r>
      <w:r w:rsidR="00746D61" w:rsidRPr="00432ADE">
        <w:t>high</w:t>
      </w:r>
      <w:r w:rsidR="00746D61">
        <w:t>est dissolved o</w:t>
      </w:r>
      <w:r w:rsidR="00746D61" w:rsidRPr="00432ADE">
        <w:t>xygen</w:t>
      </w:r>
      <w:r w:rsidR="00746D61">
        <w:t xml:space="preserve"> of 1.</w:t>
      </w:r>
      <w:r w:rsidR="00373A2F">
        <w:t>4</w:t>
      </w:r>
      <w:r w:rsidR="00746D61">
        <w:t xml:space="preserve">mg/l. This could be </w:t>
      </w:r>
      <w:r>
        <w:t>attributed</w:t>
      </w:r>
      <w:r w:rsidR="00746D61">
        <w:t xml:space="preserve"> to the influence of green vegetation surrounding the area </w:t>
      </w:r>
      <w:r w:rsidR="00746D61">
        <w:lastRenderedPageBreak/>
        <w:t>since the discharged po</w:t>
      </w:r>
      <w:r w:rsidR="0029219C">
        <w:t xml:space="preserve">int happens to be wetlands with </w:t>
      </w:r>
      <w:r w:rsidR="00746D61">
        <w:t>conducive</w:t>
      </w:r>
      <w:r w:rsidR="0029219C">
        <w:t xml:space="preserve"> </w:t>
      </w:r>
      <w:r w:rsidR="00746D61">
        <w:t>microclimate environment. This condition may enrich the wastewater with o</w:t>
      </w:r>
      <w:r w:rsidR="00746D61" w:rsidRPr="00432ADE">
        <w:t xml:space="preserve">xygen </w:t>
      </w:r>
      <w:r w:rsidR="00746D61">
        <w:t>during photosynthesis by the green plants.</w:t>
      </w:r>
      <w:r w:rsidR="00746D61" w:rsidRPr="00F06FB1">
        <w:t xml:space="preserve"> </w:t>
      </w:r>
      <w:r w:rsidR="00746D61" w:rsidRPr="00B313B9">
        <w:t>The low DO recorded in the water samples may be due to high levels of ox</w:t>
      </w:r>
      <w:r w:rsidR="00746D61">
        <w:t xml:space="preserve">idizable substances in the effluent </w:t>
      </w:r>
      <w:r w:rsidR="00746D61" w:rsidRPr="00B313B9">
        <w:t>sample</w:t>
      </w:r>
      <w:r w:rsidR="00746D61">
        <w:t xml:space="preserve"> </w:t>
      </w:r>
      <w:r w:rsidR="0029219C">
        <w:t xml:space="preserve">such </w:t>
      </w:r>
      <w:r w:rsidR="00A74A80">
        <w:t xml:space="preserve">as </w:t>
      </w:r>
      <w:r w:rsidR="00A74A80" w:rsidRPr="00B313B9">
        <w:t>nitrogenous</w:t>
      </w:r>
      <w:r w:rsidR="00746D61">
        <w:t xml:space="preserve"> compounds</w:t>
      </w:r>
      <w:r w:rsidR="00746D61" w:rsidRPr="00B313B9">
        <w:t xml:space="preserve"> and also the </w:t>
      </w:r>
      <w:r w:rsidR="00746D61">
        <w:t>decomposition of organic matter.</w:t>
      </w:r>
      <w:r w:rsidR="00746D61" w:rsidRPr="00B313B9">
        <w:t xml:space="preserve"> The </w:t>
      </w:r>
      <w:r w:rsidR="00746D61">
        <w:t>different depth with which the samples were taken could also influence the DO as dissolved oxygen decreases with depth.</w:t>
      </w:r>
      <w:r w:rsidR="00746D61" w:rsidRPr="00432ADE">
        <w:t xml:space="preserve"> Dissolved </w:t>
      </w:r>
      <w:r w:rsidR="00746D61">
        <w:t>o</w:t>
      </w:r>
      <w:r w:rsidR="00746D61" w:rsidRPr="00446179">
        <w:t xml:space="preserve">xygen consumption and production is influenced </w:t>
      </w:r>
      <w:r w:rsidR="00746D61">
        <w:t xml:space="preserve">by plant and algal biomass, </w:t>
      </w:r>
      <w:r w:rsidR="00746D61" w:rsidRPr="00446179">
        <w:t xml:space="preserve">light intensity and water temperature are subject to diurnal </w:t>
      </w:r>
      <w:r w:rsidR="004630FD">
        <w:t>and seasonal variations (</w:t>
      </w:r>
      <w:proofErr w:type="spellStart"/>
      <w:r w:rsidR="004630FD" w:rsidRPr="00446179">
        <w:t>Suthanom</w:t>
      </w:r>
      <w:proofErr w:type="spellEnd"/>
      <w:r w:rsidR="004630FD" w:rsidRPr="00446179">
        <w:t>, 2011</w:t>
      </w:r>
      <w:r w:rsidR="00746D61" w:rsidRPr="00446179">
        <w:t>).</w:t>
      </w:r>
      <w:r w:rsidR="00746D61">
        <w:t xml:space="preserve"> This was not the case for this</w:t>
      </w:r>
      <w:r w:rsidR="00746D61" w:rsidRPr="00446179">
        <w:t xml:space="preserve"> study because of the fact that</w:t>
      </w:r>
      <w:r w:rsidR="00746D61">
        <w:t>,</w:t>
      </w:r>
      <w:r w:rsidR="00746D61" w:rsidRPr="00446179">
        <w:t xml:space="preserve"> the sewage system is underground and the effect of these climatic factors were not pronounce to improve on the oxygen level. The low levels confirm the argument </w:t>
      </w:r>
      <w:r w:rsidR="00393BC1">
        <w:t xml:space="preserve">by </w:t>
      </w:r>
      <w:proofErr w:type="spellStart"/>
      <w:r w:rsidR="00E54BAF" w:rsidRPr="00E354D9">
        <w:rPr>
          <w:iCs/>
        </w:rPr>
        <w:t>Mahvi</w:t>
      </w:r>
      <w:proofErr w:type="spellEnd"/>
      <w:r w:rsidR="00E54BAF" w:rsidRPr="00E354D9">
        <w:rPr>
          <w:iCs/>
        </w:rPr>
        <w:t xml:space="preserve">, (2009) </w:t>
      </w:r>
      <w:r w:rsidR="00746D61" w:rsidRPr="00446179">
        <w:t xml:space="preserve">who </w:t>
      </w:r>
      <w:r w:rsidR="00746D61">
        <w:t xml:space="preserve">reported </w:t>
      </w:r>
      <w:r w:rsidR="00746D61" w:rsidRPr="00446179">
        <w:t>raw sewage has almost zero oxygen. This result is an evidence of the fact that the natural conditions add a lot of oxygen to exposed sewage to aid in treatmen</w:t>
      </w:r>
      <w:r w:rsidR="00746D61">
        <w:t>t.</w:t>
      </w:r>
      <w:r w:rsidR="00746D61" w:rsidRPr="00BB1E5C">
        <w:t xml:space="preserve"> </w:t>
      </w:r>
      <w:r w:rsidR="00746D61" w:rsidRPr="00446179">
        <w:t>Dissolved oxygen is a key element in water quality that is necessary to support aquatic life. A demand is placed on the natural supply of dissolved oxygen by many pollutants in wastewater. If the effluent has a high content of organic pollutants, it will demand more oxygen from the water and leave the water with less oxygen for supporting fish and other aquatic life (</w:t>
      </w:r>
      <w:proofErr w:type="spellStart"/>
      <w:r w:rsidR="00746D61" w:rsidRPr="00446179">
        <w:t>Suthanom</w:t>
      </w:r>
      <w:proofErr w:type="spellEnd"/>
      <w:r w:rsidR="00746D61" w:rsidRPr="00446179">
        <w:t>, 2011).</w:t>
      </w:r>
    </w:p>
    <w:p w14:paraId="611737C2" w14:textId="0CF61D4A" w:rsidR="00746D61" w:rsidRDefault="00746D61" w:rsidP="00746D61">
      <w:pPr>
        <w:pStyle w:val="Default"/>
        <w:spacing w:line="480" w:lineRule="auto"/>
        <w:jc w:val="both"/>
      </w:pPr>
      <w:r w:rsidRPr="00446179">
        <w:t>High values of BOD</w:t>
      </w:r>
      <w:r>
        <w:t xml:space="preserve"> and COD</w:t>
      </w:r>
      <w:r w:rsidRPr="00446179">
        <w:t xml:space="preserve"> are indicative of excessive organic matter contained in the effluent from both domestic and industrial s</w:t>
      </w:r>
      <w:r>
        <w:t>ewage. The EPA requires that the p</w:t>
      </w:r>
      <w:r w:rsidR="00740052">
        <w:t>ermissible BOD and COD in waste</w:t>
      </w:r>
      <w:r>
        <w:t>water discharges into an environment should not exceed 50</w:t>
      </w:r>
      <w:r w:rsidR="00DA7D02">
        <w:t xml:space="preserve"> </w:t>
      </w:r>
      <w:r>
        <w:t>mg/l and 250</w:t>
      </w:r>
      <w:r w:rsidR="00DA7D02">
        <w:t xml:space="preserve"> </w:t>
      </w:r>
      <w:r>
        <w:t xml:space="preserve">mg/l respectively. The lowest level of BOD </w:t>
      </w:r>
      <w:r w:rsidR="001A7580">
        <w:t xml:space="preserve">was </w:t>
      </w:r>
      <w:r>
        <w:t xml:space="preserve">reported at the discharged point </w:t>
      </w:r>
      <w:r w:rsidR="001A7580">
        <w:t xml:space="preserve">and </w:t>
      </w:r>
      <w:r>
        <w:t xml:space="preserve">could be due to the relatively high dissolved oxygen at the site replenished by the wetland </w:t>
      </w:r>
      <w:r w:rsidR="001A7580">
        <w:t>vegetation</w:t>
      </w:r>
      <w:r>
        <w:t xml:space="preserve"> through photosynthetic activiti</w:t>
      </w:r>
      <w:r w:rsidR="00393BC1">
        <w:t xml:space="preserve">es which helps to break down the organic materials in the effluent. </w:t>
      </w:r>
    </w:p>
    <w:p w14:paraId="1A9E1B30" w14:textId="6B784D32" w:rsidR="00746D61" w:rsidRDefault="00746D61" w:rsidP="00746D61">
      <w:pPr>
        <w:spacing w:line="480" w:lineRule="auto"/>
        <w:jc w:val="both"/>
        <w:rPr>
          <w:rFonts w:ascii="Times New Roman" w:hAnsi="Times New Roman" w:cs="Times New Roman"/>
          <w:sz w:val="24"/>
          <w:szCs w:val="24"/>
        </w:rPr>
      </w:pPr>
      <w:r>
        <w:rPr>
          <w:rFonts w:ascii="Times New Roman" w:hAnsi="Times New Roman"/>
          <w:sz w:val="24"/>
          <w:szCs w:val="24"/>
        </w:rPr>
        <w:lastRenderedPageBreak/>
        <w:t>The high value at the source of generation however could be attributed</w:t>
      </w:r>
      <w:r w:rsidRPr="00B313B9">
        <w:rPr>
          <w:rFonts w:ascii="Times New Roman" w:hAnsi="Times New Roman"/>
          <w:sz w:val="24"/>
          <w:szCs w:val="24"/>
        </w:rPr>
        <w:t xml:space="preserve"> to the </w:t>
      </w:r>
      <w:r>
        <w:rPr>
          <w:rFonts w:ascii="Times New Roman" w:hAnsi="Times New Roman"/>
          <w:sz w:val="24"/>
          <w:szCs w:val="24"/>
        </w:rPr>
        <w:t xml:space="preserve">possibility of poor mixing of atmospheric oxygen into the </w:t>
      </w:r>
      <w:r w:rsidR="00730DD6">
        <w:rPr>
          <w:rFonts w:ascii="Times New Roman" w:hAnsi="Times New Roman"/>
          <w:sz w:val="24"/>
          <w:szCs w:val="24"/>
        </w:rPr>
        <w:t>wastewater</w:t>
      </w:r>
      <w:r>
        <w:rPr>
          <w:rFonts w:ascii="Times New Roman" w:hAnsi="Times New Roman"/>
          <w:sz w:val="24"/>
          <w:szCs w:val="24"/>
        </w:rPr>
        <w:t xml:space="preserve"> since it happens to be a covered drain</w:t>
      </w:r>
      <w:r w:rsidRPr="00B313B9">
        <w:rPr>
          <w:rFonts w:ascii="Times New Roman" w:hAnsi="Times New Roman"/>
          <w:sz w:val="24"/>
          <w:szCs w:val="24"/>
        </w:rPr>
        <w:t xml:space="preserve">. </w:t>
      </w:r>
      <w:r>
        <w:rPr>
          <w:rFonts w:ascii="Times New Roman" w:hAnsi="Times New Roman"/>
          <w:sz w:val="24"/>
          <w:szCs w:val="24"/>
        </w:rPr>
        <w:t xml:space="preserve">The low BOD </w:t>
      </w:r>
      <w:r w:rsidRPr="00446179">
        <w:rPr>
          <w:rFonts w:ascii="Times New Roman" w:hAnsi="Times New Roman"/>
          <w:sz w:val="24"/>
          <w:szCs w:val="24"/>
        </w:rPr>
        <w:t xml:space="preserve">values did not indicate severe </w:t>
      </w:r>
      <w:r>
        <w:rPr>
          <w:rFonts w:ascii="Times New Roman" w:hAnsi="Times New Roman"/>
          <w:sz w:val="24"/>
          <w:szCs w:val="24"/>
        </w:rPr>
        <w:t xml:space="preserve">pollution threat at the discharged </w:t>
      </w:r>
      <w:r w:rsidRPr="00446179">
        <w:rPr>
          <w:rFonts w:ascii="Times New Roman" w:hAnsi="Times New Roman"/>
          <w:sz w:val="24"/>
          <w:szCs w:val="24"/>
        </w:rPr>
        <w:t>point and its environs in spite of the discharge of raw sewag</w:t>
      </w:r>
      <w:r>
        <w:rPr>
          <w:rFonts w:ascii="Times New Roman" w:hAnsi="Times New Roman"/>
          <w:sz w:val="24"/>
          <w:szCs w:val="24"/>
        </w:rPr>
        <w:t>e from the university hospital. However the BOD level at the source of generation and mid drain sampling sites was slightly above the recommended limit. The COD values recorded for the study however exceeded the permissible levels of 250</w:t>
      </w:r>
      <w:r w:rsidR="00DA7D02">
        <w:rPr>
          <w:rFonts w:ascii="Times New Roman" w:hAnsi="Times New Roman"/>
          <w:sz w:val="24"/>
          <w:szCs w:val="24"/>
        </w:rPr>
        <w:t xml:space="preserve"> </w:t>
      </w:r>
      <w:r>
        <w:rPr>
          <w:rFonts w:ascii="Times New Roman" w:hAnsi="Times New Roman"/>
          <w:sz w:val="24"/>
          <w:szCs w:val="24"/>
        </w:rPr>
        <w:t>mg/l. The BOD results of this study were higher than other values reported by other researchers in hospital effluent.</w:t>
      </w:r>
      <w:r w:rsidRPr="00564BDF">
        <w:rPr>
          <w:rFonts w:ascii="Times New Roman" w:hAnsi="Times New Roman" w:cs="Times New Roman"/>
          <w:sz w:val="24"/>
          <w:szCs w:val="24"/>
        </w:rPr>
        <w:t xml:space="preserve"> </w:t>
      </w:r>
      <w:proofErr w:type="spellStart"/>
      <w:r w:rsidRPr="0081228A">
        <w:rPr>
          <w:rFonts w:ascii="Times New Roman" w:hAnsi="Times New Roman" w:cs="Times New Roman"/>
          <w:sz w:val="24"/>
          <w:szCs w:val="24"/>
        </w:rPr>
        <w:t>Mahvi</w:t>
      </w:r>
      <w:proofErr w:type="spellEnd"/>
      <w:r w:rsidRPr="0081228A">
        <w:rPr>
          <w:rFonts w:ascii="Times New Roman" w:hAnsi="Times New Roman" w:cs="Times New Roman"/>
          <w:sz w:val="24"/>
          <w:szCs w:val="24"/>
        </w:rPr>
        <w:t xml:space="preserve"> et</w:t>
      </w:r>
      <w:r>
        <w:rPr>
          <w:rFonts w:ascii="Times New Roman" w:hAnsi="Times New Roman" w:cs="Times New Roman"/>
          <w:sz w:val="24"/>
          <w:szCs w:val="24"/>
        </w:rPr>
        <w:t xml:space="preserve"> al (</w:t>
      </w:r>
      <w:r w:rsidRPr="0081228A">
        <w:rPr>
          <w:rFonts w:ascii="Times New Roman" w:hAnsi="Times New Roman" w:cs="Times New Roman"/>
          <w:sz w:val="24"/>
          <w:szCs w:val="24"/>
        </w:rPr>
        <w:t>2009</w:t>
      </w:r>
      <w:r>
        <w:rPr>
          <w:rFonts w:ascii="Times New Roman" w:hAnsi="Times New Roman" w:cs="Times New Roman"/>
          <w:sz w:val="24"/>
          <w:szCs w:val="24"/>
        </w:rPr>
        <w:t>)</w:t>
      </w:r>
      <w:r w:rsidRPr="0081228A">
        <w:rPr>
          <w:rFonts w:ascii="Times New Roman" w:hAnsi="Times New Roman" w:cs="Times New Roman"/>
          <w:sz w:val="24"/>
          <w:szCs w:val="24"/>
        </w:rPr>
        <w:t xml:space="preserve"> in a research work conducted at </w:t>
      </w:r>
      <w:r>
        <w:rPr>
          <w:rFonts w:ascii="Times New Roman" w:hAnsi="Times New Roman" w:cs="Times New Roman"/>
          <w:bCs/>
          <w:sz w:val="24"/>
          <w:szCs w:val="24"/>
        </w:rPr>
        <w:t xml:space="preserve">Kerman Province Hospital in </w:t>
      </w:r>
      <w:r w:rsidRPr="0081228A">
        <w:rPr>
          <w:rFonts w:ascii="Times New Roman" w:hAnsi="Times New Roman" w:cs="Times New Roman"/>
          <w:bCs/>
          <w:sz w:val="24"/>
          <w:szCs w:val="24"/>
        </w:rPr>
        <w:t>Iran reported an average BOD and COD values to be 73mg/l and 162</w:t>
      </w:r>
      <w:r w:rsidR="00DA7D02">
        <w:rPr>
          <w:rFonts w:ascii="Times New Roman" w:hAnsi="Times New Roman" w:cs="Times New Roman"/>
          <w:bCs/>
          <w:sz w:val="24"/>
          <w:szCs w:val="24"/>
        </w:rPr>
        <w:t xml:space="preserve"> </w:t>
      </w:r>
      <w:r w:rsidRPr="0081228A">
        <w:rPr>
          <w:rFonts w:ascii="Times New Roman" w:hAnsi="Times New Roman" w:cs="Times New Roman"/>
          <w:bCs/>
          <w:sz w:val="24"/>
          <w:szCs w:val="24"/>
        </w:rPr>
        <w:t>mg/l respectively;</w:t>
      </w:r>
      <w:r w:rsidRPr="0081228A">
        <w:rPr>
          <w:rFonts w:ascii="Times New Roman" w:hAnsi="Times New Roman" w:cs="Times New Roman"/>
          <w:sz w:val="24"/>
          <w:szCs w:val="24"/>
        </w:rPr>
        <w:t xml:space="preserve"> </w:t>
      </w:r>
      <w:proofErr w:type="spellStart"/>
      <w:r w:rsidR="00BD4176" w:rsidRPr="00BA7B71">
        <w:rPr>
          <w:rFonts w:ascii="Times New Roman" w:hAnsi="Times New Roman" w:cs="Times New Roman"/>
          <w:sz w:val="24"/>
          <w:szCs w:val="24"/>
        </w:rPr>
        <w:t>Suthanom</w:t>
      </w:r>
      <w:proofErr w:type="spellEnd"/>
      <w:r w:rsidR="00BD4176" w:rsidRPr="00BA7B71">
        <w:rPr>
          <w:rFonts w:ascii="Times New Roman" w:hAnsi="Times New Roman" w:cs="Times New Roman"/>
          <w:sz w:val="24"/>
          <w:szCs w:val="24"/>
        </w:rPr>
        <w:t>,</w:t>
      </w:r>
      <w:r w:rsidR="00BD4176" w:rsidRPr="00BA7B71">
        <w:rPr>
          <w:rFonts w:ascii="Times New Roman" w:hAnsi="Times New Roman" w:cs="Times New Roman"/>
        </w:rPr>
        <w:t xml:space="preserve"> (2011</w:t>
      </w:r>
      <w:r w:rsidRPr="00BA7B71">
        <w:rPr>
          <w:rFonts w:ascii="Times New Roman" w:hAnsi="Times New Roman" w:cs="Times New Roman"/>
          <w:sz w:val="24"/>
          <w:szCs w:val="24"/>
        </w:rPr>
        <w:t>)</w:t>
      </w:r>
      <w:r w:rsidRPr="00BD4176">
        <w:rPr>
          <w:rFonts w:ascii="Times New Roman" w:hAnsi="Times New Roman" w:cs="Times New Roman"/>
          <w:sz w:val="24"/>
          <w:szCs w:val="24"/>
        </w:rPr>
        <w:t xml:space="preserve"> reported</w:t>
      </w:r>
      <w:r w:rsidRPr="0081228A">
        <w:rPr>
          <w:rFonts w:ascii="Times New Roman" w:hAnsi="Times New Roman" w:cs="Times New Roman"/>
          <w:sz w:val="24"/>
          <w:szCs w:val="24"/>
        </w:rPr>
        <w:t xml:space="preserve"> an average value of 374</w:t>
      </w:r>
      <w:r w:rsidR="00DA7D02">
        <w:rPr>
          <w:rFonts w:ascii="Times New Roman" w:hAnsi="Times New Roman" w:cs="Times New Roman"/>
          <w:sz w:val="24"/>
          <w:szCs w:val="24"/>
        </w:rPr>
        <w:t xml:space="preserve"> </w:t>
      </w:r>
      <w:r w:rsidRPr="0081228A">
        <w:rPr>
          <w:rFonts w:ascii="Times New Roman" w:hAnsi="Times New Roman" w:cs="Times New Roman"/>
          <w:sz w:val="24"/>
          <w:szCs w:val="24"/>
        </w:rPr>
        <w:t>mg/l and 60.5 mg/</w:t>
      </w:r>
      <w:r w:rsidR="00DA7D02" w:rsidRPr="0081228A">
        <w:rPr>
          <w:rFonts w:ascii="Times New Roman" w:hAnsi="Times New Roman" w:cs="Times New Roman"/>
          <w:sz w:val="24"/>
          <w:szCs w:val="24"/>
        </w:rPr>
        <w:t>l for</w:t>
      </w:r>
      <w:r w:rsidRPr="0081228A">
        <w:rPr>
          <w:rFonts w:ascii="Times New Roman" w:hAnsi="Times New Roman" w:cs="Times New Roman"/>
          <w:sz w:val="24"/>
          <w:szCs w:val="24"/>
        </w:rPr>
        <w:t xml:space="preserve"> COD and BOD</w:t>
      </w:r>
      <w:r w:rsidRPr="003235E2">
        <w:rPr>
          <w:rFonts w:ascii="Times New Roman" w:hAnsi="Times New Roman" w:cs="Times New Roman"/>
          <w:sz w:val="24"/>
          <w:szCs w:val="24"/>
          <w:vertAlign w:val="subscript"/>
        </w:rPr>
        <w:t>5</w:t>
      </w:r>
      <w:r w:rsidRPr="0081228A">
        <w:rPr>
          <w:rFonts w:ascii="Times New Roman" w:hAnsi="Times New Roman" w:cs="Times New Roman"/>
          <w:sz w:val="24"/>
          <w:szCs w:val="24"/>
        </w:rPr>
        <w:t xml:space="preserve"> in a hospital waste effluent </w:t>
      </w:r>
      <w:r>
        <w:rPr>
          <w:rFonts w:ascii="Times New Roman" w:hAnsi="Times New Roman" w:cs="Times New Roman"/>
          <w:sz w:val="24"/>
          <w:szCs w:val="24"/>
        </w:rPr>
        <w:t xml:space="preserve">in Iran </w:t>
      </w:r>
      <w:r w:rsidRPr="0081228A">
        <w:rPr>
          <w:rFonts w:ascii="Times New Roman" w:hAnsi="Times New Roman" w:cs="Times New Roman"/>
          <w:sz w:val="24"/>
          <w:szCs w:val="24"/>
        </w:rPr>
        <w:t xml:space="preserve">respectively; </w:t>
      </w:r>
      <w:proofErr w:type="spellStart"/>
      <w:r w:rsidR="00BD4176" w:rsidRPr="0081228A">
        <w:rPr>
          <w:rFonts w:ascii="Times New Roman" w:hAnsi="Times New Roman" w:cs="Times New Roman"/>
          <w:sz w:val="24"/>
          <w:szCs w:val="24"/>
        </w:rPr>
        <w:t>Mahvi</w:t>
      </w:r>
      <w:proofErr w:type="spellEnd"/>
      <w:r w:rsidR="00BD4176" w:rsidRPr="0081228A">
        <w:rPr>
          <w:rFonts w:ascii="Times New Roman" w:hAnsi="Times New Roman" w:cs="Times New Roman"/>
          <w:sz w:val="24"/>
          <w:szCs w:val="24"/>
        </w:rPr>
        <w:t xml:space="preserve"> et</w:t>
      </w:r>
      <w:r w:rsidR="00BD4176">
        <w:rPr>
          <w:rFonts w:ascii="Times New Roman" w:hAnsi="Times New Roman" w:cs="Times New Roman"/>
          <w:sz w:val="24"/>
          <w:szCs w:val="24"/>
        </w:rPr>
        <w:t xml:space="preserve"> al (2009)</w:t>
      </w:r>
      <w:r w:rsidR="00BD4176" w:rsidRPr="0081228A">
        <w:rPr>
          <w:rFonts w:ascii="Times New Roman" w:hAnsi="Times New Roman" w:cs="Times New Roman"/>
          <w:sz w:val="24"/>
          <w:szCs w:val="24"/>
        </w:rPr>
        <w:t xml:space="preserve"> </w:t>
      </w:r>
      <w:r w:rsidR="00BD4176">
        <w:rPr>
          <w:rFonts w:ascii="Times New Roman" w:hAnsi="Times New Roman" w:cs="Times New Roman"/>
          <w:sz w:val="24"/>
          <w:szCs w:val="24"/>
        </w:rPr>
        <w:t xml:space="preserve">also </w:t>
      </w:r>
      <w:r w:rsidRPr="0081228A">
        <w:rPr>
          <w:rFonts w:ascii="Times New Roman" w:hAnsi="Times New Roman" w:cs="Times New Roman"/>
          <w:sz w:val="24"/>
          <w:szCs w:val="24"/>
        </w:rPr>
        <w:t xml:space="preserve">reported </w:t>
      </w:r>
      <w:r>
        <w:rPr>
          <w:rFonts w:ascii="Times New Roman" w:hAnsi="Times New Roman" w:cs="Times New Roman"/>
          <w:sz w:val="24"/>
          <w:szCs w:val="24"/>
        </w:rPr>
        <w:t>that</w:t>
      </w:r>
      <w:r w:rsidRPr="0081228A">
        <w:rPr>
          <w:rFonts w:ascii="Times New Roman" w:hAnsi="Times New Roman" w:cs="Times New Roman"/>
          <w:sz w:val="24"/>
          <w:szCs w:val="24"/>
        </w:rPr>
        <w:t xml:space="preserve"> BOD</w:t>
      </w:r>
      <w:r w:rsidRPr="003235E2">
        <w:rPr>
          <w:rFonts w:ascii="Times New Roman" w:hAnsi="Times New Roman" w:cs="Times New Roman"/>
          <w:sz w:val="24"/>
          <w:szCs w:val="24"/>
          <w:vertAlign w:val="subscript"/>
        </w:rPr>
        <w:t>5</w:t>
      </w:r>
      <w:r w:rsidRPr="0081228A">
        <w:rPr>
          <w:rFonts w:ascii="Times New Roman" w:hAnsi="Times New Roman" w:cs="Times New Roman"/>
          <w:sz w:val="24"/>
          <w:szCs w:val="24"/>
        </w:rPr>
        <w:t xml:space="preserve"> and COD in hospital waste effluent </w:t>
      </w:r>
      <w:r>
        <w:rPr>
          <w:rFonts w:ascii="Times New Roman" w:hAnsi="Times New Roman" w:cs="Times New Roman"/>
          <w:sz w:val="24"/>
          <w:szCs w:val="24"/>
        </w:rPr>
        <w:t xml:space="preserve">in Nigeria </w:t>
      </w:r>
      <w:r w:rsidRPr="0081228A">
        <w:rPr>
          <w:rFonts w:ascii="Times New Roman" w:hAnsi="Times New Roman" w:cs="Times New Roman"/>
          <w:sz w:val="24"/>
          <w:szCs w:val="24"/>
        </w:rPr>
        <w:t>were 113</w:t>
      </w:r>
      <w:r w:rsidR="00DA7D02">
        <w:rPr>
          <w:rFonts w:ascii="Times New Roman" w:hAnsi="Times New Roman" w:cs="Times New Roman"/>
          <w:sz w:val="24"/>
          <w:szCs w:val="24"/>
        </w:rPr>
        <w:t xml:space="preserve"> </w:t>
      </w:r>
      <w:r w:rsidRPr="0081228A">
        <w:rPr>
          <w:rFonts w:ascii="Times New Roman" w:hAnsi="Times New Roman" w:cs="Times New Roman"/>
          <w:sz w:val="24"/>
          <w:szCs w:val="24"/>
        </w:rPr>
        <w:t>mg/l and 188</w:t>
      </w:r>
      <w:r>
        <w:rPr>
          <w:rFonts w:ascii="Times New Roman" w:hAnsi="Times New Roman" w:cs="Times New Roman"/>
          <w:sz w:val="24"/>
          <w:szCs w:val="24"/>
        </w:rPr>
        <w:t xml:space="preserve">mg/l respectively. The results </w:t>
      </w:r>
      <w:r w:rsidR="00123ADD">
        <w:rPr>
          <w:rFonts w:ascii="Times New Roman" w:hAnsi="Times New Roman" w:cs="Times New Roman"/>
          <w:sz w:val="24"/>
          <w:szCs w:val="24"/>
        </w:rPr>
        <w:t xml:space="preserve">from </w:t>
      </w:r>
      <w:r w:rsidR="00C56C69">
        <w:rPr>
          <w:rFonts w:ascii="Times New Roman" w:hAnsi="Times New Roman" w:cs="Times New Roman"/>
          <w:sz w:val="24"/>
          <w:szCs w:val="24"/>
        </w:rPr>
        <w:t>this study</w:t>
      </w:r>
      <w:r w:rsidR="00123ADD">
        <w:rPr>
          <w:rFonts w:ascii="Times New Roman" w:hAnsi="Times New Roman" w:cs="Times New Roman"/>
          <w:sz w:val="24"/>
          <w:szCs w:val="24"/>
        </w:rPr>
        <w:t xml:space="preserve"> </w:t>
      </w:r>
      <w:r>
        <w:rPr>
          <w:rFonts w:ascii="Times New Roman" w:hAnsi="Times New Roman" w:cs="Times New Roman"/>
          <w:sz w:val="24"/>
          <w:szCs w:val="24"/>
        </w:rPr>
        <w:t xml:space="preserve">however </w:t>
      </w:r>
      <w:r w:rsidR="00C56C69">
        <w:rPr>
          <w:rFonts w:ascii="Times New Roman" w:hAnsi="Times New Roman" w:cs="Times New Roman"/>
          <w:sz w:val="24"/>
          <w:szCs w:val="24"/>
        </w:rPr>
        <w:t>is consistent with</w:t>
      </w:r>
      <w:r>
        <w:rPr>
          <w:rFonts w:ascii="Times New Roman" w:hAnsi="Times New Roman" w:cs="Times New Roman"/>
          <w:sz w:val="24"/>
          <w:szCs w:val="24"/>
        </w:rPr>
        <w:t xml:space="preserve"> research work</w:t>
      </w:r>
      <w:r w:rsidRPr="0081228A">
        <w:rPr>
          <w:rFonts w:ascii="Times New Roman" w:hAnsi="Times New Roman" w:cs="Times New Roman"/>
          <w:sz w:val="24"/>
          <w:szCs w:val="24"/>
        </w:rPr>
        <w:t xml:space="preserve"> reported</w:t>
      </w:r>
      <w:r>
        <w:rPr>
          <w:rFonts w:ascii="Times New Roman" w:hAnsi="Times New Roman" w:cs="Times New Roman"/>
          <w:sz w:val="24"/>
          <w:szCs w:val="24"/>
        </w:rPr>
        <w:t xml:space="preserve"> by</w:t>
      </w:r>
      <w:r w:rsidRPr="00564BDF">
        <w:rPr>
          <w:rFonts w:ascii="Times New Roman" w:hAnsi="Times New Roman" w:cs="Times New Roman"/>
          <w:sz w:val="24"/>
          <w:szCs w:val="24"/>
        </w:rPr>
        <w:t xml:space="preserve"> </w:t>
      </w:r>
      <w:proofErr w:type="spellStart"/>
      <w:r w:rsidR="00BA7B71" w:rsidRPr="00BA7B71">
        <w:rPr>
          <w:rFonts w:ascii="Times New Roman" w:hAnsi="Times New Roman" w:cs="Times New Roman"/>
          <w:sz w:val="24"/>
          <w:szCs w:val="24"/>
        </w:rPr>
        <w:t>Sarafraz</w:t>
      </w:r>
      <w:proofErr w:type="spellEnd"/>
      <w:r w:rsidR="00BA7B71" w:rsidRPr="00BA7B71">
        <w:rPr>
          <w:rFonts w:ascii="Times New Roman" w:hAnsi="Times New Roman" w:cs="Times New Roman"/>
          <w:sz w:val="24"/>
          <w:szCs w:val="24"/>
        </w:rPr>
        <w:t xml:space="preserve"> (2007</w:t>
      </w:r>
      <w:r w:rsidRPr="00BA7B71">
        <w:rPr>
          <w:rFonts w:ascii="Times New Roman" w:hAnsi="Times New Roman" w:cs="Times New Roman"/>
          <w:sz w:val="24"/>
          <w:szCs w:val="24"/>
        </w:rPr>
        <w:t>)</w:t>
      </w:r>
      <w:r>
        <w:rPr>
          <w:rFonts w:ascii="Times New Roman" w:hAnsi="Times New Roman" w:cs="Times New Roman"/>
          <w:sz w:val="24"/>
          <w:szCs w:val="24"/>
        </w:rPr>
        <w:t xml:space="preserve"> who obtained </w:t>
      </w:r>
      <w:r w:rsidRPr="0081228A">
        <w:rPr>
          <w:rFonts w:ascii="Times New Roman" w:hAnsi="Times New Roman" w:cs="Times New Roman"/>
          <w:sz w:val="24"/>
          <w:szCs w:val="24"/>
        </w:rPr>
        <w:t xml:space="preserve"> BOD</w:t>
      </w:r>
      <w:r w:rsidRPr="003235E2">
        <w:rPr>
          <w:rFonts w:ascii="Times New Roman" w:hAnsi="Times New Roman" w:cs="Times New Roman"/>
          <w:sz w:val="24"/>
          <w:szCs w:val="24"/>
          <w:vertAlign w:val="subscript"/>
        </w:rPr>
        <w:t>5</w:t>
      </w:r>
      <w:r w:rsidRPr="0081228A">
        <w:rPr>
          <w:rFonts w:ascii="Times New Roman" w:hAnsi="Times New Roman" w:cs="Times New Roman"/>
          <w:sz w:val="24"/>
          <w:szCs w:val="24"/>
        </w:rPr>
        <w:t xml:space="preserve"> and COD </w:t>
      </w:r>
      <w:r>
        <w:rPr>
          <w:rFonts w:ascii="Times New Roman" w:hAnsi="Times New Roman" w:cs="Times New Roman"/>
          <w:sz w:val="24"/>
          <w:szCs w:val="24"/>
        </w:rPr>
        <w:t xml:space="preserve"> values in hospital effluent to be </w:t>
      </w:r>
      <w:r w:rsidR="00EB62B8">
        <w:rPr>
          <w:rFonts w:ascii="Times New Roman" w:hAnsi="Times New Roman" w:cs="Times New Roman"/>
          <w:sz w:val="24"/>
          <w:szCs w:val="24"/>
        </w:rPr>
        <w:t xml:space="preserve"> 12</w:t>
      </w:r>
      <w:r w:rsidRPr="0081228A">
        <w:rPr>
          <w:rFonts w:ascii="Times New Roman" w:hAnsi="Times New Roman" w:cs="Times New Roman"/>
          <w:sz w:val="24"/>
          <w:szCs w:val="24"/>
        </w:rPr>
        <w:t>5</w:t>
      </w:r>
      <w:r w:rsidR="00EB62B8">
        <w:rPr>
          <w:rFonts w:ascii="Times New Roman" w:hAnsi="Times New Roman" w:cs="Times New Roman"/>
          <w:sz w:val="24"/>
          <w:szCs w:val="24"/>
        </w:rPr>
        <w:t>.3</w:t>
      </w:r>
      <w:r w:rsidR="00DA7D02">
        <w:rPr>
          <w:rFonts w:ascii="Times New Roman" w:hAnsi="Times New Roman" w:cs="Times New Roman"/>
          <w:sz w:val="24"/>
          <w:szCs w:val="24"/>
        </w:rPr>
        <w:t xml:space="preserve"> </w:t>
      </w:r>
      <w:r w:rsidR="00EB62B8">
        <w:rPr>
          <w:rFonts w:ascii="Times New Roman" w:hAnsi="Times New Roman" w:cs="Times New Roman"/>
          <w:sz w:val="24"/>
          <w:szCs w:val="24"/>
        </w:rPr>
        <w:t>mg/l and  51</w:t>
      </w:r>
      <w:r w:rsidRPr="0081228A">
        <w:rPr>
          <w:rFonts w:ascii="Times New Roman" w:hAnsi="Times New Roman" w:cs="Times New Roman"/>
          <w:sz w:val="24"/>
          <w:szCs w:val="24"/>
        </w:rPr>
        <w:t>7</w:t>
      </w:r>
      <w:r w:rsidR="00DA7D02">
        <w:rPr>
          <w:rFonts w:ascii="Times New Roman" w:hAnsi="Times New Roman" w:cs="Times New Roman"/>
          <w:sz w:val="24"/>
          <w:szCs w:val="24"/>
        </w:rPr>
        <w:t xml:space="preserve"> </w:t>
      </w:r>
      <w:r w:rsidRPr="0081228A">
        <w:rPr>
          <w:rFonts w:ascii="Times New Roman" w:hAnsi="Times New Roman" w:cs="Times New Roman"/>
          <w:sz w:val="24"/>
          <w:szCs w:val="24"/>
        </w:rPr>
        <w:t>mg/l respectively</w:t>
      </w:r>
      <w:r w:rsidR="00EB62B8">
        <w:rPr>
          <w:rFonts w:ascii="Times New Roman" w:hAnsi="Times New Roman" w:cs="Times New Roman"/>
          <w:sz w:val="24"/>
          <w:szCs w:val="24"/>
        </w:rPr>
        <w:t xml:space="preserve"> which were all below the maximum</w:t>
      </w:r>
      <w:r>
        <w:rPr>
          <w:rFonts w:ascii="Times New Roman" w:hAnsi="Times New Roman" w:cs="Times New Roman"/>
          <w:sz w:val="24"/>
          <w:szCs w:val="24"/>
        </w:rPr>
        <w:t xml:space="preserve"> permissible limits for </w:t>
      </w:r>
      <w:r w:rsidR="00730DD6">
        <w:rPr>
          <w:rFonts w:ascii="Times New Roman" w:hAnsi="Times New Roman" w:cs="Times New Roman"/>
          <w:sz w:val="24"/>
          <w:szCs w:val="24"/>
        </w:rPr>
        <w:t>wastewater</w:t>
      </w:r>
      <w:r>
        <w:rPr>
          <w:rFonts w:ascii="Times New Roman" w:hAnsi="Times New Roman" w:cs="Times New Roman"/>
          <w:sz w:val="24"/>
          <w:szCs w:val="24"/>
        </w:rPr>
        <w:t xml:space="preserve"> d</w:t>
      </w:r>
      <w:r w:rsidR="00131302">
        <w:rPr>
          <w:rFonts w:ascii="Times New Roman" w:hAnsi="Times New Roman" w:cs="Times New Roman"/>
          <w:sz w:val="24"/>
          <w:szCs w:val="24"/>
        </w:rPr>
        <w:t>ischarged into the environment.</w:t>
      </w:r>
    </w:p>
    <w:p w14:paraId="3E85B051" w14:textId="77777777" w:rsidR="00746D61" w:rsidRPr="00673CDE" w:rsidRDefault="00746D61" w:rsidP="00A65E4D">
      <w:pPr>
        <w:pStyle w:val="Heading2"/>
      </w:pPr>
      <w:bookmarkStart w:id="159" w:name="_Toc49064389"/>
      <w:r w:rsidRPr="00673CDE">
        <w:t>5.3 Phosphate, Nitrate, Ammonia</w:t>
      </w:r>
      <w:bookmarkEnd w:id="159"/>
    </w:p>
    <w:p w14:paraId="4304B6D9" w14:textId="4365E399" w:rsidR="00746D61" w:rsidRPr="00131302" w:rsidRDefault="00123ADD" w:rsidP="00131302">
      <w:pPr>
        <w:spacing w:line="480" w:lineRule="auto"/>
        <w:jc w:val="both"/>
        <w:rPr>
          <w:rFonts w:ascii="Times New Roman" w:hAnsi="Times New Roman"/>
          <w:sz w:val="24"/>
          <w:szCs w:val="24"/>
        </w:rPr>
      </w:pPr>
      <w:r>
        <w:rPr>
          <w:rFonts w:ascii="Times New Roman" w:hAnsi="Times New Roman"/>
          <w:sz w:val="24"/>
          <w:szCs w:val="24"/>
        </w:rPr>
        <w:t>P</w:t>
      </w:r>
      <w:r w:rsidR="00746D61" w:rsidRPr="00B313B9">
        <w:rPr>
          <w:rFonts w:ascii="Times New Roman" w:hAnsi="Times New Roman"/>
          <w:sz w:val="24"/>
          <w:szCs w:val="24"/>
        </w:rPr>
        <w:t>hosphate is a limiting nutrient for algae growth and a major cause of eutrophication in surface waters.</w:t>
      </w:r>
      <w:r w:rsidR="00746D61">
        <w:rPr>
          <w:rFonts w:ascii="Times New Roman" w:hAnsi="Times New Roman"/>
          <w:sz w:val="24"/>
          <w:szCs w:val="24"/>
        </w:rPr>
        <w:t xml:space="preserve"> </w:t>
      </w:r>
      <w:r w:rsidR="00746D61" w:rsidRPr="00B313B9">
        <w:rPr>
          <w:rFonts w:ascii="Times New Roman" w:hAnsi="Times New Roman"/>
          <w:sz w:val="24"/>
          <w:szCs w:val="24"/>
        </w:rPr>
        <w:t xml:space="preserve">The presence of phosphate in water is a significant indicator of anthropogenic pollution. The phosphate level in the </w:t>
      </w:r>
      <w:r w:rsidR="00746D61">
        <w:rPr>
          <w:rFonts w:ascii="Times New Roman" w:hAnsi="Times New Roman"/>
          <w:sz w:val="24"/>
          <w:szCs w:val="24"/>
        </w:rPr>
        <w:t>hospital effluent ranged from 6.3 mg/l</w:t>
      </w:r>
      <w:r w:rsidR="009E2706">
        <w:rPr>
          <w:rFonts w:ascii="Times New Roman" w:hAnsi="Times New Roman"/>
          <w:sz w:val="24"/>
          <w:szCs w:val="24"/>
        </w:rPr>
        <w:t xml:space="preserve"> </w:t>
      </w:r>
      <w:r w:rsidR="00746D61">
        <w:rPr>
          <w:rFonts w:ascii="Times New Roman" w:hAnsi="Times New Roman"/>
          <w:sz w:val="24"/>
          <w:szCs w:val="24"/>
        </w:rPr>
        <w:t>(discharged point) to 8.8 mg/l</w:t>
      </w:r>
      <w:r w:rsidR="00671FB6">
        <w:rPr>
          <w:rFonts w:ascii="Times New Roman" w:hAnsi="Times New Roman"/>
          <w:sz w:val="24"/>
          <w:szCs w:val="24"/>
        </w:rPr>
        <w:t xml:space="preserve"> </w:t>
      </w:r>
      <w:r w:rsidR="00746D61">
        <w:rPr>
          <w:rFonts w:ascii="Times New Roman" w:hAnsi="Times New Roman"/>
          <w:sz w:val="24"/>
          <w:szCs w:val="24"/>
        </w:rPr>
        <w:t xml:space="preserve">(Source). The EPA guidelines for </w:t>
      </w:r>
      <w:r w:rsidR="00730DD6">
        <w:rPr>
          <w:rFonts w:ascii="Times New Roman" w:hAnsi="Times New Roman"/>
          <w:sz w:val="24"/>
          <w:szCs w:val="24"/>
        </w:rPr>
        <w:t>wastewater</w:t>
      </w:r>
      <w:r w:rsidR="00746D61">
        <w:rPr>
          <w:rFonts w:ascii="Times New Roman" w:hAnsi="Times New Roman"/>
          <w:sz w:val="24"/>
          <w:szCs w:val="24"/>
        </w:rPr>
        <w:t xml:space="preserve"> states that,</w:t>
      </w:r>
      <w:r w:rsidR="00746D61" w:rsidRPr="00B313B9">
        <w:rPr>
          <w:rFonts w:ascii="Times New Roman" w:hAnsi="Times New Roman"/>
          <w:sz w:val="24"/>
          <w:szCs w:val="24"/>
        </w:rPr>
        <w:t xml:space="preserve"> phosphate levels</w:t>
      </w:r>
      <w:r w:rsidR="00746D61">
        <w:rPr>
          <w:rFonts w:ascii="Times New Roman" w:hAnsi="Times New Roman"/>
          <w:sz w:val="24"/>
          <w:szCs w:val="24"/>
        </w:rPr>
        <w:t xml:space="preserve"> in </w:t>
      </w:r>
      <w:r w:rsidR="00730DD6">
        <w:rPr>
          <w:rFonts w:ascii="Times New Roman" w:hAnsi="Times New Roman"/>
          <w:sz w:val="24"/>
          <w:szCs w:val="24"/>
        </w:rPr>
        <w:t>wastewater</w:t>
      </w:r>
      <w:r w:rsidR="00746D61" w:rsidRPr="00B313B9">
        <w:rPr>
          <w:rFonts w:ascii="Times New Roman" w:hAnsi="Times New Roman"/>
          <w:sz w:val="24"/>
          <w:szCs w:val="24"/>
        </w:rPr>
        <w:t xml:space="preserve"> </w:t>
      </w:r>
      <w:r w:rsidR="00746D61">
        <w:rPr>
          <w:rFonts w:ascii="Times New Roman" w:hAnsi="Times New Roman"/>
          <w:sz w:val="24"/>
          <w:szCs w:val="24"/>
        </w:rPr>
        <w:t>should not exceed 2</w:t>
      </w:r>
      <w:r w:rsidR="00DA7D02">
        <w:rPr>
          <w:rFonts w:ascii="Times New Roman" w:hAnsi="Times New Roman"/>
          <w:sz w:val="24"/>
          <w:szCs w:val="24"/>
        </w:rPr>
        <w:t xml:space="preserve"> </w:t>
      </w:r>
      <w:r w:rsidR="00746D61">
        <w:rPr>
          <w:rFonts w:ascii="Times New Roman" w:hAnsi="Times New Roman"/>
          <w:sz w:val="24"/>
          <w:szCs w:val="24"/>
        </w:rPr>
        <w:t>mg/l.</w:t>
      </w:r>
      <w:r w:rsidR="00746D61" w:rsidRPr="005A5227">
        <w:rPr>
          <w:rFonts w:ascii="Times New Roman" w:hAnsi="Times New Roman"/>
          <w:sz w:val="24"/>
          <w:szCs w:val="24"/>
        </w:rPr>
        <w:t xml:space="preserve"> </w:t>
      </w:r>
      <w:r w:rsidR="00746D61" w:rsidRPr="00B313B9">
        <w:rPr>
          <w:rFonts w:ascii="Times New Roman" w:hAnsi="Times New Roman"/>
          <w:sz w:val="24"/>
          <w:szCs w:val="24"/>
        </w:rPr>
        <w:t>The pho</w:t>
      </w:r>
      <w:r w:rsidR="00746D61">
        <w:rPr>
          <w:rFonts w:ascii="Times New Roman" w:hAnsi="Times New Roman"/>
          <w:sz w:val="24"/>
          <w:szCs w:val="24"/>
        </w:rPr>
        <w:t>sphate levels recorded for all the sample sites were generally higher and fell above the EPA</w:t>
      </w:r>
      <w:r w:rsidR="00746D61" w:rsidRPr="00B313B9">
        <w:rPr>
          <w:rFonts w:ascii="Times New Roman" w:hAnsi="Times New Roman"/>
          <w:sz w:val="24"/>
          <w:szCs w:val="24"/>
        </w:rPr>
        <w:t xml:space="preserve"> permissible limit</w:t>
      </w:r>
      <w:r w:rsidR="00746D61">
        <w:rPr>
          <w:rFonts w:ascii="Times New Roman" w:hAnsi="Times New Roman"/>
          <w:sz w:val="24"/>
          <w:szCs w:val="24"/>
        </w:rPr>
        <w:t xml:space="preserve"> of 2</w:t>
      </w:r>
      <w:r w:rsidR="00DA7D02">
        <w:rPr>
          <w:rFonts w:ascii="Times New Roman" w:hAnsi="Times New Roman"/>
          <w:sz w:val="24"/>
          <w:szCs w:val="24"/>
        </w:rPr>
        <w:t xml:space="preserve"> </w:t>
      </w:r>
      <w:r w:rsidR="00746D61">
        <w:rPr>
          <w:rFonts w:ascii="Times New Roman" w:hAnsi="Times New Roman"/>
          <w:sz w:val="24"/>
          <w:szCs w:val="24"/>
        </w:rPr>
        <w:t xml:space="preserve">mg/l. The higher levels recorded at the source could be attributed </w:t>
      </w:r>
      <w:r w:rsidR="00746D61" w:rsidRPr="00B313B9">
        <w:rPr>
          <w:rFonts w:ascii="Times New Roman" w:hAnsi="Times New Roman"/>
          <w:sz w:val="24"/>
          <w:szCs w:val="24"/>
        </w:rPr>
        <w:t xml:space="preserve">to phosphorus rich human excrement or phosphate detergents </w:t>
      </w:r>
      <w:r w:rsidR="00746D61">
        <w:rPr>
          <w:rFonts w:ascii="Times New Roman" w:hAnsi="Times New Roman"/>
          <w:sz w:val="24"/>
          <w:szCs w:val="24"/>
        </w:rPr>
        <w:t>and cleaning products</w:t>
      </w:r>
      <w:r w:rsidR="00746D61" w:rsidRPr="00DF61A5">
        <w:rPr>
          <w:rFonts w:ascii="Times New Roman" w:hAnsi="Times New Roman"/>
          <w:sz w:val="24"/>
          <w:szCs w:val="24"/>
        </w:rPr>
        <w:t xml:space="preserve"> </w:t>
      </w:r>
      <w:r w:rsidR="00746D61">
        <w:rPr>
          <w:rFonts w:ascii="Times New Roman" w:hAnsi="Times New Roman"/>
          <w:sz w:val="24"/>
          <w:szCs w:val="24"/>
        </w:rPr>
        <w:t xml:space="preserve">from the hospital waste generated </w:t>
      </w:r>
      <w:r w:rsidR="00746D61">
        <w:rPr>
          <w:rFonts w:ascii="Times New Roman" w:hAnsi="Times New Roman"/>
          <w:sz w:val="24"/>
          <w:szCs w:val="24"/>
        </w:rPr>
        <w:lastRenderedPageBreak/>
        <w:t>(</w:t>
      </w:r>
      <w:r w:rsidR="00746D61" w:rsidRPr="00B313B9">
        <w:rPr>
          <w:rFonts w:ascii="Times New Roman" w:hAnsi="Times New Roman"/>
          <w:sz w:val="24"/>
          <w:szCs w:val="24"/>
        </w:rPr>
        <w:t xml:space="preserve">Pieterse </w:t>
      </w:r>
      <w:r w:rsidR="00746D61" w:rsidRPr="00B313B9">
        <w:rPr>
          <w:rFonts w:ascii="Times New Roman" w:hAnsi="Times New Roman"/>
          <w:i/>
          <w:sz w:val="24"/>
          <w:szCs w:val="24"/>
        </w:rPr>
        <w:t>et al</w:t>
      </w:r>
      <w:r w:rsidR="00746D61">
        <w:rPr>
          <w:rFonts w:ascii="Times New Roman" w:hAnsi="Times New Roman"/>
          <w:sz w:val="24"/>
          <w:szCs w:val="24"/>
        </w:rPr>
        <w:t>, 2003).</w:t>
      </w:r>
      <w:r w:rsidR="00671FB6">
        <w:rPr>
          <w:rFonts w:ascii="Times New Roman" w:hAnsi="Times New Roman"/>
          <w:sz w:val="24"/>
          <w:szCs w:val="24"/>
        </w:rPr>
        <w:t xml:space="preserve"> </w:t>
      </w:r>
      <w:r w:rsidR="00746D61">
        <w:rPr>
          <w:rFonts w:ascii="Times New Roman" w:hAnsi="Times New Roman"/>
          <w:sz w:val="24"/>
          <w:szCs w:val="24"/>
        </w:rPr>
        <w:t>Relatively, the lower level</w:t>
      </w:r>
      <w:r w:rsidR="00393BC1">
        <w:rPr>
          <w:rFonts w:ascii="Times New Roman" w:hAnsi="Times New Roman"/>
          <w:sz w:val="24"/>
          <w:szCs w:val="24"/>
        </w:rPr>
        <w:t xml:space="preserve"> </w:t>
      </w:r>
      <w:r w:rsidR="00253C80">
        <w:rPr>
          <w:rFonts w:ascii="Times New Roman" w:hAnsi="Times New Roman"/>
          <w:sz w:val="24"/>
          <w:szCs w:val="24"/>
        </w:rPr>
        <w:t xml:space="preserve">of </w:t>
      </w:r>
      <w:r w:rsidR="00393BC1">
        <w:rPr>
          <w:rFonts w:ascii="Times New Roman" w:hAnsi="Times New Roman"/>
          <w:sz w:val="24"/>
          <w:szCs w:val="24"/>
        </w:rPr>
        <w:t xml:space="preserve">phosphate </w:t>
      </w:r>
      <w:r w:rsidR="00746D61">
        <w:rPr>
          <w:rFonts w:ascii="Times New Roman" w:hAnsi="Times New Roman"/>
          <w:sz w:val="24"/>
          <w:szCs w:val="24"/>
        </w:rPr>
        <w:t xml:space="preserve">recorded at the discharged point could be due to the fact that phosphate is normally bound to ferric iron in oxygenated or </w:t>
      </w:r>
      <w:proofErr w:type="spellStart"/>
      <w:r w:rsidR="00746D61">
        <w:rPr>
          <w:rFonts w:ascii="Times New Roman" w:hAnsi="Times New Roman"/>
          <w:sz w:val="24"/>
          <w:szCs w:val="24"/>
        </w:rPr>
        <w:t>oxic</w:t>
      </w:r>
      <w:proofErr w:type="spellEnd"/>
      <w:r w:rsidR="00746D61">
        <w:rPr>
          <w:rFonts w:ascii="Times New Roman" w:hAnsi="Times New Roman"/>
          <w:sz w:val="24"/>
          <w:szCs w:val="24"/>
        </w:rPr>
        <w:t xml:space="preserve"> waters and as such the phosphate might have been bound to the sediments and were not available </w:t>
      </w:r>
      <w:r w:rsidR="00746D61" w:rsidRPr="00A47E7E">
        <w:rPr>
          <w:rFonts w:ascii="Times New Roman" w:hAnsi="Times New Roman" w:cs="Times New Roman"/>
          <w:sz w:val="24"/>
          <w:szCs w:val="24"/>
        </w:rPr>
        <w:t>(</w:t>
      </w:r>
      <w:proofErr w:type="spellStart"/>
      <w:r w:rsidR="00746D61" w:rsidRPr="00A47E7E">
        <w:rPr>
          <w:rFonts w:ascii="Times New Roman" w:hAnsi="Times New Roman" w:cs="Times New Roman"/>
          <w:sz w:val="24"/>
          <w:szCs w:val="24"/>
        </w:rPr>
        <w:t>Suthanom</w:t>
      </w:r>
      <w:proofErr w:type="spellEnd"/>
      <w:r w:rsidR="00746D61" w:rsidRPr="00A47E7E">
        <w:rPr>
          <w:rFonts w:ascii="Times New Roman" w:hAnsi="Times New Roman" w:cs="Times New Roman"/>
          <w:sz w:val="24"/>
          <w:szCs w:val="24"/>
        </w:rPr>
        <w:t>, 2011</w:t>
      </w:r>
      <w:r w:rsidR="00746D61">
        <w:t>).</w:t>
      </w:r>
    </w:p>
    <w:p w14:paraId="26E78571" w14:textId="77777777" w:rsidR="00746D61" w:rsidRPr="00D4241E" w:rsidRDefault="00746D61" w:rsidP="00A65E4D">
      <w:pPr>
        <w:pStyle w:val="Heading2"/>
        <w:rPr>
          <w:szCs w:val="24"/>
          <w:lang w:val="de-DE"/>
        </w:rPr>
      </w:pPr>
      <w:bookmarkStart w:id="160" w:name="_Toc49064390"/>
      <w:r w:rsidRPr="00D4241E">
        <w:rPr>
          <w:szCs w:val="24"/>
          <w:lang w:val="de-DE"/>
        </w:rPr>
        <w:t>5.4 Nitrate-Nitrogen, Nitrite- Nitrogen, Ammonia-Nitrogen</w:t>
      </w:r>
      <w:bookmarkEnd w:id="160"/>
    </w:p>
    <w:p w14:paraId="7652ECF7" w14:textId="25AE923C" w:rsidR="00161C7C" w:rsidRDefault="00746D61" w:rsidP="00A65E4D">
      <w:pPr>
        <w:tabs>
          <w:tab w:val="left" w:pos="1500"/>
        </w:tabs>
        <w:spacing w:line="480" w:lineRule="auto"/>
        <w:ind w:firstLine="14"/>
        <w:jc w:val="both"/>
        <w:rPr>
          <w:rFonts w:ascii="Times New Roman" w:hAnsi="Times New Roman"/>
          <w:sz w:val="24"/>
          <w:szCs w:val="24"/>
        </w:rPr>
      </w:pPr>
      <w:r>
        <w:rPr>
          <w:rFonts w:ascii="Times New Roman" w:hAnsi="Times New Roman"/>
          <w:sz w:val="24"/>
          <w:szCs w:val="24"/>
        </w:rPr>
        <w:t>The nitrate</w:t>
      </w:r>
      <w:r w:rsidRPr="00B313B9">
        <w:rPr>
          <w:rFonts w:ascii="Times New Roman" w:hAnsi="Times New Roman"/>
          <w:sz w:val="24"/>
          <w:szCs w:val="24"/>
        </w:rPr>
        <w:t xml:space="preserve"> levels recorded during the ent</w:t>
      </w:r>
      <w:r>
        <w:rPr>
          <w:rFonts w:ascii="Times New Roman" w:hAnsi="Times New Roman"/>
          <w:sz w:val="24"/>
          <w:szCs w:val="24"/>
        </w:rPr>
        <w:t>ire study period ranged from 34.5</w:t>
      </w:r>
      <w:r w:rsidR="00DA7D02">
        <w:rPr>
          <w:rFonts w:ascii="Times New Roman" w:hAnsi="Times New Roman"/>
          <w:sz w:val="24"/>
          <w:szCs w:val="24"/>
        </w:rPr>
        <w:t xml:space="preserve"> </w:t>
      </w:r>
      <w:r>
        <w:rPr>
          <w:rFonts w:ascii="Times New Roman" w:hAnsi="Times New Roman"/>
          <w:sz w:val="24"/>
          <w:szCs w:val="24"/>
        </w:rPr>
        <w:t>mg/l (mid drain) to 101</w:t>
      </w:r>
      <w:r w:rsidRPr="00B313B9">
        <w:rPr>
          <w:rFonts w:ascii="Times New Roman" w:hAnsi="Times New Roman"/>
          <w:sz w:val="24"/>
          <w:szCs w:val="24"/>
        </w:rPr>
        <w:t>.</w:t>
      </w:r>
      <w:r>
        <w:rPr>
          <w:rFonts w:ascii="Times New Roman" w:hAnsi="Times New Roman"/>
          <w:sz w:val="24"/>
          <w:szCs w:val="24"/>
        </w:rPr>
        <w:t>1</w:t>
      </w:r>
      <w:r w:rsidR="00DA7D02">
        <w:rPr>
          <w:rFonts w:ascii="Times New Roman" w:hAnsi="Times New Roman"/>
          <w:sz w:val="24"/>
          <w:szCs w:val="24"/>
        </w:rPr>
        <w:t xml:space="preserve"> </w:t>
      </w:r>
      <w:r>
        <w:rPr>
          <w:rFonts w:ascii="Times New Roman" w:hAnsi="Times New Roman"/>
          <w:sz w:val="24"/>
          <w:szCs w:val="24"/>
        </w:rPr>
        <w:t>mg</w:t>
      </w:r>
      <w:r w:rsidRPr="00B313B9">
        <w:rPr>
          <w:rFonts w:ascii="Times New Roman" w:hAnsi="Times New Roman"/>
          <w:sz w:val="24"/>
          <w:szCs w:val="24"/>
        </w:rPr>
        <w:t>/l</w:t>
      </w:r>
      <w:r w:rsidR="00671FB6">
        <w:rPr>
          <w:rFonts w:ascii="Times New Roman" w:hAnsi="Times New Roman"/>
          <w:sz w:val="24"/>
          <w:szCs w:val="24"/>
        </w:rPr>
        <w:t xml:space="preserve"> </w:t>
      </w:r>
      <w:r>
        <w:rPr>
          <w:rFonts w:ascii="Times New Roman" w:hAnsi="Times New Roman"/>
          <w:sz w:val="24"/>
          <w:szCs w:val="24"/>
        </w:rPr>
        <w:t>(discharged point)</w:t>
      </w:r>
      <w:r w:rsidRPr="00B313B9">
        <w:rPr>
          <w:rFonts w:ascii="Times New Roman" w:hAnsi="Times New Roman"/>
          <w:sz w:val="24"/>
          <w:szCs w:val="24"/>
        </w:rPr>
        <w:t>.</w:t>
      </w:r>
      <w:r>
        <w:rPr>
          <w:rFonts w:ascii="Times New Roman" w:hAnsi="Times New Roman"/>
          <w:sz w:val="24"/>
          <w:szCs w:val="24"/>
        </w:rPr>
        <w:t xml:space="preserve"> The mean concentration of nitrate at the source of </w:t>
      </w:r>
      <w:r w:rsidR="00671FB6">
        <w:rPr>
          <w:rFonts w:ascii="Times New Roman" w:hAnsi="Times New Roman"/>
          <w:sz w:val="24"/>
          <w:szCs w:val="24"/>
        </w:rPr>
        <w:t>generation was 63.4</w:t>
      </w:r>
      <w:r w:rsidR="00DA7D02">
        <w:rPr>
          <w:rFonts w:ascii="Times New Roman" w:hAnsi="Times New Roman"/>
          <w:sz w:val="24"/>
          <w:szCs w:val="24"/>
        </w:rPr>
        <w:t xml:space="preserve"> </w:t>
      </w:r>
      <w:r w:rsidR="00671FB6">
        <w:rPr>
          <w:rFonts w:ascii="Times New Roman" w:hAnsi="Times New Roman"/>
          <w:sz w:val="24"/>
          <w:szCs w:val="24"/>
        </w:rPr>
        <w:t>mg/l and were</w:t>
      </w:r>
      <w:r>
        <w:rPr>
          <w:rFonts w:ascii="Times New Roman" w:hAnsi="Times New Roman"/>
          <w:sz w:val="24"/>
          <w:szCs w:val="24"/>
        </w:rPr>
        <w:t xml:space="preserve"> above the EPA</w:t>
      </w:r>
      <w:r w:rsidRPr="00B313B9">
        <w:rPr>
          <w:rFonts w:ascii="Times New Roman" w:hAnsi="Times New Roman"/>
          <w:sz w:val="24"/>
          <w:szCs w:val="24"/>
        </w:rPr>
        <w:t xml:space="preserve"> maximum</w:t>
      </w:r>
      <w:r>
        <w:rPr>
          <w:rFonts w:ascii="Times New Roman" w:hAnsi="Times New Roman"/>
          <w:sz w:val="24"/>
          <w:szCs w:val="24"/>
        </w:rPr>
        <w:t xml:space="preserve"> contamination level of 50</w:t>
      </w:r>
      <w:r w:rsidR="00DA7D02">
        <w:rPr>
          <w:rFonts w:ascii="Times New Roman" w:hAnsi="Times New Roman"/>
          <w:sz w:val="24"/>
          <w:szCs w:val="24"/>
        </w:rPr>
        <w:t xml:space="preserve"> </w:t>
      </w:r>
      <w:r w:rsidRPr="00B313B9">
        <w:rPr>
          <w:rFonts w:ascii="Times New Roman" w:hAnsi="Times New Roman"/>
          <w:sz w:val="24"/>
          <w:szCs w:val="24"/>
        </w:rPr>
        <w:t xml:space="preserve">mg/l. </w:t>
      </w:r>
      <w:r>
        <w:rPr>
          <w:rFonts w:ascii="Times New Roman" w:hAnsi="Times New Roman"/>
          <w:sz w:val="24"/>
          <w:szCs w:val="24"/>
        </w:rPr>
        <w:t>The higher levels recorded at the discharged point could be attributed to</w:t>
      </w:r>
      <w:r w:rsidRPr="00B313B9">
        <w:rPr>
          <w:rFonts w:ascii="Times New Roman" w:hAnsi="Times New Roman"/>
          <w:sz w:val="24"/>
          <w:szCs w:val="24"/>
        </w:rPr>
        <w:t xml:space="preserve"> anthropogenic factors such as animal waste, human waste and mineral fertilizers</w:t>
      </w:r>
      <w:r w:rsidRPr="00263F07">
        <w:rPr>
          <w:rFonts w:ascii="Times New Roman" w:hAnsi="Times New Roman"/>
          <w:sz w:val="24"/>
          <w:szCs w:val="24"/>
        </w:rPr>
        <w:t xml:space="preserve"> </w:t>
      </w:r>
      <w:r>
        <w:rPr>
          <w:rFonts w:ascii="Times New Roman" w:hAnsi="Times New Roman"/>
          <w:sz w:val="24"/>
          <w:szCs w:val="24"/>
        </w:rPr>
        <w:t>(</w:t>
      </w:r>
      <w:r w:rsidRPr="00BA7B71">
        <w:rPr>
          <w:rFonts w:ascii="Times New Roman" w:hAnsi="Times New Roman"/>
          <w:sz w:val="24"/>
          <w:szCs w:val="24"/>
        </w:rPr>
        <w:t>Robertson and Cherry</w:t>
      </w:r>
      <w:r w:rsidR="00ED143C" w:rsidRPr="00BA7B71">
        <w:rPr>
          <w:rFonts w:ascii="Times New Roman" w:hAnsi="Times New Roman"/>
          <w:sz w:val="24"/>
          <w:szCs w:val="24"/>
        </w:rPr>
        <w:t>, 20</w:t>
      </w:r>
      <w:r w:rsidR="00BA7B71" w:rsidRPr="00BA7B71">
        <w:rPr>
          <w:rFonts w:ascii="Times New Roman" w:hAnsi="Times New Roman"/>
          <w:sz w:val="24"/>
          <w:szCs w:val="24"/>
        </w:rPr>
        <w:t>05</w:t>
      </w:r>
      <w:r w:rsidRPr="00BA7B71">
        <w:rPr>
          <w:rFonts w:ascii="Times New Roman" w:hAnsi="Times New Roman"/>
          <w:sz w:val="24"/>
          <w:szCs w:val="24"/>
        </w:rPr>
        <w:t>).</w:t>
      </w:r>
      <w:r>
        <w:rPr>
          <w:rFonts w:ascii="Times New Roman" w:hAnsi="Times New Roman"/>
          <w:sz w:val="24"/>
          <w:szCs w:val="24"/>
        </w:rPr>
        <w:t xml:space="preserve"> </w:t>
      </w:r>
    </w:p>
    <w:p w14:paraId="45BDB2AF" w14:textId="387FE2B0" w:rsidR="00746D61" w:rsidRPr="00B313B9" w:rsidRDefault="00746D61" w:rsidP="00A65E4D">
      <w:pPr>
        <w:tabs>
          <w:tab w:val="left" w:pos="1500"/>
        </w:tabs>
        <w:spacing w:line="480" w:lineRule="auto"/>
        <w:ind w:firstLine="14"/>
        <w:jc w:val="both"/>
        <w:rPr>
          <w:rFonts w:ascii="Times New Roman" w:hAnsi="Times New Roman"/>
          <w:sz w:val="24"/>
          <w:szCs w:val="24"/>
        </w:rPr>
      </w:pPr>
      <w:r>
        <w:rPr>
          <w:rFonts w:ascii="Times New Roman" w:hAnsi="Times New Roman"/>
          <w:sz w:val="24"/>
          <w:szCs w:val="24"/>
        </w:rPr>
        <w:t xml:space="preserve">The result of this research has higher values of nitrates opposed to other similar research reported by </w:t>
      </w:r>
      <w:proofErr w:type="spellStart"/>
      <w:r w:rsidR="003D64EA">
        <w:rPr>
          <w:rFonts w:ascii="Times New Roman" w:hAnsi="Times New Roman" w:cs="Times New Roman"/>
          <w:sz w:val="24"/>
          <w:szCs w:val="24"/>
        </w:rPr>
        <w:t>Sarafraz</w:t>
      </w:r>
      <w:proofErr w:type="spellEnd"/>
      <w:r w:rsidR="003D64EA">
        <w:rPr>
          <w:rFonts w:ascii="Times New Roman" w:hAnsi="Times New Roman" w:cs="Times New Roman"/>
          <w:sz w:val="24"/>
          <w:szCs w:val="24"/>
        </w:rPr>
        <w:t xml:space="preserve"> (2007</w:t>
      </w:r>
      <w:r w:rsidRPr="001E387E">
        <w:rPr>
          <w:rFonts w:ascii="Times New Roman" w:hAnsi="Times New Roman" w:cs="Times New Roman"/>
          <w:sz w:val="24"/>
          <w:szCs w:val="24"/>
        </w:rPr>
        <w:t xml:space="preserve">) </w:t>
      </w:r>
      <w:r>
        <w:rPr>
          <w:rFonts w:ascii="Times New Roman" w:hAnsi="Times New Roman" w:cs="Times New Roman"/>
          <w:sz w:val="24"/>
          <w:szCs w:val="24"/>
        </w:rPr>
        <w:t xml:space="preserve">who </w:t>
      </w:r>
      <w:r w:rsidRPr="001E387E">
        <w:rPr>
          <w:rFonts w:ascii="Times New Roman" w:hAnsi="Times New Roman" w:cs="Times New Roman"/>
          <w:sz w:val="24"/>
          <w:szCs w:val="24"/>
        </w:rPr>
        <w:t xml:space="preserve">reported average values of nitrate and nitrite to be </w:t>
      </w:r>
      <w:r>
        <w:rPr>
          <w:rFonts w:ascii="Times New Roman" w:hAnsi="Times New Roman" w:cs="Times New Roman"/>
          <w:sz w:val="24"/>
          <w:szCs w:val="24"/>
        </w:rPr>
        <w:t>12.26</w:t>
      </w:r>
      <w:r w:rsidR="00DA7D02">
        <w:rPr>
          <w:rFonts w:ascii="Times New Roman" w:hAnsi="Times New Roman" w:cs="Times New Roman"/>
          <w:sz w:val="24"/>
          <w:szCs w:val="24"/>
        </w:rPr>
        <w:t xml:space="preserve"> </w:t>
      </w:r>
      <w:r>
        <w:rPr>
          <w:rFonts w:ascii="Times New Roman" w:hAnsi="Times New Roman" w:cs="Times New Roman"/>
          <w:sz w:val="24"/>
          <w:szCs w:val="24"/>
        </w:rPr>
        <w:t>mg</w:t>
      </w:r>
      <w:r w:rsidRPr="001E387E">
        <w:rPr>
          <w:rFonts w:ascii="Times New Roman" w:hAnsi="Times New Roman" w:cs="Times New Roman"/>
          <w:sz w:val="24"/>
          <w:szCs w:val="24"/>
        </w:rPr>
        <w:t>/l and 2.28</w:t>
      </w:r>
      <w:r w:rsidR="00DA7D02">
        <w:rPr>
          <w:rFonts w:ascii="Times New Roman" w:hAnsi="Times New Roman" w:cs="Times New Roman"/>
          <w:sz w:val="24"/>
          <w:szCs w:val="24"/>
        </w:rPr>
        <w:t xml:space="preserve"> </w:t>
      </w:r>
      <w:r w:rsidRPr="001E387E">
        <w:rPr>
          <w:rFonts w:ascii="Times New Roman" w:hAnsi="Times New Roman" w:cs="Times New Roman"/>
          <w:sz w:val="24"/>
          <w:szCs w:val="24"/>
        </w:rPr>
        <w:t>mg/l respectively in a hospital effluent</w:t>
      </w:r>
      <w:r>
        <w:rPr>
          <w:rFonts w:ascii="Times New Roman" w:hAnsi="Times New Roman" w:cs="Times New Roman"/>
          <w:sz w:val="24"/>
          <w:szCs w:val="24"/>
        </w:rPr>
        <w:t xml:space="preserve"> in Nigeria</w:t>
      </w:r>
      <w:r w:rsidR="00174C1D">
        <w:rPr>
          <w:rFonts w:ascii="Times New Roman" w:hAnsi="Times New Roman" w:cs="Times New Roman"/>
          <w:sz w:val="24"/>
          <w:szCs w:val="24"/>
        </w:rPr>
        <w:t xml:space="preserve">. </w:t>
      </w:r>
      <w:r w:rsidR="00174C1D">
        <w:rPr>
          <w:rFonts w:ascii="Times New Roman" w:hAnsi="Times New Roman" w:cs="Times New Roman"/>
          <w:bCs/>
          <w:iCs/>
          <w:sz w:val="24"/>
          <w:szCs w:val="24"/>
        </w:rPr>
        <w:t xml:space="preserve">Hamilton et al., (2007) </w:t>
      </w:r>
      <w:r>
        <w:rPr>
          <w:rFonts w:ascii="Times New Roman" w:hAnsi="Times New Roman" w:cs="Times New Roman"/>
          <w:bCs/>
          <w:iCs/>
          <w:sz w:val="24"/>
          <w:szCs w:val="24"/>
        </w:rPr>
        <w:t xml:space="preserve">also reported </w:t>
      </w:r>
      <w:r>
        <w:rPr>
          <w:rFonts w:ascii="Times New Roman" w:hAnsi="Times New Roman" w:cs="Times New Roman"/>
          <w:sz w:val="24"/>
          <w:szCs w:val="24"/>
        </w:rPr>
        <w:t>N</w:t>
      </w:r>
      <w:r w:rsidRPr="001E387E">
        <w:rPr>
          <w:rFonts w:ascii="Times New Roman" w:hAnsi="Times New Roman" w:cs="Times New Roman"/>
          <w:sz w:val="24"/>
          <w:szCs w:val="24"/>
        </w:rPr>
        <w:t>itrate</w:t>
      </w:r>
      <w:r>
        <w:rPr>
          <w:rFonts w:ascii="Times New Roman" w:hAnsi="Times New Roman" w:cs="Times New Roman"/>
          <w:sz w:val="24"/>
          <w:szCs w:val="24"/>
        </w:rPr>
        <w:t xml:space="preserve"> levels within the range 0.1</w:t>
      </w:r>
      <w:r w:rsidR="00DA7D02">
        <w:rPr>
          <w:rFonts w:ascii="Times New Roman" w:hAnsi="Times New Roman" w:cs="Times New Roman"/>
          <w:sz w:val="24"/>
          <w:szCs w:val="24"/>
        </w:rPr>
        <w:t xml:space="preserve"> </w:t>
      </w:r>
      <w:r>
        <w:rPr>
          <w:rFonts w:ascii="Times New Roman" w:hAnsi="Times New Roman" w:cs="Times New Roman"/>
          <w:sz w:val="24"/>
          <w:szCs w:val="24"/>
        </w:rPr>
        <w:t>mg/l - 38.8</w:t>
      </w:r>
      <w:r w:rsidR="00DA7D02">
        <w:rPr>
          <w:rFonts w:ascii="Times New Roman" w:hAnsi="Times New Roman" w:cs="Times New Roman"/>
          <w:sz w:val="24"/>
          <w:szCs w:val="24"/>
        </w:rPr>
        <w:t xml:space="preserve"> </w:t>
      </w:r>
      <w:r>
        <w:rPr>
          <w:rFonts w:ascii="Times New Roman" w:hAnsi="Times New Roman" w:cs="Times New Roman"/>
          <w:sz w:val="24"/>
          <w:szCs w:val="24"/>
        </w:rPr>
        <w:t xml:space="preserve">mg/l </w:t>
      </w:r>
      <w:r w:rsidRPr="001E387E">
        <w:rPr>
          <w:rFonts w:ascii="Times New Roman" w:hAnsi="Times New Roman" w:cs="Times New Roman"/>
          <w:sz w:val="24"/>
          <w:szCs w:val="24"/>
        </w:rPr>
        <w:t>in</w:t>
      </w:r>
      <w:r>
        <w:rPr>
          <w:rFonts w:ascii="Times New Roman" w:hAnsi="Times New Roman" w:cs="Times New Roman"/>
          <w:sz w:val="24"/>
          <w:szCs w:val="24"/>
        </w:rPr>
        <w:t xml:space="preserve"> hospital effluent </w:t>
      </w:r>
      <w:r w:rsidRPr="001E387E">
        <w:rPr>
          <w:rFonts w:ascii="Times New Roman" w:hAnsi="Times New Roman" w:cs="Times New Roman"/>
          <w:sz w:val="24"/>
          <w:szCs w:val="24"/>
        </w:rPr>
        <w:t xml:space="preserve">in </w:t>
      </w:r>
      <w:proofErr w:type="spellStart"/>
      <w:r w:rsidRPr="001E387E">
        <w:rPr>
          <w:rFonts w:ascii="Times New Roman" w:hAnsi="Times New Roman" w:cs="Times New Roman"/>
          <w:sz w:val="24"/>
          <w:szCs w:val="24"/>
        </w:rPr>
        <w:t>Rafsanjan</w:t>
      </w:r>
      <w:proofErr w:type="spellEnd"/>
      <w:r w:rsidRPr="001E387E">
        <w:rPr>
          <w:rFonts w:ascii="Times New Roman" w:hAnsi="Times New Roman" w:cs="Times New Roman"/>
          <w:sz w:val="24"/>
          <w:szCs w:val="24"/>
        </w:rPr>
        <w:t xml:space="preserve"> Ali </w:t>
      </w:r>
      <w:proofErr w:type="spellStart"/>
      <w:r w:rsidRPr="001E387E">
        <w:rPr>
          <w:rFonts w:ascii="Times New Roman" w:hAnsi="Times New Roman" w:cs="Times New Roman"/>
          <w:sz w:val="24"/>
          <w:szCs w:val="24"/>
        </w:rPr>
        <w:t>Ebn</w:t>
      </w:r>
      <w:proofErr w:type="spellEnd"/>
      <w:r w:rsidRPr="001E387E">
        <w:rPr>
          <w:rFonts w:ascii="Times New Roman" w:hAnsi="Times New Roman" w:cs="Times New Roman"/>
          <w:sz w:val="24"/>
          <w:szCs w:val="24"/>
        </w:rPr>
        <w:t xml:space="preserve"> Ab</w:t>
      </w:r>
      <w:r>
        <w:rPr>
          <w:rFonts w:ascii="Times New Roman" w:hAnsi="Times New Roman" w:cs="Times New Roman"/>
          <w:sz w:val="24"/>
          <w:szCs w:val="24"/>
        </w:rPr>
        <w:t xml:space="preserve">i </w:t>
      </w:r>
      <w:proofErr w:type="spellStart"/>
      <w:r>
        <w:rPr>
          <w:rFonts w:ascii="Times New Roman" w:hAnsi="Times New Roman" w:cs="Times New Roman"/>
          <w:sz w:val="24"/>
          <w:szCs w:val="24"/>
        </w:rPr>
        <w:t>Taleb</w:t>
      </w:r>
      <w:proofErr w:type="spellEnd"/>
      <w:r>
        <w:rPr>
          <w:rFonts w:ascii="Times New Roman" w:hAnsi="Times New Roman" w:cs="Times New Roman"/>
          <w:sz w:val="24"/>
          <w:szCs w:val="24"/>
        </w:rPr>
        <w:t xml:space="preserve"> Hospital </w:t>
      </w:r>
      <w:r w:rsidRPr="001E387E">
        <w:rPr>
          <w:rFonts w:ascii="Times New Roman" w:hAnsi="Times New Roman" w:cs="Times New Roman"/>
          <w:sz w:val="24"/>
          <w:szCs w:val="24"/>
        </w:rPr>
        <w:t xml:space="preserve">in Kerman </w:t>
      </w:r>
      <w:proofErr w:type="spellStart"/>
      <w:r w:rsidRPr="001E387E">
        <w:rPr>
          <w:rFonts w:ascii="Times New Roman" w:hAnsi="Times New Roman" w:cs="Times New Roman"/>
          <w:sz w:val="24"/>
          <w:szCs w:val="24"/>
        </w:rPr>
        <w:t>Afzalipour</w:t>
      </w:r>
      <w:proofErr w:type="spellEnd"/>
      <w:r w:rsidRPr="001E387E">
        <w:rPr>
          <w:rFonts w:ascii="Times New Roman" w:hAnsi="Times New Roman" w:cs="Times New Roman"/>
          <w:sz w:val="24"/>
          <w:szCs w:val="24"/>
        </w:rPr>
        <w:t xml:space="preserve"> Doc</w:t>
      </w:r>
      <w:r>
        <w:rPr>
          <w:rFonts w:ascii="Times New Roman" w:hAnsi="Times New Roman" w:cs="Times New Roman"/>
          <w:sz w:val="24"/>
          <w:szCs w:val="24"/>
        </w:rPr>
        <w:t>tor hospital, Iran. The res</w:t>
      </w:r>
      <w:r w:rsidR="00671FB6">
        <w:rPr>
          <w:rFonts w:ascii="Times New Roman" w:hAnsi="Times New Roman" w:cs="Times New Roman"/>
          <w:sz w:val="24"/>
          <w:szCs w:val="24"/>
        </w:rPr>
        <w:t>earch results deviate</w:t>
      </w:r>
      <w:r>
        <w:rPr>
          <w:rFonts w:ascii="Times New Roman" w:hAnsi="Times New Roman" w:cs="Times New Roman"/>
          <w:sz w:val="24"/>
          <w:szCs w:val="24"/>
        </w:rPr>
        <w:t xml:space="preserve"> from other research work conducted in hospital effluent due to the fact that most research conducted normally conduct a survey on the treated </w:t>
      </w:r>
      <w:r w:rsidR="00730DD6">
        <w:rPr>
          <w:rFonts w:ascii="Times New Roman" w:hAnsi="Times New Roman" w:cs="Times New Roman"/>
          <w:sz w:val="24"/>
          <w:szCs w:val="24"/>
        </w:rPr>
        <w:t>wastewater</w:t>
      </w:r>
      <w:r>
        <w:rPr>
          <w:rFonts w:ascii="Times New Roman" w:hAnsi="Times New Roman" w:cs="Times New Roman"/>
          <w:sz w:val="24"/>
          <w:szCs w:val="24"/>
        </w:rPr>
        <w:t xml:space="preserve"> to ascertain if the parameters are permissible to be discharged into a receiving environment but the university of Ghana hospital discharge its waste without prior treatment.</w:t>
      </w:r>
    </w:p>
    <w:p w14:paraId="197CB94B" w14:textId="750A03AA" w:rsidR="00746D61" w:rsidRPr="00915C9F" w:rsidRDefault="00746D61" w:rsidP="00671FB6">
      <w:pPr>
        <w:tabs>
          <w:tab w:val="left" w:pos="1425"/>
        </w:tabs>
        <w:spacing w:after="0" w:line="480" w:lineRule="auto"/>
        <w:jc w:val="both"/>
        <w:rPr>
          <w:rFonts w:ascii="Times New Roman" w:hAnsi="Times New Roman"/>
          <w:sz w:val="24"/>
          <w:szCs w:val="24"/>
        </w:rPr>
      </w:pPr>
      <w:r w:rsidRPr="00B313B9">
        <w:rPr>
          <w:rFonts w:ascii="Times New Roman" w:hAnsi="Times New Roman"/>
          <w:sz w:val="24"/>
          <w:szCs w:val="24"/>
        </w:rPr>
        <w:t>Ammonia</w:t>
      </w:r>
      <w:r>
        <w:rPr>
          <w:rFonts w:ascii="Times New Roman" w:hAnsi="Times New Roman"/>
          <w:sz w:val="24"/>
          <w:szCs w:val="24"/>
        </w:rPr>
        <w:t xml:space="preserve"> is toxic to aquatic organisms </w:t>
      </w:r>
      <w:r w:rsidRPr="00B313B9">
        <w:rPr>
          <w:rFonts w:ascii="Times New Roman" w:hAnsi="Times New Roman"/>
          <w:sz w:val="24"/>
          <w:szCs w:val="24"/>
        </w:rPr>
        <w:t>but the toxicity however depends mainly on pH and temperature (</w:t>
      </w:r>
      <w:proofErr w:type="spellStart"/>
      <w:r w:rsidR="004E0F14" w:rsidRPr="00174C1D">
        <w:rPr>
          <w:rFonts w:ascii="Times New Roman" w:hAnsi="Times New Roman"/>
          <w:sz w:val="24"/>
          <w:szCs w:val="24"/>
        </w:rPr>
        <w:t>Amoatey</w:t>
      </w:r>
      <w:proofErr w:type="spellEnd"/>
      <w:r w:rsidR="004E0F14" w:rsidRPr="00174C1D">
        <w:rPr>
          <w:rFonts w:ascii="Times New Roman" w:hAnsi="Times New Roman"/>
          <w:sz w:val="24"/>
          <w:szCs w:val="24"/>
        </w:rPr>
        <w:t xml:space="preserve"> &amp; Bani, 2010</w:t>
      </w:r>
      <w:r w:rsidR="004E0F14" w:rsidRPr="00446179">
        <w:rPr>
          <w:rFonts w:ascii="Times New Roman" w:hAnsi="Times New Roman"/>
          <w:sz w:val="24"/>
          <w:szCs w:val="24"/>
        </w:rPr>
        <w:t>).</w:t>
      </w:r>
      <w:r w:rsidR="00671FB6">
        <w:rPr>
          <w:rFonts w:ascii="Times New Roman" w:hAnsi="Times New Roman"/>
          <w:sz w:val="24"/>
          <w:szCs w:val="24"/>
        </w:rPr>
        <w:t xml:space="preserve"> </w:t>
      </w:r>
      <w:r>
        <w:rPr>
          <w:rFonts w:ascii="Times New Roman" w:hAnsi="Times New Roman"/>
          <w:sz w:val="24"/>
          <w:szCs w:val="24"/>
        </w:rPr>
        <w:t>The EPA</w:t>
      </w:r>
      <w:r w:rsidRPr="00B313B9">
        <w:rPr>
          <w:rFonts w:ascii="Times New Roman" w:hAnsi="Times New Roman"/>
          <w:sz w:val="24"/>
          <w:szCs w:val="24"/>
        </w:rPr>
        <w:t xml:space="preserve"> guideline for </w:t>
      </w:r>
      <w:r>
        <w:rPr>
          <w:rFonts w:ascii="Times New Roman" w:hAnsi="Times New Roman"/>
          <w:sz w:val="24"/>
          <w:szCs w:val="24"/>
        </w:rPr>
        <w:t>a</w:t>
      </w:r>
      <w:r w:rsidR="00671FB6">
        <w:rPr>
          <w:rFonts w:ascii="Times New Roman" w:hAnsi="Times New Roman"/>
          <w:sz w:val="24"/>
          <w:szCs w:val="24"/>
        </w:rPr>
        <w:t xml:space="preserve">mmonia in waste effluent </w:t>
      </w:r>
      <w:r>
        <w:rPr>
          <w:rFonts w:ascii="Times New Roman" w:hAnsi="Times New Roman"/>
          <w:sz w:val="24"/>
          <w:szCs w:val="24"/>
        </w:rPr>
        <w:t>is 1.0mg</w:t>
      </w:r>
      <w:r w:rsidR="00DA7D02">
        <w:rPr>
          <w:rFonts w:ascii="Times New Roman" w:hAnsi="Times New Roman"/>
          <w:sz w:val="24"/>
          <w:szCs w:val="24"/>
        </w:rPr>
        <w:t xml:space="preserve"> </w:t>
      </w:r>
      <w:r>
        <w:rPr>
          <w:rFonts w:ascii="Times New Roman" w:hAnsi="Times New Roman"/>
          <w:sz w:val="24"/>
          <w:szCs w:val="24"/>
        </w:rPr>
        <w:t>/l (EPA, 2010</w:t>
      </w:r>
      <w:r w:rsidRPr="00B313B9">
        <w:rPr>
          <w:rFonts w:ascii="Times New Roman" w:hAnsi="Times New Roman"/>
          <w:sz w:val="24"/>
          <w:szCs w:val="24"/>
        </w:rPr>
        <w:t>).</w:t>
      </w:r>
      <w:r w:rsidR="00B16C6B">
        <w:rPr>
          <w:rFonts w:ascii="Times New Roman" w:hAnsi="Times New Roman"/>
          <w:sz w:val="24"/>
          <w:szCs w:val="24"/>
        </w:rPr>
        <w:t xml:space="preserve"> </w:t>
      </w:r>
      <w:r w:rsidRPr="00B313B9">
        <w:rPr>
          <w:rFonts w:ascii="Times New Roman" w:hAnsi="Times New Roman"/>
          <w:sz w:val="24"/>
          <w:szCs w:val="24"/>
        </w:rPr>
        <w:t xml:space="preserve">The ammonia </w:t>
      </w:r>
      <w:r>
        <w:rPr>
          <w:rFonts w:ascii="Times New Roman" w:hAnsi="Times New Roman"/>
          <w:sz w:val="24"/>
          <w:szCs w:val="24"/>
        </w:rPr>
        <w:t xml:space="preserve">levels in all the effluent </w:t>
      </w:r>
      <w:r w:rsidRPr="00B313B9">
        <w:rPr>
          <w:rFonts w:ascii="Times New Roman" w:hAnsi="Times New Roman"/>
          <w:sz w:val="24"/>
          <w:szCs w:val="24"/>
        </w:rPr>
        <w:t>dur</w:t>
      </w:r>
      <w:r w:rsidR="00B16C6B">
        <w:rPr>
          <w:rFonts w:ascii="Times New Roman" w:hAnsi="Times New Roman"/>
          <w:sz w:val="24"/>
          <w:szCs w:val="24"/>
        </w:rPr>
        <w:t>ing the entire study period were</w:t>
      </w:r>
      <w:r>
        <w:rPr>
          <w:rFonts w:ascii="Times New Roman" w:hAnsi="Times New Roman"/>
          <w:sz w:val="24"/>
          <w:szCs w:val="24"/>
        </w:rPr>
        <w:t xml:space="preserve"> higher than the EPA</w:t>
      </w:r>
      <w:r w:rsidRPr="00B313B9">
        <w:rPr>
          <w:rFonts w:ascii="Times New Roman" w:hAnsi="Times New Roman"/>
          <w:sz w:val="24"/>
          <w:szCs w:val="24"/>
        </w:rPr>
        <w:t xml:space="preserve"> permissible limit.</w:t>
      </w:r>
      <w:r>
        <w:rPr>
          <w:rFonts w:ascii="Times New Roman" w:hAnsi="Times New Roman"/>
          <w:sz w:val="24"/>
          <w:szCs w:val="24"/>
        </w:rPr>
        <w:t xml:space="preserve"> This may probably be due to the low dissolved </w:t>
      </w:r>
      <w:r>
        <w:rPr>
          <w:rFonts w:ascii="Times New Roman" w:hAnsi="Times New Roman"/>
          <w:sz w:val="24"/>
          <w:szCs w:val="24"/>
        </w:rPr>
        <w:lastRenderedPageBreak/>
        <w:t>oxygen recorded during the stud</w:t>
      </w:r>
      <w:r w:rsidR="00A112DF">
        <w:rPr>
          <w:rFonts w:ascii="Times New Roman" w:hAnsi="Times New Roman"/>
          <w:sz w:val="24"/>
          <w:szCs w:val="24"/>
        </w:rPr>
        <w:t>y period as this could enhance d</w:t>
      </w:r>
      <w:r>
        <w:rPr>
          <w:rFonts w:ascii="Times New Roman" w:hAnsi="Times New Roman"/>
          <w:sz w:val="24"/>
          <w:szCs w:val="24"/>
        </w:rPr>
        <w:t>e</w:t>
      </w:r>
      <w:r w:rsidR="00A112DF">
        <w:rPr>
          <w:rFonts w:ascii="Times New Roman" w:hAnsi="Times New Roman"/>
          <w:sz w:val="24"/>
          <w:szCs w:val="24"/>
        </w:rPr>
        <w:t>-</w:t>
      </w:r>
      <w:r>
        <w:rPr>
          <w:rFonts w:ascii="Times New Roman" w:hAnsi="Times New Roman"/>
          <w:sz w:val="24"/>
          <w:szCs w:val="24"/>
        </w:rPr>
        <w:t>nitrification where nitrogenous compounds are reduced to ammonia in anoxic waters (Baird, 1999).</w:t>
      </w:r>
    </w:p>
    <w:p w14:paraId="2A908385" w14:textId="595EEA3A" w:rsidR="00746D61" w:rsidRPr="00673CDE" w:rsidRDefault="00746D61" w:rsidP="00A65E4D">
      <w:pPr>
        <w:pStyle w:val="Heading2"/>
        <w:rPr>
          <w:b w:val="0"/>
        </w:rPr>
      </w:pPr>
      <w:bookmarkStart w:id="161" w:name="_Toc49064391"/>
      <w:r w:rsidRPr="00673CDE">
        <w:t xml:space="preserve">5.5 Total Coliform and </w:t>
      </w:r>
      <w:r w:rsidRPr="00673CDE">
        <w:rPr>
          <w:i/>
        </w:rPr>
        <w:t>E</w:t>
      </w:r>
      <w:r w:rsidR="00B16C6B" w:rsidRPr="00673CDE">
        <w:rPr>
          <w:i/>
        </w:rPr>
        <w:t>scherichia</w:t>
      </w:r>
      <w:r w:rsidRPr="00673CDE">
        <w:rPr>
          <w:i/>
        </w:rPr>
        <w:t xml:space="preserve"> </w:t>
      </w:r>
      <w:r w:rsidR="00DA7D02" w:rsidRPr="00673CDE">
        <w:rPr>
          <w:i/>
        </w:rPr>
        <w:t>Coli (</w:t>
      </w:r>
      <w:r w:rsidR="00B16C6B" w:rsidRPr="00673CDE">
        <w:rPr>
          <w:i/>
        </w:rPr>
        <w:t>E. coli)</w:t>
      </w:r>
      <w:bookmarkEnd w:id="161"/>
    </w:p>
    <w:p w14:paraId="051252F2" w14:textId="75DBB17E" w:rsidR="00746D61" w:rsidRDefault="00746D61" w:rsidP="00ED1022">
      <w:pPr>
        <w:spacing w:line="480" w:lineRule="auto"/>
        <w:jc w:val="both"/>
        <w:rPr>
          <w:rFonts w:ascii="Times New Roman" w:hAnsi="Times New Roman" w:cs="Times New Roman"/>
          <w:sz w:val="24"/>
          <w:szCs w:val="24"/>
        </w:rPr>
      </w:pPr>
      <w:r w:rsidRPr="00AC4AEB">
        <w:rPr>
          <w:rFonts w:ascii="Times New Roman" w:hAnsi="Times New Roman" w:cs="Times New Roman"/>
          <w:sz w:val="24"/>
          <w:szCs w:val="24"/>
        </w:rPr>
        <w:t>Results from the study showed high levels of total</w:t>
      </w:r>
      <w:r w:rsidR="00B16C6B">
        <w:rPr>
          <w:rFonts w:ascii="Times New Roman" w:hAnsi="Times New Roman" w:cs="Times New Roman"/>
          <w:sz w:val="24"/>
          <w:szCs w:val="24"/>
        </w:rPr>
        <w:t xml:space="preserve"> coliform</w:t>
      </w:r>
      <w:r w:rsidRPr="00AC4AEB">
        <w:rPr>
          <w:rFonts w:ascii="Times New Roman" w:hAnsi="Times New Roman" w:cs="Times New Roman"/>
          <w:sz w:val="24"/>
          <w:szCs w:val="24"/>
        </w:rPr>
        <w:t xml:space="preserve"> and </w:t>
      </w:r>
      <w:r w:rsidRPr="00AC4AEB">
        <w:rPr>
          <w:rFonts w:ascii="Times New Roman" w:hAnsi="Times New Roman" w:cs="Times New Roman"/>
          <w:i/>
          <w:sz w:val="24"/>
          <w:szCs w:val="24"/>
        </w:rPr>
        <w:t>E. coli</w:t>
      </w:r>
      <w:r w:rsidRPr="00AC4AEB">
        <w:rPr>
          <w:rFonts w:ascii="Times New Roman" w:hAnsi="Times New Roman" w:cs="Times New Roman"/>
          <w:sz w:val="24"/>
          <w:szCs w:val="24"/>
        </w:rPr>
        <w:t xml:space="preserve">   population. For </w:t>
      </w:r>
      <w:r w:rsidR="00730DD6">
        <w:rPr>
          <w:rFonts w:ascii="Times New Roman" w:hAnsi="Times New Roman" w:cs="Times New Roman"/>
          <w:sz w:val="24"/>
          <w:szCs w:val="24"/>
        </w:rPr>
        <w:t>wastewater</w:t>
      </w:r>
      <w:r>
        <w:rPr>
          <w:rFonts w:ascii="Times New Roman" w:hAnsi="Times New Roman" w:cs="Times New Roman"/>
          <w:sz w:val="24"/>
          <w:szCs w:val="24"/>
        </w:rPr>
        <w:t xml:space="preserve"> to be considered safe </w:t>
      </w:r>
      <w:r w:rsidRPr="00AC4AEB">
        <w:rPr>
          <w:rFonts w:ascii="Times New Roman" w:hAnsi="Times New Roman" w:cs="Times New Roman"/>
          <w:sz w:val="24"/>
          <w:szCs w:val="24"/>
        </w:rPr>
        <w:t>to be discharged</w:t>
      </w:r>
      <w:r w:rsidR="009E59DA">
        <w:rPr>
          <w:rFonts w:ascii="Times New Roman" w:hAnsi="Times New Roman" w:cs="Times New Roman"/>
          <w:sz w:val="24"/>
          <w:szCs w:val="24"/>
        </w:rPr>
        <w:t xml:space="preserve"> into a receiving environment, t</w:t>
      </w:r>
      <w:r w:rsidRPr="00AC4AEB">
        <w:rPr>
          <w:rFonts w:ascii="Times New Roman" w:hAnsi="Times New Roman" w:cs="Times New Roman"/>
          <w:sz w:val="24"/>
          <w:szCs w:val="24"/>
        </w:rPr>
        <w:t xml:space="preserve">otal coliform bacterial </w:t>
      </w:r>
      <w:r>
        <w:rPr>
          <w:rFonts w:ascii="Times New Roman" w:hAnsi="Times New Roman" w:cs="Times New Roman"/>
          <w:sz w:val="24"/>
          <w:szCs w:val="24"/>
        </w:rPr>
        <w:t xml:space="preserve">and </w:t>
      </w:r>
      <w:r w:rsidRPr="003374B3">
        <w:rPr>
          <w:rFonts w:ascii="Times New Roman" w:hAnsi="Times New Roman" w:cs="Times New Roman"/>
          <w:i/>
          <w:sz w:val="24"/>
          <w:szCs w:val="24"/>
        </w:rPr>
        <w:t>E.</w:t>
      </w:r>
      <w:r>
        <w:rPr>
          <w:rFonts w:ascii="Times New Roman" w:hAnsi="Times New Roman" w:cs="Times New Roman"/>
          <w:i/>
          <w:sz w:val="24"/>
          <w:szCs w:val="24"/>
        </w:rPr>
        <w:t xml:space="preserve"> </w:t>
      </w:r>
      <w:r w:rsidRPr="003374B3">
        <w:rPr>
          <w:rFonts w:ascii="Times New Roman" w:hAnsi="Times New Roman" w:cs="Times New Roman"/>
          <w:i/>
          <w:sz w:val="24"/>
          <w:szCs w:val="24"/>
        </w:rPr>
        <w:t>coli</w:t>
      </w:r>
      <w:r>
        <w:rPr>
          <w:rFonts w:ascii="Times New Roman" w:hAnsi="Times New Roman" w:cs="Times New Roman"/>
          <w:sz w:val="24"/>
          <w:szCs w:val="24"/>
        </w:rPr>
        <w:t xml:space="preserve"> </w:t>
      </w:r>
      <w:r w:rsidRPr="00AC4AEB">
        <w:rPr>
          <w:rFonts w:ascii="Times New Roman" w:hAnsi="Times New Roman" w:cs="Times New Roman"/>
          <w:sz w:val="24"/>
          <w:szCs w:val="24"/>
        </w:rPr>
        <w:t xml:space="preserve">should not </w:t>
      </w:r>
      <w:r w:rsidRPr="00161763">
        <w:rPr>
          <w:rFonts w:ascii="Times New Roman" w:hAnsi="Times New Roman" w:cs="Times New Roman"/>
          <w:sz w:val="24"/>
          <w:szCs w:val="24"/>
        </w:rPr>
        <w:t>exceed 4</w:t>
      </w:r>
      <w:r w:rsidR="00161763" w:rsidRPr="00161763">
        <w:rPr>
          <w:rFonts w:ascii="Times New Roman" w:hAnsi="Times New Roman" w:cs="Times New Roman"/>
          <w:sz w:val="24"/>
          <w:szCs w:val="24"/>
        </w:rPr>
        <w:t>×10</w:t>
      </w:r>
      <w:r w:rsidR="00161763" w:rsidRPr="00161763">
        <w:rPr>
          <w:rFonts w:ascii="Times New Roman" w:hAnsi="Times New Roman" w:cs="Times New Roman"/>
          <w:sz w:val="24"/>
          <w:szCs w:val="24"/>
          <w:vertAlign w:val="superscript"/>
        </w:rPr>
        <w:t>2</w:t>
      </w:r>
      <w:r w:rsidR="00161763" w:rsidRPr="00161763">
        <w:rPr>
          <w:rFonts w:ascii="Times New Roman" w:hAnsi="Times New Roman" w:cs="Times New Roman"/>
          <w:sz w:val="24"/>
          <w:szCs w:val="24"/>
        </w:rPr>
        <w:t xml:space="preserve"> </w:t>
      </w:r>
      <w:proofErr w:type="spellStart"/>
      <w:r w:rsidRPr="00161763">
        <w:rPr>
          <w:rFonts w:ascii="Times New Roman" w:hAnsi="Times New Roman" w:cs="Times New Roman"/>
          <w:sz w:val="24"/>
          <w:szCs w:val="24"/>
        </w:rPr>
        <w:t>cfu</w:t>
      </w:r>
      <w:proofErr w:type="spellEnd"/>
      <w:r w:rsidRPr="00161763">
        <w:rPr>
          <w:rFonts w:ascii="Times New Roman" w:hAnsi="Times New Roman" w:cs="Times New Roman"/>
          <w:sz w:val="24"/>
          <w:szCs w:val="24"/>
        </w:rPr>
        <w:t>/100ml and 1</w:t>
      </w:r>
      <w:r w:rsidR="00161763" w:rsidRPr="00161763">
        <w:rPr>
          <w:rFonts w:ascii="Times New Roman" w:hAnsi="Times New Roman" w:cs="Times New Roman"/>
          <w:sz w:val="24"/>
          <w:szCs w:val="24"/>
        </w:rPr>
        <w:t>.</w:t>
      </w:r>
      <w:r w:rsidRPr="00161763">
        <w:rPr>
          <w:rFonts w:ascii="Times New Roman" w:hAnsi="Times New Roman" w:cs="Times New Roman"/>
          <w:sz w:val="24"/>
          <w:szCs w:val="24"/>
        </w:rPr>
        <w:t>0</w:t>
      </w:r>
      <w:r w:rsidR="00161763" w:rsidRPr="00161763">
        <w:rPr>
          <w:rFonts w:ascii="Times New Roman" w:hAnsi="Times New Roman" w:cs="Times New Roman"/>
          <w:sz w:val="24"/>
          <w:szCs w:val="24"/>
        </w:rPr>
        <w:t>×10</w:t>
      </w:r>
      <w:r w:rsidR="00161763" w:rsidRPr="00161763">
        <w:rPr>
          <w:rFonts w:ascii="Times New Roman" w:hAnsi="Times New Roman" w:cs="Times New Roman"/>
          <w:sz w:val="24"/>
          <w:szCs w:val="24"/>
          <w:vertAlign w:val="superscript"/>
        </w:rPr>
        <w:t xml:space="preserve">1 </w:t>
      </w:r>
      <w:proofErr w:type="spellStart"/>
      <w:r w:rsidRPr="00161763">
        <w:rPr>
          <w:rFonts w:ascii="Times New Roman" w:hAnsi="Times New Roman" w:cs="Times New Roman"/>
          <w:sz w:val="24"/>
          <w:szCs w:val="24"/>
        </w:rPr>
        <w:t>cfu</w:t>
      </w:r>
      <w:proofErr w:type="spellEnd"/>
      <w:r w:rsidRPr="00161763">
        <w:rPr>
          <w:rFonts w:ascii="Times New Roman" w:hAnsi="Times New Roman" w:cs="Times New Roman"/>
          <w:sz w:val="24"/>
          <w:szCs w:val="24"/>
        </w:rPr>
        <w:t>/100ml</w:t>
      </w:r>
      <w:r w:rsidR="00DA7D02" w:rsidRPr="00161763">
        <w:rPr>
          <w:rFonts w:ascii="Times New Roman" w:hAnsi="Times New Roman" w:cs="Times New Roman"/>
          <w:sz w:val="24"/>
          <w:szCs w:val="24"/>
        </w:rPr>
        <w:t>,</w:t>
      </w:r>
      <w:r w:rsidRPr="00161763">
        <w:rPr>
          <w:rFonts w:ascii="Times New Roman" w:hAnsi="Times New Roman" w:cs="Times New Roman"/>
          <w:sz w:val="24"/>
          <w:szCs w:val="24"/>
        </w:rPr>
        <w:t xml:space="preserve"> respectively (EPA, 2010). The Source</w:t>
      </w:r>
      <w:r w:rsidR="00161763" w:rsidRPr="00161763">
        <w:rPr>
          <w:rFonts w:ascii="Times New Roman" w:hAnsi="Times New Roman" w:cs="Times New Roman"/>
          <w:sz w:val="24"/>
          <w:szCs w:val="24"/>
        </w:rPr>
        <w:t xml:space="preserve"> (PI)</w:t>
      </w:r>
      <w:r w:rsidRPr="00161763">
        <w:rPr>
          <w:rFonts w:ascii="Times New Roman" w:hAnsi="Times New Roman" w:cs="Times New Roman"/>
          <w:sz w:val="24"/>
          <w:szCs w:val="24"/>
        </w:rPr>
        <w:t xml:space="preserve"> recorded 4</w:t>
      </w:r>
      <w:r w:rsidR="00161763" w:rsidRPr="00161763">
        <w:rPr>
          <w:rFonts w:ascii="Times New Roman" w:hAnsi="Times New Roman" w:cs="Times New Roman"/>
          <w:sz w:val="24"/>
          <w:szCs w:val="24"/>
        </w:rPr>
        <w:t>.</w:t>
      </w:r>
      <w:r w:rsidRPr="00161763">
        <w:rPr>
          <w:rFonts w:ascii="Times New Roman" w:hAnsi="Times New Roman" w:cs="Times New Roman"/>
          <w:sz w:val="24"/>
          <w:szCs w:val="24"/>
        </w:rPr>
        <w:t>435</w:t>
      </w:r>
      <w:r w:rsidR="00161763" w:rsidRPr="00161763">
        <w:rPr>
          <w:rFonts w:ascii="Times New Roman" w:hAnsi="Times New Roman" w:cs="Times New Roman"/>
          <w:sz w:val="24"/>
          <w:szCs w:val="24"/>
        </w:rPr>
        <w:t>×10</w:t>
      </w:r>
      <w:r w:rsidR="00161763" w:rsidRPr="00161763">
        <w:rPr>
          <w:rFonts w:ascii="Times New Roman" w:hAnsi="Times New Roman" w:cs="Times New Roman"/>
          <w:sz w:val="24"/>
          <w:szCs w:val="24"/>
          <w:vertAlign w:val="superscript"/>
        </w:rPr>
        <w:t>3</w:t>
      </w:r>
      <w:r w:rsidRPr="00161763">
        <w:rPr>
          <w:rFonts w:ascii="Times New Roman" w:hAnsi="Times New Roman" w:cs="Times New Roman"/>
          <w:sz w:val="24"/>
          <w:szCs w:val="24"/>
        </w:rPr>
        <w:t xml:space="preserve"> </w:t>
      </w:r>
      <w:proofErr w:type="spellStart"/>
      <w:r w:rsidRPr="00161763">
        <w:rPr>
          <w:rFonts w:ascii="Times New Roman" w:hAnsi="Times New Roman" w:cs="Times New Roman"/>
          <w:sz w:val="24"/>
          <w:szCs w:val="24"/>
        </w:rPr>
        <w:t>cfu</w:t>
      </w:r>
      <w:proofErr w:type="spellEnd"/>
      <w:r w:rsidRPr="00161763">
        <w:rPr>
          <w:rFonts w:ascii="Times New Roman" w:hAnsi="Times New Roman" w:cs="Times New Roman"/>
          <w:sz w:val="24"/>
          <w:szCs w:val="24"/>
        </w:rPr>
        <w:t>/100ml total coliform population and the discharged point</w:t>
      </w:r>
      <w:r w:rsidR="00161763" w:rsidRPr="00161763">
        <w:rPr>
          <w:rFonts w:ascii="Times New Roman" w:hAnsi="Times New Roman" w:cs="Times New Roman"/>
          <w:sz w:val="24"/>
          <w:szCs w:val="24"/>
        </w:rPr>
        <w:t xml:space="preserve"> (P3)</w:t>
      </w:r>
      <w:r w:rsidRPr="00161763">
        <w:rPr>
          <w:rFonts w:ascii="Times New Roman" w:hAnsi="Times New Roman" w:cs="Times New Roman"/>
          <w:sz w:val="24"/>
          <w:szCs w:val="24"/>
        </w:rPr>
        <w:t xml:space="preserve"> recorded 4</w:t>
      </w:r>
      <w:r w:rsidR="00161763" w:rsidRPr="00161763">
        <w:rPr>
          <w:rFonts w:ascii="Times New Roman" w:hAnsi="Times New Roman" w:cs="Times New Roman"/>
          <w:sz w:val="24"/>
          <w:szCs w:val="24"/>
        </w:rPr>
        <w:t>.</w:t>
      </w:r>
      <w:r w:rsidRPr="00161763">
        <w:rPr>
          <w:rFonts w:ascii="Times New Roman" w:hAnsi="Times New Roman" w:cs="Times New Roman"/>
          <w:sz w:val="24"/>
          <w:szCs w:val="24"/>
        </w:rPr>
        <w:t>582</w:t>
      </w:r>
      <w:r w:rsidR="00161763" w:rsidRPr="00161763">
        <w:rPr>
          <w:rFonts w:ascii="Times New Roman" w:hAnsi="Times New Roman" w:cs="Times New Roman"/>
          <w:sz w:val="24"/>
          <w:szCs w:val="24"/>
        </w:rPr>
        <w:t>×10</w:t>
      </w:r>
      <w:r w:rsidR="00161763" w:rsidRPr="00161763">
        <w:rPr>
          <w:rFonts w:ascii="Times New Roman" w:hAnsi="Times New Roman" w:cs="Times New Roman"/>
          <w:sz w:val="24"/>
          <w:szCs w:val="24"/>
          <w:vertAlign w:val="superscript"/>
        </w:rPr>
        <w:t>3</w:t>
      </w:r>
      <w:r w:rsidR="005176FF">
        <w:rPr>
          <w:rFonts w:ascii="Times New Roman" w:hAnsi="Times New Roman" w:cs="Times New Roman"/>
          <w:sz w:val="24"/>
          <w:szCs w:val="24"/>
          <w:vertAlign w:val="superscript"/>
        </w:rPr>
        <w:t xml:space="preserve"> </w:t>
      </w:r>
      <w:proofErr w:type="spellStart"/>
      <w:r w:rsidRPr="00161763">
        <w:rPr>
          <w:rFonts w:ascii="Times New Roman" w:hAnsi="Times New Roman" w:cs="Times New Roman"/>
          <w:sz w:val="24"/>
          <w:szCs w:val="24"/>
        </w:rPr>
        <w:t>cfu</w:t>
      </w:r>
      <w:proofErr w:type="spellEnd"/>
      <w:r w:rsidRPr="00161763">
        <w:rPr>
          <w:rFonts w:ascii="Times New Roman" w:hAnsi="Times New Roman" w:cs="Times New Roman"/>
          <w:sz w:val="24"/>
          <w:szCs w:val="24"/>
        </w:rPr>
        <w:t>/100ml.</w:t>
      </w:r>
      <w:r w:rsidR="009E59DA" w:rsidRPr="00161763">
        <w:rPr>
          <w:rFonts w:ascii="Times New Roman" w:hAnsi="Times New Roman" w:cs="Times New Roman"/>
          <w:sz w:val="24"/>
          <w:szCs w:val="24"/>
        </w:rPr>
        <w:t xml:space="preserve"> </w:t>
      </w:r>
      <w:r w:rsidRPr="00161763">
        <w:rPr>
          <w:rFonts w:ascii="Times New Roman" w:hAnsi="Times New Roman" w:cs="Times New Roman"/>
          <w:sz w:val="24"/>
          <w:szCs w:val="24"/>
        </w:rPr>
        <w:t>This pose</w:t>
      </w:r>
      <w:r w:rsidR="009E59DA" w:rsidRPr="00161763">
        <w:rPr>
          <w:rFonts w:ascii="Times New Roman" w:hAnsi="Times New Roman" w:cs="Times New Roman"/>
          <w:sz w:val="24"/>
          <w:szCs w:val="24"/>
        </w:rPr>
        <w:t>s</w:t>
      </w:r>
      <w:r w:rsidRPr="00161763">
        <w:rPr>
          <w:rFonts w:ascii="Times New Roman" w:hAnsi="Times New Roman" w:cs="Times New Roman"/>
          <w:sz w:val="24"/>
          <w:szCs w:val="24"/>
        </w:rPr>
        <w:t xml:space="preserve"> significant environmental threat</w:t>
      </w:r>
      <w:r w:rsidRPr="00AC4AEB">
        <w:rPr>
          <w:rFonts w:ascii="Times New Roman" w:hAnsi="Times New Roman" w:cs="Times New Roman"/>
          <w:sz w:val="24"/>
          <w:szCs w:val="24"/>
        </w:rPr>
        <w:t xml:space="preserve"> as the concentrations far exceed the permissible limits set by the EPA. </w:t>
      </w:r>
      <w:r w:rsidRPr="00161763">
        <w:rPr>
          <w:rFonts w:ascii="Times New Roman" w:hAnsi="Times New Roman" w:cs="Times New Roman"/>
          <w:sz w:val="24"/>
          <w:szCs w:val="24"/>
        </w:rPr>
        <w:t>The</w:t>
      </w:r>
      <w:r>
        <w:rPr>
          <w:rFonts w:ascii="Times New Roman" w:hAnsi="Times New Roman" w:cs="Times New Roman"/>
          <w:sz w:val="24"/>
          <w:szCs w:val="24"/>
        </w:rPr>
        <w:t xml:space="preserve"> high levels of total coliform and </w:t>
      </w:r>
      <w:r w:rsidRPr="00A86269">
        <w:rPr>
          <w:rFonts w:ascii="Times New Roman" w:hAnsi="Times New Roman" w:cs="Times New Roman"/>
          <w:i/>
          <w:sz w:val="24"/>
          <w:szCs w:val="24"/>
        </w:rPr>
        <w:t>E.</w:t>
      </w:r>
      <w:r>
        <w:rPr>
          <w:rFonts w:ascii="Times New Roman" w:hAnsi="Times New Roman" w:cs="Times New Roman"/>
          <w:i/>
          <w:sz w:val="24"/>
          <w:szCs w:val="24"/>
        </w:rPr>
        <w:t xml:space="preserve"> </w:t>
      </w:r>
      <w:r w:rsidRPr="00A86269">
        <w:rPr>
          <w:rFonts w:ascii="Times New Roman" w:hAnsi="Times New Roman" w:cs="Times New Roman"/>
          <w:i/>
          <w:sz w:val="24"/>
          <w:szCs w:val="24"/>
        </w:rPr>
        <w:t>coli</w:t>
      </w:r>
      <w:r>
        <w:rPr>
          <w:rFonts w:ascii="Times New Roman" w:hAnsi="Times New Roman" w:cs="Times New Roman"/>
          <w:sz w:val="24"/>
          <w:szCs w:val="24"/>
        </w:rPr>
        <w:t xml:space="preserve"> population at the discharged point could be due to the </w:t>
      </w:r>
      <w:r w:rsidRPr="00161763">
        <w:rPr>
          <w:rFonts w:ascii="Times New Roman" w:hAnsi="Times New Roman" w:cs="Times New Roman"/>
          <w:sz w:val="24"/>
          <w:szCs w:val="24"/>
        </w:rPr>
        <w:t>nutrient</w:t>
      </w:r>
      <w:r>
        <w:rPr>
          <w:rFonts w:ascii="Times New Roman" w:hAnsi="Times New Roman" w:cs="Times New Roman"/>
          <w:sz w:val="24"/>
          <w:szCs w:val="24"/>
        </w:rPr>
        <w:t xml:space="preserve"> rich environment which enhances the g</w:t>
      </w:r>
      <w:r w:rsidR="003B358D">
        <w:rPr>
          <w:rFonts w:ascii="Times New Roman" w:hAnsi="Times New Roman" w:cs="Times New Roman"/>
          <w:sz w:val="24"/>
          <w:szCs w:val="24"/>
        </w:rPr>
        <w:t>rowth of coliforms in the soils (</w:t>
      </w:r>
      <w:proofErr w:type="spellStart"/>
      <w:r w:rsidR="003B358D">
        <w:rPr>
          <w:rFonts w:ascii="Times New Roman" w:hAnsi="Times New Roman" w:cs="Times New Roman"/>
          <w:sz w:val="24"/>
          <w:szCs w:val="24"/>
        </w:rPr>
        <w:t>Gelderich</w:t>
      </w:r>
      <w:proofErr w:type="spellEnd"/>
      <w:r w:rsidR="003B358D">
        <w:rPr>
          <w:rFonts w:ascii="Times New Roman" w:hAnsi="Times New Roman" w:cs="Times New Roman"/>
          <w:sz w:val="24"/>
          <w:szCs w:val="24"/>
        </w:rPr>
        <w:t xml:space="preserve"> et al., 2011).</w:t>
      </w:r>
      <w:r>
        <w:rPr>
          <w:rFonts w:ascii="Times New Roman" w:hAnsi="Times New Roman" w:cs="Times New Roman"/>
          <w:sz w:val="24"/>
          <w:szCs w:val="24"/>
        </w:rPr>
        <w:t xml:space="preserve"> </w:t>
      </w:r>
      <w:proofErr w:type="spellStart"/>
      <w:r w:rsidRPr="00AC4AEB">
        <w:rPr>
          <w:rFonts w:ascii="Times New Roman" w:hAnsi="Times New Roman" w:cs="Times New Roman"/>
          <w:sz w:val="24"/>
          <w:szCs w:val="24"/>
        </w:rPr>
        <w:t>Aluyi</w:t>
      </w:r>
      <w:proofErr w:type="spellEnd"/>
      <w:r w:rsidRPr="00AC4AEB">
        <w:rPr>
          <w:rFonts w:ascii="Times New Roman" w:hAnsi="Times New Roman" w:cs="Times New Roman"/>
          <w:sz w:val="24"/>
          <w:szCs w:val="24"/>
        </w:rPr>
        <w:t xml:space="preserve"> </w:t>
      </w:r>
      <w:r w:rsidRPr="00AC4AEB">
        <w:rPr>
          <w:rFonts w:ascii="Times New Roman" w:hAnsi="Times New Roman" w:cs="Times New Roman"/>
          <w:iCs/>
          <w:sz w:val="24"/>
          <w:szCs w:val="24"/>
        </w:rPr>
        <w:t>et al</w:t>
      </w:r>
      <w:r w:rsidR="00A112DF">
        <w:rPr>
          <w:rFonts w:ascii="Times New Roman" w:hAnsi="Times New Roman" w:cs="Times New Roman"/>
          <w:iCs/>
          <w:sz w:val="24"/>
          <w:szCs w:val="24"/>
        </w:rPr>
        <w:t xml:space="preserve"> </w:t>
      </w:r>
      <w:r w:rsidRPr="00AC4AEB">
        <w:rPr>
          <w:rFonts w:ascii="Times New Roman" w:hAnsi="Times New Roman" w:cs="Times New Roman"/>
          <w:sz w:val="24"/>
          <w:szCs w:val="24"/>
        </w:rPr>
        <w:t xml:space="preserve">(2006) reported high </w:t>
      </w:r>
      <w:proofErr w:type="spellStart"/>
      <w:r w:rsidRPr="00AC4AEB">
        <w:rPr>
          <w:rFonts w:ascii="Times New Roman" w:hAnsi="Times New Roman" w:cs="Times New Roman"/>
          <w:sz w:val="24"/>
          <w:szCs w:val="24"/>
        </w:rPr>
        <w:t>faecal</w:t>
      </w:r>
      <w:proofErr w:type="spellEnd"/>
      <w:r w:rsidRPr="00AC4AEB">
        <w:rPr>
          <w:rFonts w:ascii="Times New Roman" w:hAnsi="Times New Roman" w:cs="Times New Roman"/>
          <w:sz w:val="24"/>
          <w:szCs w:val="24"/>
        </w:rPr>
        <w:t xml:space="preserve"> load with high concentration of </w:t>
      </w:r>
      <w:r w:rsidRPr="00AC4AEB">
        <w:rPr>
          <w:rFonts w:ascii="Times New Roman" w:hAnsi="Times New Roman" w:cs="Times New Roman"/>
          <w:i/>
          <w:iCs/>
          <w:sz w:val="24"/>
          <w:szCs w:val="24"/>
        </w:rPr>
        <w:t xml:space="preserve">E. coli </w:t>
      </w:r>
      <w:r w:rsidRPr="00AC4AEB">
        <w:rPr>
          <w:rFonts w:ascii="Times New Roman" w:hAnsi="Times New Roman" w:cs="Times New Roman"/>
          <w:sz w:val="24"/>
          <w:szCs w:val="24"/>
        </w:rPr>
        <w:t xml:space="preserve">in </w:t>
      </w:r>
      <w:r w:rsidR="00730DD6">
        <w:rPr>
          <w:rFonts w:ascii="Times New Roman" w:hAnsi="Times New Roman" w:cs="Times New Roman"/>
          <w:sz w:val="24"/>
          <w:szCs w:val="24"/>
        </w:rPr>
        <w:t>wastewater</w:t>
      </w:r>
      <w:r w:rsidRPr="00AC4AEB">
        <w:rPr>
          <w:rFonts w:ascii="Times New Roman" w:hAnsi="Times New Roman" w:cs="Times New Roman"/>
          <w:sz w:val="24"/>
          <w:szCs w:val="24"/>
        </w:rPr>
        <w:t xml:space="preserve"> discharged from</w:t>
      </w:r>
      <w:r w:rsidRPr="00AC4AEB">
        <w:rPr>
          <w:rFonts w:ascii="Times New Roman" w:hAnsi="Times New Roman" w:cs="Times New Roman"/>
          <w:bCs/>
          <w:sz w:val="24"/>
          <w:szCs w:val="24"/>
        </w:rPr>
        <w:t xml:space="preserve"> university of Benin teaching hospital</w:t>
      </w:r>
      <w:r w:rsidRPr="00AC4AEB">
        <w:rPr>
          <w:rFonts w:ascii="Times New Roman" w:hAnsi="Times New Roman" w:cs="Times New Roman"/>
          <w:sz w:val="24"/>
          <w:szCs w:val="24"/>
        </w:rPr>
        <w:t xml:space="preserve"> and this was attributed to human </w:t>
      </w:r>
      <w:r w:rsidR="009E59DA">
        <w:rPr>
          <w:rFonts w:ascii="Times New Roman" w:hAnsi="Times New Roman" w:cs="Times New Roman"/>
          <w:sz w:val="24"/>
          <w:szCs w:val="24"/>
        </w:rPr>
        <w:t>activities. The results confirm</w:t>
      </w:r>
      <w:r w:rsidRPr="00AC4AEB">
        <w:rPr>
          <w:rFonts w:ascii="Times New Roman" w:hAnsi="Times New Roman" w:cs="Times New Roman"/>
          <w:sz w:val="24"/>
          <w:szCs w:val="24"/>
        </w:rPr>
        <w:t xml:space="preserve"> a similar research </w:t>
      </w:r>
      <w:r w:rsidR="00C010A7" w:rsidRPr="00AC4AEB">
        <w:rPr>
          <w:rFonts w:ascii="Times New Roman" w:hAnsi="Times New Roman" w:cs="Times New Roman"/>
          <w:sz w:val="24"/>
          <w:szCs w:val="24"/>
        </w:rPr>
        <w:t>conducted by</w:t>
      </w:r>
      <w:r w:rsidRPr="00AC4AEB">
        <w:rPr>
          <w:rFonts w:ascii="Times New Roman" w:hAnsi="Times New Roman" w:cs="Times New Roman"/>
          <w:sz w:val="24"/>
          <w:szCs w:val="24"/>
        </w:rPr>
        <w:t xml:space="preserve"> </w:t>
      </w:r>
      <w:proofErr w:type="spellStart"/>
      <w:r w:rsidRPr="00AC4AEB">
        <w:rPr>
          <w:rFonts w:ascii="Times New Roman" w:hAnsi="Times New Roman" w:cs="Times New Roman"/>
          <w:bCs/>
          <w:sz w:val="24"/>
          <w:szCs w:val="24"/>
        </w:rPr>
        <w:t>Ekhaise</w:t>
      </w:r>
      <w:proofErr w:type="spellEnd"/>
      <w:r w:rsidRPr="00AC4AEB">
        <w:rPr>
          <w:rFonts w:ascii="Times New Roman" w:hAnsi="Times New Roman" w:cs="Times New Roman"/>
          <w:bCs/>
          <w:sz w:val="24"/>
          <w:szCs w:val="24"/>
        </w:rPr>
        <w:t xml:space="preserve"> and </w:t>
      </w:r>
      <w:proofErr w:type="spellStart"/>
      <w:r w:rsidRPr="00AC4AEB">
        <w:rPr>
          <w:rFonts w:ascii="Times New Roman" w:hAnsi="Times New Roman" w:cs="Times New Roman"/>
          <w:bCs/>
          <w:sz w:val="24"/>
          <w:szCs w:val="24"/>
        </w:rPr>
        <w:t>Omavwoya</w:t>
      </w:r>
      <w:proofErr w:type="spellEnd"/>
      <w:r w:rsidRPr="00AC4AEB">
        <w:rPr>
          <w:rFonts w:ascii="Times New Roman" w:hAnsi="Times New Roman" w:cs="Times New Roman"/>
          <w:bCs/>
          <w:sz w:val="24"/>
          <w:szCs w:val="24"/>
        </w:rPr>
        <w:t xml:space="preserve">, </w:t>
      </w:r>
      <w:r w:rsidR="00C010A7" w:rsidRPr="00AC4AEB">
        <w:rPr>
          <w:rFonts w:ascii="Times New Roman" w:hAnsi="Times New Roman" w:cs="Times New Roman"/>
          <w:bCs/>
          <w:sz w:val="24"/>
          <w:szCs w:val="24"/>
        </w:rPr>
        <w:t>2008 who</w:t>
      </w:r>
      <w:r w:rsidRPr="00AC4AEB">
        <w:rPr>
          <w:rFonts w:ascii="Times New Roman" w:hAnsi="Times New Roman" w:cs="Times New Roman"/>
          <w:bCs/>
          <w:sz w:val="24"/>
          <w:szCs w:val="24"/>
        </w:rPr>
        <w:t xml:space="preserve"> also reported </w:t>
      </w:r>
      <w:r w:rsidRPr="00AC4AEB">
        <w:rPr>
          <w:rFonts w:ascii="Times New Roman" w:hAnsi="Times New Roman" w:cs="Times New Roman"/>
          <w:sz w:val="24"/>
          <w:szCs w:val="24"/>
        </w:rPr>
        <w:t>total coliform counts ranging from 1.9x10</w:t>
      </w:r>
      <w:r w:rsidRPr="00045386">
        <w:rPr>
          <w:rFonts w:ascii="Times New Roman" w:hAnsi="Times New Roman" w:cs="Times New Roman"/>
          <w:sz w:val="24"/>
          <w:szCs w:val="24"/>
          <w:vertAlign w:val="superscript"/>
        </w:rPr>
        <w:t>7</w:t>
      </w:r>
      <w:r w:rsidRPr="00AC4AEB">
        <w:rPr>
          <w:rFonts w:ascii="Times New Roman" w:hAnsi="Times New Roman" w:cs="Times New Roman"/>
          <w:sz w:val="24"/>
          <w:szCs w:val="24"/>
        </w:rPr>
        <w:t>cfu/ml to 8.3x10</w:t>
      </w:r>
      <w:r w:rsidRPr="00AC4AEB">
        <w:rPr>
          <w:rFonts w:ascii="Times New Roman" w:hAnsi="Times New Roman" w:cs="Times New Roman"/>
          <w:sz w:val="24"/>
          <w:szCs w:val="24"/>
          <w:vertAlign w:val="superscript"/>
        </w:rPr>
        <w:t>18</w:t>
      </w:r>
      <w:r w:rsidRPr="00AC4AEB">
        <w:rPr>
          <w:rFonts w:ascii="Times New Roman" w:hAnsi="Times New Roman" w:cs="Times New Roman"/>
          <w:sz w:val="24"/>
          <w:szCs w:val="24"/>
        </w:rPr>
        <w:t xml:space="preserve"> </w:t>
      </w:r>
      <w:proofErr w:type="spellStart"/>
      <w:r w:rsidR="00ED1022">
        <w:rPr>
          <w:rFonts w:ascii="Times New Roman" w:hAnsi="Times New Roman" w:cs="Times New Roman"/>
          <w:sz w:val="24"/>
          <w:szCs w:val="24"/>
        </w:rPr>
        <w:t>cfu</w:t>
      </w:r>
      <w:proofErr w:type="spellEnd"/>
      <w:r w:rsidR="00ED1022">
        <w:rPr>
          <w:rFonts w:ascii="Times New Roman" w:hAnsi="Times New Roman" w:cs="Times New Roman"/>
          <w:sz w:val="24"/>
          <w:szCs w:val="24"/>
        </w:rPr>
        <w:t xml:space="preserve">/ml </w:t>
      </w:r>
      <w:r w:rsidRPr="00AC4AEB">
        <w:rPr>
          <w:rFonts w:ascii="Times New Roman" w:hAnsi="Times New Roman" w:cs="Times New Roman"/>
          <w:sz w:val="24"/>
          <w:szCs w:val="24"/>
        </w:rPr>
        <w:t xml:space="preserve">in hospital </w:t>
      </w:r>
      <w:r w:rsidR="00730DD6">
        <w:rPr>
          <w:rFonts w:ascii="Times New Roman" w:hAnsi="Times New Roman" w:cs="Times New Roman"/>
          <w:sz w:val="24"/>
          <w:szCs w:val="24"/>
        </w:rPr>
        <w:t>wastewater</w:t>
      </w:r>
      <w:r w:rsidRPr="00AC4AEB">
        <w:rPr>
          <w:rFonts w:ascii="Times New Roman" w:hAnsi="Times New Roman" w:cs="Times New Roman"/>
          <w:sz w:val="24"/>
          <w:szCs w:val="24"/>
        </w:rPr>
        <w:t xml:space="preserve">. </w:t>
      </w:r>
      <w:proofErr w:type="spellStart"/>
      <w:r>
        <w:rPr>
          <w:rFonts w:ascii="Times New Roman" w:hAnsi="Times New Roman" w:cs="Times New Roman"/>
          <w:bCs/>
          <w:iCs/>
          <w:sz w:val="24"/>
          <w:szCs w:val="24"/>
        </w:rPr>
        <w:t>Mesdaghinia</w:t>
      </w:r>
      <w:proofErr w:type="spellEnd"/>
      <w:r>
        <w:rPr>
          <w:rFonts w:ascii="Times New Roman" w:hAnsi="Times New Roman" w:cs="Times New Roman"/>
          <w:bCs/>
          <w:iCs/>
          <w:sz w:val="24"/>
          <w:szCs w:val="24"/>
        </w:rPr>
        <w:t xml:space="preserve"> (2009) reported</w:t>
      </w:r>
      <w:r w:rsidRPr="00AC4AEB">
        <w:rPr>
          <w:rFonts w:ascii="Times New Roman" w:hAnsi="Times New Roman" w:cs="Times New Roman"/>
          <w:bCs/>
          <w:iCs/>
          <w:sz w:val="24"/>
          <w:szCs w:val="24"/>
        </w:rPr>
        <w:t xml:space="preserve"> that</w:t>
      </w:r>
      <w:r>
        <w:rPr>
          <w:rFonts w:ascii="Times New Roman" w:hAnsi="Times New Roman" w:cs="Times New Roman"/>
          <w:bCs/>
          <w:iCs/>
          <w:sz w:val="24"/>
          <w:szCs w:val="24"/>
        </w:rPr>
        <w:t>,</w:t>
      </w:r>
      <w:r w:rsidRPr="00AC4AEB">
        <w:rPr>
          <w:rFonts w:ascii="Times New Roman" w:hAnsi="Times New Roman" w:cs="Times New Roman"/>
          <w:bCs/>
          <w:iCs/>
          <w:sz w:val="24"/>
          <w:szCs w:val="24"/>
        </w:rPr>
        <w:t xml:space="preserve"> </w:t>
      </w:r>
      <w:r w:rsidRPr="00AC4AEB">
        <w:rPr>
          <w:rFonts w:ascii="Times New Roman" w:hAnsi="Times New Roman" w:cs="Times New Roman"/>
          <w:sz w:val="24"/>
          <w:szCs w:val="24"/>
        </w:rPr>
        <w:t xml:space="preserve">the minimum and maximum numbers of total coliforms obtained in the wastewater of Razi Hospital and </w:t>
      </w:r>
      <w:proofErr w:type="spellStart"/>
      <w:r w:rsidRPr="00AC4AEB">
        <w:rPr>
          <w:rFonts w:ascii="Times New Roman" w:hAnsi="Times New Roman" w:cs="Times New Roman"/>
          <w:sz w:val="24"/>
          <w:szCs w:val="24"/>
        </w:rPr>
        <w:t>Bahrami</w:t>
      </w:r>
      <w:proofErr w:type="spellEnd"/>
      <w:r w:rsidRPr="00AC4AEB">
        <w:rPr>
          <w:rFonts w:ascii="Times New Roman" w:hAnsi="Times New Roman" w:cs="Times New Roman"/>
          <w:sz w:val="24"/>
          <w:szCs w:val="24"/>
        </w:rPr>
        <w:t xml:space="preserve"> </w:t>
      </w:r>
      <w:r w:rsidR="00C010A7" w:rsidRPr="00AC4AEB">
        <w:rPr>
          <w:rFonts w:ascii="Times New Roman" w:hAnsi="Times New Roman" w:cs="Times New Roman"/>
          <w:sz w:val="24"/>
          <w:szCs w:val="24"/>
        </w:rPr>
        <w:t>Hospital ranged</w:t>
      </w:r>
      <w:r w:rsidRPr="00AC4AEB">
        <w:rPr>
          <w:rFonts w:ascii="Times New Roman" w:hAnsi="Times New Roman" w:cs="Times New Roman"/>
          <w:sz w:val="24"/>
          <w:szCs w:val="24"/>
        </w:rPr>
        <w:t xml:space="preserve"> from 2.2×10</w:t>
      </w:r>
      <w:r w:rsidRPr="00312987">
        <w:rPr>
          <w:rFonts w:ascii="Times New Roman" w:hAnsi="Times New Roman" w:cs="Times New Roman"/>
          <w:sz w:val="24"/>
          <w:szCs w:val="24"/>
          <w:vertAlign w:val="superscript"/>
        </w:rPr>
        <w:t>7</w:t>
      </w:r>
      <w:r w:rsidRPr="00AC4AEB">
        <w:rPr>
          <w:rFonts w:ascii="Times New Roman" w:hAnsi="Times New Roman" w:cs="Times New Roman"/>
          <w:sz w:val="24"/>
          <w:szCs w:val="24"/>
        </w:rPr>
        <w:t xml:space="preserve"> and 3.8×10</w:t>
      </w:r>
      <w:r w:rsidRPr="00312987">
        <w:rPr>
          <w:rFonts w:ascii="Times New Roman" w:hAnsi="Times New Roman" w:cs="Times New Roman"/>
          <w:sz w:val="24"/>
          <w:szCs w:val="24"/>
          <w:vertAlign w:val="superscript"/>
        </w:rPr>
        <w:t>8</w:t>
      </w:r>
      <w:r w:rsidRPr="00AC4AEB">
        <w:rPr>
          <w:rFonts w:ascii="Times New Roman" w:hAnsi="Times New Roman" w:cs="Times New Roman"/>
          <w:sz w:val="24"/>
          <w:szCs w:val="24"/>
        </w:rPr>
        <w:t xml:space="preserve"> MPN/100mL respectively</w:t>
      </w:r>
      <w:r>
        <w:rPr>
          <w:rFonts w:ascii="Times New Roman" w:hAnsi="Times New Roman" w:cs="Times New Roman"/>
          <w:sz w:val="24"/>
          <w:szCs w:val="24"/>
        </w:rPr>
        <w:t>.</w:t>
      </w:r>
    </w:p>
    <w:p w14:paraId="2B04C849" w14:textId="77777777" w:rsidR="00746D61" w:rsidRPr="00673CDE" w:rsidRDefault="00746D61" w:rsidP="00A65E4D">
      <w:pPr>
        <w:pStyle w:val="Heading2"/>
      </w:pPr>
      <w:bookmarkStart w:id="162" w:name="_Toc49064392"/>
      <w:r w:rsidRPr="00673CDE">
        <w:t>5.6 Conductivity, Total dissolved solids and total suspended solids</w:t>
      </w:r>
      <w:bookmarkEnd w:id="162"/>
    </w:p>
    <w:p w14:paraId="1FD4EF3C" w14:textId="78839F27" w:rsidR="00131302" w:rsidRPr="00D72FAE" w:rsidRDefault="00746D61" w:rsidP="00A65E4D">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sz w:val="24"/>
          <w:szCs w:val="24"/>
        </w:rPr>
        <w:t>The c</w:t>
      </w:r>
      <w:r w:rsidRPr="00B313B9">
        <w:rPr>
          <w:rFonts w:ascii="Times New Roman" w:hAnsi="Times New Roman"/>
          <w:sz w:val="24"/>
          <w:szCs w:val="24"/>
        </w:rPr>
        <w:t>onduc</w:t>
      </w:r>
      <w:r>
        <w:rPr>
          <w:rFonts w:ascii="Times New Roman" w:hAnsi="Times New Roman"/>
          <w:sz w:val="24"/>
          <w:szCs w:val="24"/>
        </w:rPr>
        <w:t xml:space="preserve">tivity of the effluent </w:t>
      </w:r>
      <w:r w:rsidRPr="00B313B9">
        <w:rPr>
          <w:rFonts w:ascii="Times New Roman" w:hAnsi="Times New Roman"/>
          <w:sz w:val="24"/>
          <w:szCs w:val="24"/>
        </w:rPr>
        <w:t>recorded</w:t>
      </w:r>
      <w:r>
        <w:rPr>
          <w:rFonts w:ascii="Times New Roman" w:hAnsi="Times New Roman"/>
          <w:sz w:val="24"/>
          <w:szCs w:val="24"/>
        </w:rPr>
        <w:t xml:space="preserve"> during the study period </w:t>
      </w:r>
      <w:r w:rsidRPr="00B313B9">
        <w:rPr>
          <w:rFonts w:ascii="Times New Roman" w:hAnsi="Times New Roman"/>
          <w:sz w:val="24"/>
          <w:szCs w:val="24"/>
        </w:rPr>
        <w:t>e</w:t>
      </w:r>
      <w:r w:rsidR="00A112DF">
        <w:rPr>
          <w:rFonts w:ascii="Times New Roman" w:hAnsi="Times New Roman"/>
          <w:sz w:val="24"/>
          <w:szCs w:val="24"/>
        </w:rPr>
        <w:t xml:space="preserve">xceeded the Ghana </w:t>
      </w:r>
      <w:r>
        <w:rPr>
          <w:rFonts w:ascii="Times New Roman" w:hAnsi="Times New Roman"/>
          <w:sz w:val="24"/>
          <w:szCs w:val="24"/>
        </w:rPr>
        <w:t>EPA regulatory limit of 1500µS/cm</w:t>
      </w:r>
      <w:r w:rsidR="00ED1022">
        <w:rPr>
          <w:rFonts w:ascii="Times New Roman" w:hAnsi="Times New Roman"/>
          <w:sz w:val="24"/>
          <w:szCs w:val="24"/>
        </w:rPr>
        <w:t xml:space="preserve"> (Chapman 1992)</w:t>
      </w:r>
      <w:r>
        <w:rPr>
          <w:rFonts w:ascii="Times New Roman" w:hAnsi="Times New Roman"/>
          <w:sz w:val="24"/>
          <w:szCs w:val="24"/>
        </w:rPr>
        <w:t>. The source of generation recorded a conductivity value of 1693.3</w:t>
      </w:r>
      <w:r w:rsidRPr="00761142">
        <w:rPr>
          <w:rFonts w:ascii="Times New Roman" w:hAnsi="Times New Roman"/>
          <w:sz w:val="24"/>
          <w:szCs w:val="24"/>
        </w:rPr>
        <w:t xml:space="preserve"> </w:t>
      </w:r>
      <w:r>
        <w:rPr>
          <w:rFonts w:ascii="Times New Roman" w:hAnsi="Times New Roman"/>
          <w:sz w:val="24"/>
          <w:szCs w:val="24"/>
        </w:rPr>
        <w:t>µS/cm whilst the final discharged point recorded as high as 2220</w:t>
      </w:r>
      <w:r w:rsidRPr="00761142">
        <w:rPr>
          <w:rFonts w:ascii="Times New Roman" w:hAnsi="Times New Roman"/>
          <w:sz w:val="24"/>
          <w:szCs w:val="24"/>
        </w:rPr>
        <w:t xml:space="preserve"> </w:t>
      </w:r>
      <w:r>
        <w:rPr>
          <w:rFonts w:ascii="Times New Roman" w:hAnsi="Times New Roman"/>
          <w:sz w:val="24"/>
          <w:szCs w:val="24"/>
        </w:rPr>
        <w:t>µS/cm indicating</w:t>
      </w:r>
      <w:r w:rsidRPr="00B313B9">
        <w:rPr>
          <w:rFonts w:ascii="Times New Roman" w:hAnsi="Times New Roman"/>
          <w:sz w:val="24"/>
          <w:szCs w:val="24"/>
        </w:rPr>
        <w:t xml:space="preserve"> that the dissolve ions wer</w:t>
      </w:r>
      <w:r>
        <w:rPr>
          <w:rFonts w:ascii="Times New Roman" w:hAnsi="Times New Roman"/>
          <w:sz w:val="24"/>
          <w:szCs w:val="24"/>
        </w:rPr>
        <w:t>e too high to be discharged into a receiving environment</w:t>
      </w:r>
      <w:r w:rsidRPr="00B313B9">
        <w:rPr>
          <w:rFonts w:ascii="Times New Roman" w:hAnsi="Times New Roman"/>
          <w:sz w:val="24"/>
          <w:szCs w:val="24"/>
        </w:rPr>
        <w:t xml:space="preserve">. </w:t>
      </w:r>
      <w:r>
        <w:rPr>
          <w:rFonts w:ascii="Times New Roman" w:hAnsi="Times New Roman"/>
          <w:sz w:val="24"/>
          <w:szCs w:val="24"/>
        </w:rPr>
        <w:t xml:space="preserve">The high values recorded at the final discharged point could be attributed to the farming activities as a result of the use of fertilizers which also contain some dissolved </w:t>
      </w:r>
      <w:r>
        <w:rPr>
          <w:rFonts w:ascii="Times New Roman" w:hAnsi="Times New Roman"/>
          <w:sz w:val="24"/>
          <w:szCs w:val="24"/>
        </w:rPr>
        <w:lastRenderedPageBreak/>
        <w:t>ions. The geochemistry in the study area could also be a contributing factor since soils and rocks contain dissolved ions and could be released in</w:t>
      </w:r>
      <w:r w:rsidR="008E72E3">
        <w:rPr>
          <w:rFonts w:ascii="Times New Roman" w:hAnsi="Times New Roman"/>
          <w:sz w:val="24"/>
          <w:szCs w:val="24"/>
        </w:rPr>
        <w:t xml:space="preserve">to the </w:t>
      </w:r>
      <w:r w:rsidR="00730DD6">
        <w:rPr>
          <w:rFonts w:ascii="Times New Roman" w:hAnsi="Times New Roman"/>
          <w:sz w:val="24"/>
          <w:szCs w:val="24"/>
        </w:rPr>
        <w:t>wastewater</w:t>
      </w:r>
      <w:r w:rsidR="008E72E3">
        <w:rPr>
          <w:rFonts w:ascii="Times New Roman" w:hAnsi="Times New Roman"/>
          <w:sz w:val="24"/>
          <w:szCs w:val="24"/>
        </w:rPr>
        <w:t>. Research has</w:t>
      </w:r>
      <w:r>
        <w:rPr>
          <w:rFonts w:ascii="Times New Roman" w:hAnsi="Times New Roman"/>
          <w:sz w:val="24"/>
          <w:szCs w:val="24"/>
        </w:rPr>
        <w:t xml:space="preserve"> found that t</w:t>
      </w:r>
      <w:r w:rsidRPr="00B313B9">
        <w:rPr>
          <w:rFonts w:ascii="Times New Roman" w:hAnsi="Times New Roman"/>
          <w:sz w:val="24"/>
          <w:szCs w:val="24"/>
        </w:rPr>
        <w:t>here is a positive correlation between conductivity and t</w:t>
      </w:r>
      <w:r>
        <w:rPr>
          <w:rFonts w:ascii="Times New Roman" w:hAnsi="Times New Roman"/>
          <w:sz w:val="24"/>
          <w:szCs w:val="24"/>
        </w:rPr>
        <w:t>otal dissolved solids (TDS) and the later</w:t>
      </w:r>
      <w:r w:rsidRPr="00B313B9">
        <w:rPr>
          <w:rFonts w:ascii="Times New Roman" w:hAnsi="Times New Roman"/>
          <w:sz w:val="24"/>
          <w:szCs w:val="24"/>
        </w:rPr>
        <w:t xml:space="preserve"> may be obtained by multiplying conductivity by a factor between the ranges of 0.55-0.75</w:t>
      </w:r>
      <w:r>
        <w:rPr>
          <w:rFonts w:ascii="Times New Roman" w:hAnsi="Times New Roman"/>
          <w:sz w:val="24"/>
          <w:szCs w:val="24"/>
        </w:rPr>
        <w:t xml:space="preserve"> (Chapman, 1992).</w:t>
      </w:r>
    </w:p>
    <w:p w14:paraId="4955B33B" w14:textId="2EFDE545" w:rsidR="00746D61" w:rsidRDefault="00746D61" w:rsidP="00A65E4D">
      <w:pPr>
        <w:pStyle w:val="Default"/>
        <w:spacing w:after="240" w:line="480" w:lineRule="auto"/>
        <w:jc w:val="both"/>
      </w:pPr>
      <w:r>
        <w:t>Total dissolved solids</w:t>
      </w:r>
      <w:r w:rsidRPr="00B313B9">
        <w:t xml:space="preserve"> are a measure of the total organic and inorganic substances dissolved in water (ANZECC,</w:t>
      </w:r>
      <w:r>
        <w:t xml:space="preserve"> 2000).</w:t>
      </w:r>
      <w:r w:rsidRPr="00DB1233">
        <w:t xml:space="preserve"> </w:t>
      </w:r>
      <w:r w:rsidRPr="00B313B9">
        <w:t xml:space="preserve">The mean TDS ranged from a </w:t>
      </w:r>
      <w:r>
        <w:t xml:space="preserve">minimum of </w:t>
      </w:r>
      <w:r w:rsidRPr="00163E3E">
        <w:t>947</w:t>
      </w:r>
      <w:r>
        <w:t xml:space="preserve"> mg/l at point P1 (source)</w:t>
      </w:r>
      <w:r w:rsidRPr="00B313B9">
        <w:t xml:space="preserve"> to a</w:t>
      </w:r>
      <w:r>
        <w:t xml:space="preserve"> maximum of </w:t>
      </w:r>
      <w:r w:rsidRPr="00163E3E">
        <w:t>1410.</w:t>
      </w:r>
      <w:r>
        <w:t>7</w:t>
      </w:r>
      <w:r w:rsidR="00DA7D02">
        <w:t xml:space="preserve"> </w:t>
      </w:r>
      <w:r>
        <w:t xml:space="preserve">mg/l at point P3 (discharged point). The EPA requires that the TDS of </w:t>
      </w:r>
      <w:r w:rsidR="00730DD6">
        <w:t>wastewater</w:t>
      </w:r>
      <w:r>
        <w:t xml:space="preserve"> discharged into a receiving environment should not exceed 1000</w:t>
      </w:r>
      <w:r w:rsidR="00DA7D02">
        <w:t xml:space="preserve"> </w:t>
      </w:r>
      <w:r>
        <w:t xml:space="preserve">mg/l. </w:t>
      </w:r>
      <w:r w:rsidRPr="00B313B9">
        <w:t>With</w:t>
      </w:r>
      <w:r>
        <w:t xml:space="preserve"> the exception of the discharged point, the TDS in the </w:t>
      </w:r>
      <w:r w:rsidR="00730DD6">
        <w:t>wastewater</w:t>
      </w:r>
      <w:r>
        <w:t xml:space="preserve"> sampled at the source and mid -drain were below the permissible limit. The differences in concentration is not surprising since the source of generation happens to be a covered</w:t>
      </w:r>
      <w:r w:rsidR="008E72E3">
        <w:t xml:space="preserve"> concrete drain whilst the mid-</w:t>
      </w:r>
      <w:r>
        <w:t xml:space="preserve">drain is a partially opened concrete drain with the discharged point enclosed within a wetland with a lot of farming activities and human settlements. The results of the study agrees with </w:t>
      </w:r>
      <w:proofErr w:type="spellStart"/>
      <w:r w:rsidRPr="006178E7">
        <w:t>Maiti</w:t>
      </w:r>
      <w:proofErr w:type="spellEnd"/>
      <w:r w:rsidRPr="006178E7">
        <w:t xml:space="preserve">, </w:t>
      </w:r>
      <w:r w:rsidR="004C230A">
        <w:t>(</w:t>
      </w:r>
      <w:r w:rsidRPr="006178E7">
        <w:t>2004</w:t>
      </w:r>
      <w:r w:rsidR="004C230A">
        <w:t>)</w:t>
      </w:r>
      <w:r>
        <w:t xml:space="preserve">  who also reported </w:t>
      </w:r>
      <w:r w:rsidRPr="006178E7">
        <w:t xml:space="preserve">TDS value </w:t>
      </w:r>
      <w:r>
        <w:t>as high as 1166.89 mg/l in a hospital waste effluent in Nigeria.</w:t>
      </w:r>
    </w:p>
    <w:p w14:paraId="5A5E4133" w14:textId="010F9216" w:rsidR="00131302" w:rsidRPr="00A65E4D" w:rsidRDefault="00DA7D02" w:rsidP="00A65E4D">
      <w:pPr>
        <w:spacing w:line="480" w:lineRule="auto"/>
        <w:jc w:val="both"/>
        <w:rPr>
          <w:rFonts w:ascii="Times New Roman" w:hAnsi="Times New Roman" w:cs="Times New Roman"/>
          <w:sz w:val="24"/>
          <w:szCs w:val="24"/>
        </w:rPr>
      </w:pPr>
      <w:r>
        <w:rPr>
          <w:rFonts w:ascii="Times New Roman" w:hAnsi="Times New Roman"/>
          <w:sz w:val="24"/>
          <w:szCs w:val="24"/>
        </w:rPr>
        <w:t>Total S</w:t>
      </w:r>
      <w:r w:rsidR="00746D61" w:rsidRPr="00B313B9">
        <w:rPr>
          <w:rFonts w:ascii="Times New Roman" w:hAnsi="Times New Roman"/>
          <w:sz w:val="24"/>
          <w:szCs w:val="24"/>
        </w:rPr>
        <w:t>us</w:t>
      </w:r>
      <w:r>
        <w:rPr>
          <w:rFonts w:ascii="Times New Roman" w:hAnsi="Times New Roman"/>
          <w:sz w:val="24"/>
          <w:szCs w:val="24"/>
        </w:rPr>
        <w:t>pended Solid (TSS) relatively</w:t>
      </w:r>
      <w:r w:rsidR="00746D61">
        <w:rPr>
          <w:rFonts w:ascii="Times New Roman" w:hAnsi="Times New Roman"/>
          <w:sz w:val="24"/>
          <w:szCs w:val="24"/>
        </w:rPr>
        <w:t xml:space="preserve"> measure</w:t>
      </w:r>
      <w:r w:rsidR="00746D61" w:rsidRPr="00B313B9">
        <w:rPr>
          <w:rFonts w:ascii="Times New Roman" w:hAnsi="Times New Roman"/>
          <w:sz w:val="24"/>
          <w:szCs w:val="24"/>
        </w:rPr>
        <w:t xml:space="preserve"> the visual observat</w:t>
      </w:r>
      <w:r w:rsidR="00746D61">
        <w:rPr>
          <w:rFonts w:ascii="Times New Roman" w:hAnsi="Times New Roman"/>
          <w:sz w:val="24"/>
          <w:szCs w:val="24"/>
        </w:rPr>
        <w:t>ion of water sample. The TSS of the effluent at the source was 480.2</w:t>
      </w:r>
      <w:r>
        <w:rPr>
          <w:rFonts w:ascii="Times New Roman" w:hAnsi="Times New Roman"/>
          <w:sz w:val="24"/>
          <w:szCs w:val="24"/>
        </w:rPr>
        <w:t xml:space="preserve"> </w:t>
      </w:r>
      <w:r w:rsidR="00746D61">
        <w:rPr>
          <w:rFonts w:ascii="Times New Roman" w:hAnsi="Times New Roman"/>
          <w:sz w:val="24"/>
          <w:szCs w:val="24"/>
        </w:rPr>
        <w:t>mg/l whilst the discharged point recorded TSS value as high as 717.3</w:t>
      </w:r>
      <w:r>
        <w:rPr>
          <w:rFonts w:ascii="Times New Roman" w:hAnsi="Times New Roman"/>
          <w:sz w:val="24"/>
          <w:szCs w:val="24"/>
        </w:rPr>
        <w:t xml:space="preserve"> </w:t>
      </w:r>
      <w:r w:rsidR="00746D61">
        <w:rPr>
          <w:rFonts w:ascii="Times New Roman" w:hAnsi="Times New Roman"/>
          <w:sz w:val="24"/>
          <w:szCs w:val="24"/>
        </w:rPr>
        <w:t xml:space="preserve">mg/l. The EPA value guideline recommends that, </w:t>
      </w:r>
      <w:r w:rsidR="00730DD6">
        <w:rPr>
          <w:rFonts w:ascii="Times New Roman" w:hAnsi="Times New Roman"/>
          <w:sz w:val="24"/>
          <w:szCs w:val="24"/>
        </w:rPr>
        <w:t>wastewater</w:t>
      </w:r>
      <w:r w:rsidR="00746D61" w:rsidRPr="00B313B9">
        <w:rPr>
          <w:rFonts w:ascii="Times New Roman" w:hAnsi="Times New Roman"/>
          <w:sz w:val="24"/>
          <w:szCs w:val="24"/>
        </w:rPr>
        <w:t xml:space="preserve"> must have a TSS value no</w:t>
      </w:r>
      <w:r w:rsidR="00746D61">
        <w:rPr>
          <w:rFonts w:ascii="Times New Roman" w:hAnsi="Times New Roman"/>
          <w:sz w:val="24"/>
          <w:szCs w:val="24"/>
        </w:rPr>
        <w:t>t exceeding 50</w:t>
      </w:r>
      <w:r>
        <w:rPr>
          <w:rFonts w:ascii="Times New Roman" w:hAnsi="Times New Roman"/>
          <w:sz w:val="24"/>
          <w:szCs w:val="24"/>
        </w:rPr>
        <w:t xml:space="preserve"> </w:t>
      </w:r>
      <w:r w:rsidR="00746D61">
        <w:rPr>
          <w:rFonts w:ascii="Times New Roman" w:hAnsi="Times New Roman"/>
          <w:sz w:val="24"/>
          <w:szCs w:val="24"/>
        </w:rPr>
        <w:t xml:space="preserve">mg/l for it to be </w:t>
      </w:r>
      <w:r w:rsidR="00746D61" w:rsidRPr="00B313B9">
        <w:rPr>
          <w:rFonts w:ascii="Times New Roman" w:hAnsi="Times New Roman"/>
          <w:sz w:val="24"/>
          <w:szCs w:val="24"/>
        </w:rPr>
        <w:t>considered safe</w:t>
      </w:r>
      <w:r w:rsidR="00746D61">
        <w:rPr>
          <w:rFonts w:ascii="Times New Roman" w:hAnsi="Times New Roman"/>
          <w:sz w:val="24"/>
          <w:szCs w:val="24"/>
        </w:rPr>
        <w:t xml:space="preserve"> to be discharged i</w:t>
      </w:r>
      <w:r w:rsidR="00495D48">
        <w:rPr>
          <w:rFonts w:ascii="Times New Roman" w:hAnsi="Times New Roman"/>
          <w:sz w:val="24"/>
          <w:szCs w:val="24"/>
        </w:rPr>
        <w:t>nto a receiving environment (EPA</w:t>
      </w:r>
      <w:r w:rsidR="00746D61">
        <w:rPr>
          <w:rFonts w:ascii="Times New Roman" w:hAnsi="Times New Roman"/>
          <w:sz w:val="24"/>
          <w:szCs w:val="24"/>
        </w:rPr>
        <w:t>, 20</w:t>
      </w:r>
      <w:r w:rsidR="00495D48">
        <w:rPr>
          <w:rFonts w:ascii="Times New Roman" w:hAnsi="Times New Roman"/>
          <w:sz w:val="24"/>
          <w:szCs w:val="24"/>
        </w:rPr>
        <w:t>10</w:t>
      </w:r>
      <w:r w:rsidR="00746D61">
        <w:rPr>
          <w:rFonts w:ascii="Times New Roman" w:hAnsi="Times New Roman"/>
          <w:sz w:val="24"/>
          <w:szCs w:val="24"/>
        </w:rPr>
        <w:t>)</w:t>
      </w:r>
      <w:r w:rsidR="00746D61" w:rsidRPr="00B313B9">
        <w:rPr>
          <w:rFonts w:ascii="Times New Roman" w:hAnsi="Times New Roman"/>
          <w:sz w:val="24"/>
          <w:szCs w:val="24"/>
        </w:rPr>
        <w:t>. The values of TSS recorded for the e</w:t>
      </w:r>
      <w:r w:rsidR="00746D61">
        <w:rPr>
          <w:rFonts w:ascii="Times New Roman" w:hAnsi="Times New Roman"/>
          <w:sz w:val="24"/>
          <w:szCs w:val="24"/>
        </w:rPr>
        <w:t>ntire study period was far above</w:t>
      </w:r>
      <w:r w:rsidR="00746D61" w:rsidRPr="00B313B9">
        <w:rPr>
          <w:rFonts w:ascii="Times New Roman" w:hAnsi="Times New Roman"/>
          <w:sz w:val="24"/>
          <w:szCs w:val="24"/>
        </w:rPr>
        <w:t xml:space="preserve"> the recommended </w:t>
      </w:r>
      <w:r w:rsidR="00495D48">
        <w:rPr>
          <w:rFonts w:ascii="Times New Roman" w:hAnsi="Times New Roman"/>
          <w:sz w:val="24"/>
          <w:szCs w:val="24"/>
        </w:rPr>
        <w:t xml:space="preserve">limit. This </w:t>
      </w:r>
      <w:r w:rsidR="003C6C50">
        <w:rPr>
          <w:rFonts w:ascii="Times New Roman" w:hAnsi="Times New Roman"/>
          <w:sz w:val="24"/>
          <w:szCs w:val="24"/>
        </w:rPr>
        <w:t>result indeed</w:t>
      </w:r>
      <w:r w:rsidR="00495D48">
        <w:rPr>
          <w:rFonts w:ascii="Times New Roman" w:hAnsi="Times New Roman"/>
          <w:sz w:val="24"/>
          <w:szCs w:val="24"/>
        </w:rPr>
        <w:t xml:space="preserve"> revealed the fact that</w:t>
      </w:r>
      <w:r w:rsidR="00746D61">
        <w:rPr>
          <w:rFonts w:ascii="Times New Roman" w:hAnsi="Times New Roman"/>
          <w:sz w:val="24"/>
          <w:szCs w:val="24"/>
        </w:rPr>
        <w:t xml:space="preserve"> hospital waste contains a lot of suspended materials generated from laboratories</w:t>
      </w:r>
      <w:r w:rsidR="00ED1022">
        <w:rPr>
          <w:rFonts w:ascii="Times New Roman" w:hAnsi="Times New Roman"/>
          <w:sz w:val="24"/>
          <w:szCs w:val="24"/>
        </w:rPr>
        <w:t xml:space="preserve"> such as untreated </w:t>
      </w:r>
      <w:r w:rsidR="00C010A7">
        <w:rPr>
          <w:rFonts w:ascii="Times New Roman" w:hAnsi="Times New Roman"/>
          <w:sz w:val="24"/>
          <w:szCs w:val="24"/>
        </w:rPr>
        <w:t>water</w:t>
      </w:r>
      <w:r w:rsidR="00EF5444">
        <w:rPr>
          <w:rFonts w:ascii="Times New Roman" w:hAnsi="Times New Roman"/>
          <w:sz w:val="24"/>
          <w:szCs w:val="24"/>
        </w:rPr>
        <w:t>, body tissues and blood</w:t>
      </w:r>
      <w:r w:rsidR="00ED1022">
        <w:rPr>
          <w:rFonts w:ascii="Times New Roman" w:hAnsi="Times New Roman"/>
          <w:sz w:val="24"/>
          <w:szCs w:val="24"/>
        </w:rPr>
        <w:t xml:space="preserve"> fluids.</w:t>
      </w:r>
      <w:r w:rsidR="00746D61">
        <w:rPr>
          <w:rFonts w:ascii="Times New Roman" w:hAnsi="Times New Roman"/>
          <w:sz w:val="24"/>
          <w:szCs w:val="24"/>
        </w:rPr>
        <w:t xml:space="preserve"> The results disagrees with </w:t>
      </w:r>
      <w:proofErr w:type="spellStart"/>
      <w:r w:rsidR="00746D61">
        <w:rPr>
          <w:rFonts w:ascii="Times New Roman" w:hAnsi="Times New Roman" w:cs="Times New Roman"/>
          <w:bCs/>
          <w:sz w:val="24"/>
          <w:szCs w:val="24"/>
        </w:rPr>
        <w:t>Ekhaise</w:t>
      </w:r>
      <w:proofErr w:type="spellEnd"/>
      <w:r w:rsidR="00746D61">
        <w:rPr>
          <w:rFonts w:ascii="Times New Roman" w:hAnsi="Times New Roman" w:cs="Times New Roman"/>
          <w:bCs/>
          <w:sz w:val="24"/>
          <w:szCs w:val="24"/>
        </w:rPr>
        <w:t xml:space="preserve"> &amp; </w:t>
      </w:r>
      <w:proofErr w:type="spellStart"/>
      <w:r w:rsidR="00746D61" w:rsidRPr="006178E7">
        <w:rPr>
          <w:rFonts w:ascii="Times New Roman" w:hAnsi="Times New Roman" w:cs="Times New Roman"/>
          <w:bCs/>
          <w:sz w:val="24"/>
          <w:szCs w:val="24"/>
        </w:rPr>
        <w:t>Omavwoya</w:t>
      </w:r>
      <w:proofErr w:type="spellEnd"/>
      <w:r w:rsidR="00746D61">
        <w:rPr>
          <w:rFonts w:ascii="Times New Roman" w:hAnsi="Times New Roman" w:cs="Times New Roman"/>
          <w:bCs/>
          <w:sz w:val="24"/>
          <w:szCs w:val="24"/>
        </w:rPr>
        <w:t xml:space="preserve">, </w:t>
      </w:r>
      <w:r w:rsidR="008E72E3">
        <w:rPr>
          <w:rFonts w:ascii="Times New Roman" w:hAnsi="Times New Roman" w:cs="Times New Roman"/>
          <w:bCs/>
          <w:sz w:val="24"/>
          <w:szCs w:val="24"/>
        </w:rPr>
        <w:lastRenderedPageBreak/>
        <w:t>(</w:t>
      </w:r>
      <w:r w:rsidR="00746D61">
        <w:rPr>
          <w:rFonts w:ascii="Times New Roman" w:hAnsi="Times New Roman" w:cs="Times New Roman"/>
          <w:bCs/>
          <w:sz w:val="24"/>
          <w:szCs w:val="24"/>
        </w:rPr>
        <w:t>2008</w:t>
      </w:r>
      <w:r w:rsidR="008E72E3">
        <w:rPr>
          <w:rFonts w:ascii="Times New Roman" w:hAnsi="Times New Roman" w:cs="Times New Roman"/>
          <w:bCs/>
          <w:sz w:val="24"/>
          <w:szCs w:val="24"/>
        </w:rPr>
        <w:t>)</w:t>
      </w:r>
      <w:r w:rsidR="00746D61">
        <w:rPr>
          <w:rFonts w:ascii="Times New Roman" w:hAnsi="Times New Roman" w:cs="Times New Roman"/>
          <w:bCs/>
          <w:sz w:val="24"/>
          <w:szCs w:val="24"/>
        </w:rPr>
        <w:t xml:space="preserve"> and </w:t>
      </w:r>
      <w:proofErr w:type="spellStart"/>
      <w:r w:rsidR="00746D61" w:rsidRPr="006178E7">
        <w:rPr>
          <w:rFonts w:ascii="Times New Roman" w:hAnsi="Times New Roman" w:cs="Times New Roman"/>
          <w:bCs/>
          <w:iCs/>
          <w:sz w:val="24"/>
          <w:szCs w:val="24"/>
        </w:rPr>
        <w:t>Mesdaghinia</w:t>
      </w:r>
      <w:proofErr w:type="spellEnd"/>
      <w:r w:rsidR="00746D61" w:rsidRPr="006178E7">
        <w:rPr>
          <w:rFonts w:ascii="Times New Roman" w:hAnsi="Times New Roman" w:cs="Times New Roman"/>
          <w:bCs/>
          <w:iCs/>
          <w:sz w:val="24"/>
          <w:szCs w:val="24"/>
        </w:rPr>
        <w:t xml:space="preserve">, </w:t>
      </w:r>
      <w:r w:rsidR="00220D16">
        <w:rPr>
          <w:rFonts w:ascii="Times New Roman" w:hAnsi="Times New Roman" w:cs="Times New Roman"/>
          <w:bCs/>
          <w:iCs/>
          <w:sz w:val="24"/>
          <w:szCs w:val="24"/>
        </w:rPr>
        <w:t>(</w:t>
      </w:r>
      <w:r w:rsidR="00746D61" w:rsidRPr="006178E7">
        <w:rPr>
          <w:rFonts w:ascii="Times New Roman" w:hAnsi="Times New Roman" w:cs="Times New Roman"/>
          <w:bCs/>
          <w:iCs/>
          <w:sz w:val="24"/>
          <w:szCs w:val="24"/>
        </w:rPr>
        <w:t>2009</w:t>
      </w:r>
      <w:r w:rsidR="00220D16">
        <w:rPr>
          <w:rFonts w:ascii="Times New Roman" w:hAnsi="Times New Roman" w:cs="Times New Roman"/>
          <w:bCs/>
          <w:iCs/>
          <w:sz w:val="24"/>
          <w:szCs w:val="24"/>
        </w:rPr>
        <w:t>)</w:t>
      </w:r>
      <w:r w:rsidR="00746D61">
        <w:rPr>
          <w:rFonts w:ascii="Times New Roman" w:hAnsi="Times New Roman" w:cs="Times New Roman"/>
          <w:sz w:val="24"/>
          <w:szCs w:val="24"/>
        </w:rPr>
        <w:t xml:space="preserve"> </w:t>
      </w:r>
      <w:r w:rsidR="00746D61">
        <w:rPr>
          <w:rFonts w:ascii="Times New Roman" w:hAnsi="Times New Roman" w:cs="Times New Roman"/>
          <w:bCs/>
          <w:sz w:val="24"/>
          <w:szCs w:val="24"/>
        </w:rPr>
        <w:t xml:space="preserve">in a similar research who reported mean TSS </w:t>
      </w:r>
      <w:r w:rsidR="00746D61" w:rsidRPr="006178E7">
        <w:rPr>
          <w:rFonts w:ascii="Times New Roman" w:hAnsi="Times New Roman" w:cs="Times New Roman"/>
          <w:sz w:val="24"/>
          <w:szCs w:val="24"/>
        </w:rPr>
        <w:t>values</w:t>
      </w:r>
      <w:r w:rsidR="00746D61">
        <w:rPr>
          <w:rFonts w:ascii="Times New Roman" w:hAnsi="Times New Roman" w:cs="Times New Roman"/>
          <w:sz w:val="24"/>
          <w:szCs w:val="24"/>
        </w:rPr>
        <w:t xml:space="preserve"> of a hospital </w:t>
      </w:r>
      <w:r w:rsidR="00730DD6">
        <w:rPr>
          <w:rFonts w:ascii="Times New Roman" w:hAnsi="Times New Roman" w:cs="Times New Roman"/>
          <w:sz w:val="24"/>
          <w:szCs w:val="24"/>
        </w:rPr>
        <w:t>wastewater</w:t>
      </w:r>
      <w:r w:rsidR="00746D61">
        <w:rPr>
          <w:rFonts w:ascii="Times New Roman" w:hAnsi="Times New Roman" w:cs="Times New Roman"/>
          <w:sz w:val="24"/>
          <w:szCs w:val="24"/>
        </w:rPr>
        <w:t xml:space="preserve"> to </w:t>
      </w:r>
      <w:proofErr w:type="gramStart"/>
      <w:r w:rsidR="00746D61">
        <w:rPr>
          <w:rFonts w:ascii="Times New Roman" w:hAnsi="Times New Roman" w:cs="Times New Roman"/>
          <w:sz w:val="24"/>
          <w:szCs w:val="24"/>
        </w:rPr>
        <w:t xml:space="preserve">be  </w:t>
      </w:r>
      <w:r w:rsidR="00746D61" w:rsidRPr="006178E7">
        <w:rPr>
          <w:rFonts w:ascii="Times New Roman" w:hAnsi="Times New Roman" w:cs="Times New Roman"/>
          <w:sz w:val="24"/>
          <w:szCs w:val="24"/>
        </w:rPr>
        <w:t>61</w:t>
      </w:r>
      <w:proofErr w:type="gramEnd"/>
      <w:r w:rsidR="00CE55B0">
        <w:rPr>
          <w:rFonts w:ascii="Times New Roman" w:hAnsi="Times New Roman" w:cs="Times New Roman"/>
          <w:sz w:val="24"/>
          <w:szCs w:val="24"/>
        </w:rPr>
        <w:t xml:space="preserve"> </w:t>
      </w:r>
      <w:r w:rsidR="00746D61" w:rsidRPr="006178E7">
        <w:rPr>
          <w:rFonts w:ascii="Times New Roman" w:hAnsi="Times New Roman" w:cs="Times New Roman"/>
          <w:sz w:val="24"/>
          <w:szCs w:val="24"/>
        </w:rPr>
        <w:t>mg</w:t>
      </w:r>
      <w:r w:rsidR="00746D61">
        <w:rPr>
          <w:rFonts w:ascii="Times New Roman" w:hAnsi="Times New Roman" w:cs="Times New Roman"/>
          <w:sz w:val="24"/>
          <w:szCs w:val="24"/>
        </w:rPr>
        <w:t>/l and 147</w:t>
      </w:r>
      <w:r w:rsidR="00CE55B0">
        <w:rPr>
          <w:rFonts w:ascii="Times New Roman" w:hAnsi="Times New Roman" w:cs="Times New Roman"/>
          <w:sz w:val="24"/>
          <w:szCs w:val="24"/>
        </w:rPr>
        <w:t xml:space="preserve"> </w:t>
      </w:r>
      <w:r w:rsidR="00746D61">
        <w:rPr>
          <w:rFonts w:ascii="Times New Roman" w:hAnsi="Times New Roman" w:cs="Times New Roman"/>
          <w:sz w:val="24"/>
          <w:szCs w:val="24"/>
        </w:rPr>
        <w:t>mg/l respectively.</w:t>
      </w:r>
    </w:p>
    <w:p w14:paraId="27C43AC8" w14:textId="58309202" w:rsidR="002320F7" w:rsidRDefault="002320F7" w:rsidP="002320F7">
      <w:pPr>
        <w:rPr>
          <w:rFonts w:ascii="Times New Roman" w:hAnsi="Times New Roman" w:cs="Times New Roman"/>
          <w:b/>
          <w:sz w:val="24"/>
          <w:szCs w:val="24"/>
        </w:rPr>
      </w:pPr>
      <w:r w:rsidRPr="00B60A02">
        <w:rPr>
          <w:rFonts w:ascii="Times New Roman" w:hAnsi="Times New Roman" w:cs="Times New Roman"/>
          <w:b/>
          <w:sz w:val="24"/>
          <w:szCs w:val="24"/>
        </w:rPr>
        <w:t>Heavy metal concentrations in effluent water used for irrigation</w:t>
      </w:r>
    </w:p>
    <w:p w14:paraId="5924241B" w14:textId="4F1FBBFF" w:rsidR="00161763" w:rsidRDefault="002320F7" w:rsidP="00161763">
      <w:pPr>
        <w:spacing w:line="480" w:lineRule="auto"/>
        <w:jc w:val="both"/>
      </w:pPr>
      <w:r w:rsidRPr="002320F7">
        <w:rPr>
          <w:rFonts w:ascii="Times New Roman" w:hAnsi="Times New Roman" w:cs="Times New Roman"/>
          <w:sz w:val="24"/>
          <w:szCs w:val="24"/>
        </w:rPr>
        <w:t>With the exception of lead and arsenic in water that fell below the recommended guideline of 0.1 and 0.01mg/l respectively for water used for irrigation of vegetables, Cd, Cr, Ni and mercury exceeded the FAO guideline limit for irrigation water. The high levels of mercury in effluent water might be attributed to the use of mercury thermometers in the hospitals</w:t>
      </w:r>
      <w:r w:rsidR="000432EB">
        <w:rPr>
          <w:rFonts w:ascii="Times New Roman" w:hAnsi="Times New Roman" w:cs="Times New Roman"/>
          <w:sz w:val="24"/>
          <w:szCs w:val="24"/>
        </w:rPr>
        <w:t xml:space="preserve"> and as such mercury have been reported to be critical in the composition of hospital waste</w:t>
      </w:r>
      <w:r w:rsidRPr="002320F7">
        <w:rPr>
          <w:rFonts w:ascii="Times New Roman" w:hAnsi="Times New Roman" w:cs="Times New Roman"/>
          <w:sz w:val="24"/>
          <w:szCs w:val="24"/>
        </w:rPr>
        <w:t xml:space="preserve">. The high levels of Cd, Cr and Ni could be attributed to the use </w:t>
      </w:r>
      <w:r w:rsidR="000432EB">
        <w:rPr>
          <w:rFonts w:ascii="Times New Roman" w:hAnsi="Times New Roman" w:cs="Times New Roman"/>
          <w:sz w:val="24"/>
          <w:szCs w:val="24"/>
        </w:rPr>
        <w:t>of these metals in medicines and when disposed could be part of the waste stream.</w:t>
      </w:r>
    </w:p>
    <w:p w14:paraId="266A239F" w14:textId="77777777" w:rsidR="00E966C5" w:rsidRDefault="00E966C5" w:rsidP="00E966C5">
      <w:pPr>
        <w:spacing w:line="480" w:lineRule="auto"/>
        <w:jc w:val="both"/>
      </w:pPr>
      <w:r w:rsidRPr="002320F7">
        <w:rPr>
          <w:rFonts w:ascii="Times New Roman" w:hAnsi="Times New Roman" w:cs="Times New Roman"/>
          <w:sz w:val="24"/>
          <w:szCs w:val="24"/>
        </w:rPr>
        <w:t xml:space="preserve">With the exception of lead and arsenic in water that fell below the recommended guideline of 0.1 and 0.01mg/l respectively for water used for irrigation of vegetables, Cd, Cr, Ni and mercury exceeded the FAO guideline limit for irrigation water. </w:t>
      </w:r>
      <w:r>
        <w:rPr>
          <w:rFonts w:ascii="Times New Roman" w:hAnsi="Times New Roman" w:cs="Times New Roman"/>
          <w:sz w:val="24"/>
          <w:szCs w:val="24"/>
        </w:rPr>
        <w:t xml:space="preserve">According to the FAO, Cd, Cr, Ni and Hg levels in in water used for irrigation should not exceed 0.01, 0.05, 0.01 and 0.001mg/l respectively (FAO, 2011).  </w:t>
      </w:r>
      <w:r w:rsidRPr="002320F7">
        <w:rPr>
          <w:rFonts w:ascii="Times New Roman" w:hAnsi="Times New Roman" w:cs="Times New Roman"/>
          <w:sz w:val="24"/>
          <w:szCs w:val="24"/>
        </w:rPr>
        <w:t>The high levels of mercury in effluent water might be attributed to be the use of mercury thermometers in the hospitals</w:t>
      </w:r>
      <w:r>
        <w:rPr>
          <w:rFonts w:ascii="Times New Roman" w:hAnsi="Times New Roman" w:cs="Times New Roman"/>
          <w:sz w:val="24"/>
          <w:szCs w:val="24"/>
        </w:rPr>
        <w:t xml:space="preserve"> and as such mercury have been reported to be critical in the composition of hospital waste</w:t>
      </w:r>
      <w:r w:rsidRPr="002320F7">
        <w:rPr>
          <w:rFonts w:ascii="Times New Roman" w:hAnsi="Times New Roman" w:cs="Times New Roman"/>
          <w:sz w:val="24"/>
          <w:szCs w:val="24"/>
        </w:rPr>
        <w:t xml:space="preserve">. The high levels of Cd, Cr and Ni could be attributed to the use </w:t>
      </w:r>
      <w:r>
        <w:rPr>
          <w:rFonts w:ascii="Times New Roman" w:hAnsi="Times New Roman" w:cs="Times New Roman"/>
          <w:sz w:val="24"/>
          <w:szCs w:val="24"/>
        </w:rPr>
        <w:t xml:space="preserve">of these metals in pharmaceuticals during the preparation of medicines and when not properly treated and disposed could form part of the waste stream </w:t>
      </w:r>
      <w:r w:rsidRPr="003B1CDA">
        <w:rPr>
          <w:rFonts w:ascii="Times New Roman" w:hAnsi="Times New Roman" w:cs="Times New Roman"/>
          <w:color w:val="000000"/>
          <w:sz w:val="24"/>
          <w:szCs w:val="24"/>
        </w:rPr>
        <w:t>(Dube et al., 2001).</w:t>
      </w:r>
    </w:p>
    <w:p w14:paraId="0688B0B7" w14:textId="0F98AB9E" w:rsidR="00E966C5" w:rsidRPr="00A65E4D" w:rsidRDefault="00E966C5" w:rsidP="00A65E4D">
      <w:pPr>
        <w:autoSpaceDE w:val="0"/>
        <w:autoSpaceDN w:val="0"/>
        <w:adjustRightInd w:val="0"/>
        <w:spacing w:line="480" w:lineRule="auto"/>
        <w:jc w:val="both"/>
        <w:rPr>
          <w:rFonts w:ascii="Times New Roman" w:hAnsi="Times New Roman" w:cs="Times New Roman"/>
          <w:color w:val="000000"/>
          <w:sz w:val="24"/>
          <w:szCs w:val="24"/>
        </w:rPr>
      </w:pPr>
      <w:r w:rsidRPr="00653F51">
        <w:rPr>
          <w:rFonts w:ascii="Times New Roman" w:hAnsi="Times New Roman" w:cs="Times New Roman"/>
          <w:sz w:val="24"/>
          <w:szCs w:val="24"/>
        </w:rPr>
        <w:t>The heav</w:t>
      </w:r>
      <w:r>
        <w:rPr>
          <w:rFonts w:ascii="Times New Roman" w:hAnsi="Times New Roman" w:cs="Times New Roman"/>
          <w:sz w:val="24"/>
          <w:szCs w:val="24"/>
        </w:rPr>
        <w:t>y metals in soil revealed that mercury, n</w:t>
      </w:r>
      <w:r w:rsidRPr="00653F51">
        <w:rPr>
          <w:rFonts w:ascii="Times New Roman" w:hAnsi="Times New Roman" w:cs="Times New Roman"/>
          <w:sz w:val="24"/>
          <w:szCs w:val="24"/>
        </w:rPr>
        <w:t xml:space="preserve">ickel and </w:t>
      </w:r>
      <w:r>
        <w:rPr>
          <w:rFonts w:ascii="Times New Roman" w:hAnsi="Times New Roman" w:cs="Times New Roman"/>
          <w:sz w:val="24"/>
          <w:szCs w:val="24"/>
        </w:rPr>
        <w:t>c</w:t>
      </w:r>
      <w:r w:rsidRPr="00653F51">
        <w:rPr>
          <w:rFonts w:ascii="Times New Roman" w:hAnsi="Times New Roman" w:cs="Times New Roman"/>
          <w:sz w:val="24"/>
          <w:szCs w:val="24"/>
        </w:rPr>
        <w:t>hromium were above the FAO recommended g</w:t>
      </w:r>
      <w:r>
        <w:rPr>
          <w:rFonts w:ascii="Times New Roman" w:hAnsi="Times New Roman" w:cs="Times New Roman"/>
          <w:sz w:val="24"/>
          <w:szCs w:val="24"/>
        </w:rPr>
        <w:t xml:space="preserve">uideline for Agricultural soils of 0.01, 0.20 and 0.20mg/kg respectively (FAO, 2011). That of Cd, Pb and </w:t>
      </w:r>
      <w:proofErr w:type="gramStart"/>
      <w:r>
        <w:rPr>
          <w:rFonts w:ascii="Times New Roman" w:hAnsi="Times New Roman" w:cs="Times New Roman"/>
          <w:sz w:val="24"/>
          <w:szCs w:val="24"/>
        </w:rPr>
        <w:t>As</w:t>
      </w:r>
      <w:proofErr w:type="gramEnd"/>
      <w:r>
        <w:rPr>
          <w:rFonts w:ascii="Times New Roman" w:hAnsi="Times New Roman" w:cs="Times New Roman"/>
          <w:sz w:val="24"/>
          <w:szCs w:val="24"/>
        </w:rPr>
        <w:t xml:space="preserve"> however, fell within the recommended limit of 3.0, 0.50 and 0.30mg/kg respectively.</w:t>
      </w:r>
      <w:r w:rsidRPr="005B0A9E">
        <w:rPr>
          <w:rFonts w:ascii="Times New Roman" w:hAnsi="Times New Roman" w:cs="Times New Roman"/>
          <w:color w:val="000000"/>
          <w:sz w:val="24"/>
          <w:szCs w:val="24"/>
        </w:rPr>
        <w:t xml:space="preserve"> </w:t>
      </w:r>
      <w:r>
        <w:rPr>
          <w:rFonts w:ascii="Times New Roman" w:hAnsi="Times New Roman" w:cs="Times New Roman"/>
          <w:color w:val="000000"/>
          <w:sz w:val="24"/>
          <w:szCs w:val="24"/>
        </w:rPr>
        <w:t>Though the</w:t>
      </w:r>
      <w:r w:rsidRPr="003B1CDA">
        <w:rPr>
          <w:rFonts w:ascii="Times New Roman" w:hAnsi="Times New Roman" w:cs="Times New Roman"/>
          <w:color w:val="000000"/>
          <w:sz w:val="24"/>
          <w:szCs w:val="24"/>
        </w:rPr>
        <w:t xml:space="preserve"> natural processes of weathering </w:t>
      </w:r>
      <w:r>
        <w:rPr>
          <w:rFonts w:ascii="Times New Roman" w:hAnsi="Times New Roman" w:cs="Times New Roman"/>
          <w:color w:val="000000"/>
          <w:sz w:val="24"/>
          <w:szCs w:val="24"/>
        </w:rPr>
        <w:t xml:space="preserve"> </w:t>
      </w:r>
      <w:r w:rsidRPr="003B1CDA">
        <w:rPr>
          <w:rFonts w:ascii="Times New Roman" w:hAnsi="Times New Roman" w:cs="Times New Roman"/>
          <w:color w:val="000000"/>
          <w:sz w:val="24"/>
          <w:szCs w:val="24"/>
        </w:rPr>
        <w:t xml:space="preserve">release heavy </w:t>
      </w:r>
      <w:r w:rsidRPr="003B1CDA">
        <w:rPr>
          <w:rFonts w:ascii="Times New Roman" w:hAnsi="Times New Roman" w:cs="Times New Roman"/>
          <w:color w:val="000000"/>
          <w:sz w:val="24"/>
          <w:szCs w:val="24"/>
        </w:rPr>
        <w:lastRenderedPageBreak/>
        <w:t>me</w:t>
      </w:r>
      <w:r>
        <w:rPr>
          <w:rFonts w:ascii="Times New Roman" w:hAnsi="Times New Roman" w:cs="Times New Roman"/>
          <w:color w:val="000000"/>
          <w:sz w:val="24"/>
          <w:szCs w:val="24"/>
        </w:rPr>
        <w:t xml:space="preserve">tals into the soil, high levels could be attributed to anthropogenic sources and its concentrations depend on soils physicochemical properties  such as </w:t>
      </w:r>
      <w:r w:rsidRPr="003B1CDA">
        <w:rPr>
          <w:rFonts w:ascii="Times New Roman" w:hAnsi="Times New Roman" w:cs="Times New Roman"/>
          <w:color w:val="000000"/>
          <w:sz w:val="24"/>
          <w:szCs w:val="24"/>
        </w:rPr>
        <w:t>de</w:t>
      </w:r>
      <w:r>
        <w:rPr>
          <w:rFonts w:ascii="Times New Roman" w:hAnsi="Times New Roman" w:cs="Times New Roman"/>
          <w:color w:val="000000"/>
          <w:sz w:val="24"/>
          <w:szCs w:val="24"/>
        </w:rPr>
        <w:t>nsity, conductivity, reactivity</w:t>
      </w:r>
      <w:r w:rsidRPr="003B1CDA">
        <w:rPr>
          <w:rFonts w:ascii="Times New Roman" w:hAnsi="Times New Roman" w:cs="Times New Roman"/>
          <w:color w:val="000000"/>
          <w:sz w:val="24"/>
          <w:szCs w:val="24"/>
        </w:rPr>
        <w:t xml:space="preserve"> and also on the physicochem</w:t>
      </w:r>
      <w:r>
        <w:rPr>
          <w:rFonts w:ascii="Times New Roman" w:hAnsi="Times New Roman" w:cs="Times New Roman"/>
          <w:color w:val="000000"/>
          <w:sz w:val="24"/>
          <w:szCs w:val="24"/>
        </w:rPr>
        <w:t>ical properties of the soil including;</w:t>
      </w:r>
      <w:r w:rsidRPr="003B1CDA">
        <w:rPr>
          <w:rFonts w:ascii="Times New Roman" w:hAnsi="Times New Roman" w:cs="Times New Roman"/>
          <w:color w:val="000000"/>
          <w:sz w:val="24"/>
          <w:szCs w:val="24"/>
        </w:rPr>
        <w:t xml:space="preserve"> pH, organic matter</w:t>
      </w:r>
      <w:r>
        <w:rPr>
          <w:rFonts w:ascii="Times New Roman" w:hAnsi="Times New Roman" w:cs="Times New Roman"/>
          <w:color w:val="000000"/>
          <w:sz w:val="24"/>
          <w:szCs w:val="24"/>
        </w:rPr>
        <w:t xml:space="preserve"> content, clay fraction content and</w:t>
      </w:r>
      <w:r w:rsidRPr="003B1CDA">
        <w:rPr>
          <w:rFonts w:ascii="Times New Roman" w:hAnsi="Times New Roman" w:cs="Times New Roman"/>
          <w:color w:val="000000"/>
          <w:sz w:val="24"/>
          <w:szCs w:val="24"/>
        </w:rPr>
        <w:t xml:space="preserve"> mineralogical composition</w:t>
      </w:r>
      <w:r>
        <w:rPr>
          <w:rFonts w:ascii="Times New Roman" w:hAnsi="Times New Roman" w:cs="Times New Roman"/>
          <w:color w:val="000000"/>
          <w:sz w:val="24"/>
          <w:szCs w:val="24"/>
        </w:rPr>
        <w:t xml:space="preserve"> </w:t>
      </w:r>
      <w:r w:rsidRPr="003B1CDA">
        <w:rPr>
          <w:rFonts w:ascii="Times New Roman" w:hAnsi="Times New Roman" w:cs="Times New Roman"/>
          <w:color w:val="000000"/>
          <w:sz w:val="24"/>
          <w:szCs w:val="24"/>
        </w:rPr>
        <w:t>(Dube et al., 2001).</w:t>
      </w:r>
      <w:r>
        <w:rPr>
          <w:rFonts w:ascii="Times New Roman" w:hAnsi="Times New Roman" w:cs="Times New Roman"/>
          <w:color w:val="000000"/>
          <w:sz w:val="24"/>
          <w:szCs w:val="24"/>
        </w:rPr>
        <w:t xml:space="preserve"> All these </w:t>
      </w:r>
      <w:r w:rsidRPr="003B1CDA">
        <w:rPr>
          <w:rFonts w:ascii="Times New Roman" w:hAnsi="Times New Roman" w:cs="Times New Roman"/>
          <w:color w:val="000000"/>
          <w:sz w:val="24"/>
          <w:szCs w:val="24"/>
        </w:rPr>
        <w:t>collectively determine the binding ability of soil</w:t>
      </w:r>
      <w:r>
        <w:rPr>
          <w:rFonts w:ascii="Times New Roman" w:hAnsi="Times New Roman" w:cs="Times New Roman"/>
          <w:color w:val="000000"/>
          <w:sz w:val="24"/>
          <w:szCs w:val="24"/>
        </w:rPr>
        <w:t xml:space="preserve">. The high levels of mercury and nickel and chromium in the Agricultural soil could be attributed to the high levels in the effluent water used for irrigation. </w:t>
      </w:r>
      <w:r w:rsidRPr="00F106A6">
        <w:rPr>
          <w:rFonts w:ascii="Times New Roman" w:hAnsi="Times New Roman" w:cs="Times New Roman"/>
          <w:color w:val="000000"/>
          <w:sz w:val="24"/>
          <w:szCs w:val="24"/>
        </w:rPr>
        <w:t xml:space="preserve">The high levels </w:t>
      </w:r>
      <w:r w:rsidRPr="00F106A6">
        <w:rPr>
          <w:rFonts w:ascii="Times New Roman" w:hAnsi="Times New Roman" w:cs="Times New Roman"/>
          <w:sz w:val="24"/>
          <w:szCs w:val="24"/>
        </w:rPr>
        <w:t>of Ni and Cr could partly be attributed to excessive application of chemicals like fertilizer and pesticides that would increase plant growth of their vegetables.</w:t>
      </w:r>
      <w:r w:rsidRPr="00DA4582">
        <w:t xml:space="preserve"> </w:t>
      </w:r>
      <w:r w:rsidRPr="00DA4582">
        <w:rPr>
          <w:rFonts w:ascii="Times New Roman" w:hAnsi="Times New Roman" w:cs="Times New Roman"/>
          <w:sz w:val="24"/>
          <w:szCs w:val="24"/>
        </w:rPr>
        <w:t xml:space="preserve">The results obtained </w:t>
      </w:r>
      <w:r>
        <w:rPr>
          <w:rFonts w:ascii="Times New Roman" w:hAnsi="Times New Roman" w:cs="Times New Roman"/>
          <w:sz w:val="24"/>
          <w:szCs w:val="24"/>
        </w:rPr>
        <w:t xml:space="preserve">for heavy metals in agricultural soils </w:t>
      </w:r>
      <w:r w:rsidRPr="00DA4582">
        <w:rPr>
          <w:rFonts w:ascii="Times New Roman" w:hAnsi="Times New Roman" w:cs="Times New Roman"/>
          <w:sz w:val="24"/>
          <w:szCs w:val="24"/>
        </w:rPr>
        <w:t xml:space="preserve">in this  study is not consistent with a study conducted in the Northwest of Thessaloniki, North Greece </w:t>
      </w:r>
      <w:r w:rsidR="00602CAE">
        <w:rPr>
          <w:rFonts w:ascii="Times New Roman" w:hAnsi="Times New Roman" w:cs="Times New Roman"/>
          <w:sz w:val="24"/>
          <w:szCs w:val="24"/>
        </w:rPr>
        <w:t>(</w:t>
      </w:r>
      <w:proofErr w:type="spellStart"/>
      <w:r w:rsidRPr="00DA4582">
        <w:rPr>
          <w:rFonts w:ascii="Times New Roman" w:hAnsi="Times New Roman" w:cs="Times New Roman"/>
          <w:sz w:val="24"/>
          <w:szCs w:val="24"/>
        </w:rPr>
        <w:t>Kasassi</w:t>
      </w:r>
      <w:proofErr w:type="spellEnd"/>
      <w:r w:rsidRPr="00DA4582">
        <w:rPr>
          <w:rFonts w:ascii="Times New Roman" w:hAnsi="Times New Roman" w:cs="Times New Roman"/>
          <w:sz w:val="24"/>
          <w:szCs w:val="24"/>
        </w:rPr>
        <w:t xml:space="preserve"> et al. 2008)  </w:t>
      </w:r>
      <w:r w:rsidR="00602CAE">
        <w:rPr>
          <w:rFonts w:ascii="Times New Roman" w:hAnsi="Times New Roman" w:cs="Times New Roman"/>
          <w:sz w:val="24"/>
          <w:szCs w:val="24"/>
        </w:rPr>
        <w:t>in which</w:t>
      </w:r>
      <w:r w:rsidRPr="00DA4582">
        <w:rPr>
          <w:rFonts w:ascii="Times New Roman" w:hAnsi="Times New Roman" w:cs="Times New Roman"/>
          <w:sz w:val="24"/>
          <w:szCs w:val="24"/>
        </w:rPr>
        <w:t xml:space="preserve"> low concentrations of Cr, Cu, Ni, Pb and Zn</w:t>
      </w:r>
      <w:r w:rsidR="00602CAE">
        <w:rPr>
          <w:rFonts w:ascii="Times New Roman" w:hAnsi="Times New Roman" w:cs="Times New Roman"/>
          <w:sz w:val="24"/>
          <w:szCs w:val="24"/>
        </w:rPr>
        <w:t xml:space="preserve"> were found</w:t>
      </w:r>
      <w:r w:rsidRPr="00DA4582">
        <w:rPr>
          <w:rFonts w:ascii="Times New Roman" w:hAnsi="Times New Roman" w:cs="Times New Roman"/>
          <w:sz w:val="24"/>
          <w:szCs w:val="24"/>
        </w:rPr>
        <w:t xml:space="preserve"> in </w:t>
      </w:r>
      <w:r>
        <w:rPr>
          <w:rFonts w:ascii="Times New Roman" w:hAnsi="Times New Roman" w:cs="Times New Roman"/>
          <w:sz w:val="24"/>
          <w:szCs w:val="24"/>
        </w:rPr>
        <w:t xml:space="preserve">Agricultural </w:t>
      </w:r>
      <w:r w:rsidRPr="00DA4582">
        <w:rPr>
          <w:rFonts w:ascii="Times New Roman" w:hAnsi="Times New Roman" w:cs="Times New Roman"/>
          <w:sz w:val="24"/>
          <w:szCs w:val="24"/>
        </w:rPr>
        <w:t xml:space="preserve">soils samples irrigated with </w:t>
      </w:r>
      <w:r w:rsidR="00730DD6">
        <w:rPr>
          <w:rFonts w:ascii="Times New Roman" w:hAnsi="Times New Roman" w:cs="Times New Roman"/>
          <w:sz w:val="24"/>
          <w:szCs w:val="24"/>
        </w:rPr>
        <w:t>wastewater</w:t>
      </w:r>
      <w:r>
        <w:rPr>
          <w:rFonts w:ascii="Times New Roman" w:hAnsi="Times New Roman" w:cs="Times New Roman"/>
          <w:sz w:val="24"/>
          <w:szCs w:val="24"/>
        </w:rPr>
        <w:t>.</w:t>
      </w:r>
    </w:p>
    <w:p w14:paraId="2DC72BB0" w14:textId="69B98F6A" w:rsidR="004059BA" w:rsidRDefault="00E966C5" w:rsidP="004059BA">
      <w:pPr>
        <w:spacing w:line="480" w:lineRule="auto"/>
        <w:jc w:val="both"/>
      </w:pPr>
      <w:r w:rsidRPr="007704BE">
        <w:rPr>
          <w:rFonts w:ascii="Times New Roman" w:hAnsi="Times New Roman" w:cs="Times New Roman"/>
          <w:sz w:val="24"/>
          <w:szCs w:val="24"/>
        </w:rPr>
        <w:t xml:space="preserve">The main routes of heavy metal entry in vegetables are </w:t>
      </w:r>
      <w:r>
        <w:rPr>
          <w:rFonts w:ascii="Times New Roman" w:hAnsi="Times New Roman" w:cs="Times New Roman"/>
          <w:sz w:val="24"/>
          <w:szCs w:val="24"/>
        </w:rPr>
        <w:t xml:space="preserve">usually </w:t>
      </w:r>
      <w:r w:rsidRPr="007704BE">
        <w:rPr>
          <w:rFonts w:ascii="Times New Roman" w:hAnsi="Times New Roman" w:cs="Times New Roman"/>
          <w:sz w:val="24"/>
          <w:szCs w:val="24"/>
        </w:rPr>
        <w:t>through soil, water and atmospheric depositions.</w:t>
      </w:r>
      <w:r>
        <w:rPr>
          <w:rFonts w:ascii="Times New Roman" w:hAnsi="Times New Roman" w:cs="Times New Roman"/>
          <w:sz w:val="24"/>
          <w:szCs w:val="24"/>
        </w:rPr>
        <w:t xml:space="preserve"> M</w:t>
      </w:r>
      <w:r w:rsidRPr="002B1B15">
        <w:rPr>
          <w:rFonts w:ascii="Times New Roman" w:hAnsi="Times New Roman" w:cs="Times New Roman"/>
          <w:sz w:val="24"/>
          <w:szCs w:val="24"/>
        </w:rPr>
        <w:t>any vegetables have been reported to contain some metals as at high concentrations which pose a health threat to humans (</w:t>
      </w:r>
      <w:proofErr w:type="spellStart"/>
      <w:r w:rsidRPr="002B1B15">
        <w:rPr>
          <w:rFonts w:ascii="Times New Roman" w:hAnsi="Times New Roman" w:cs="Times New Roman"/>
          <w:sz w:val="24"/>
          <w:szCs w:val="24"/>
        </w:rPr>
        <w:t>Anim-Gyampo</w:t>
      </w:r>
      <w:proofErr w:type="spellEnd"/>
      <w:r w:rsidRPr="002B1B15">
        <w:rPr>
          <w:rFonts w:ascii="Times New Roman" w:hAnsi="Times New Roman" w:cs="Times New Roman"/>
          <w:sz w:val="24"/>
          <w:szCs w:val="24"/>
        </w:rPr>
        <w:t xml:space="preserve"> et al., 2012).</w:t>
      </w:r>
      <w:r w:rsidRPr="002B1B15">
        <w:rPr>
          <w:rFonts w:ascii="Times New Roman" w:hAnsi="Times New Roman" w:cs="Times New Roman"/>
          <w:color w:val="000000"/>
          <w:sz w:val="24"/>
          <w:szCs w:val="24"/>
        </w:rPr>
        <w:t xml:space="preserve"> </w:t>
      </w:r>
      <w:r>
        <w:rPr>
          <w:rFonts w:ascii="Times New Roman" w:hAnsi="Times New Roman" w:cs="Times New Roman"/>
          <w:color w:val="000000"/>
          <w:sz w:val="24"/>
          <w:szCs w:val="24"/>
        </w:rPr>
        <w:t>All the heavy metals under investigation in cabbage, lettuce and cauliflower in this study were all below recommended limit set by the FAO for vegetables wholesome for human consumptions. According to the FAO, Cr, As, Ni, Hg, Cd in vegetables should not exceed 0.02, 0.001, 0.06, 0.001 and 0.10mg/kg respectively. This findings is inconsistent with the</w:t>
      </w:r>
      <w:r w:rsidRPr="002B1B15">
        <w:rPr>
          <w:rFonts w:ascii="Times New Roman" w:hAnsi="Times New Roman" w:cs="Times New Roman"/>
          <w:color w:val="000000"/>
          <w:sz w:val="24"/>
          <w:szCs w:val="24"/>
        </w:rPr>
        <w:t xml:space="preserve"> study conducted by Arora et al. (2008), </w:t>
      </w:r>
      <w:r>
        <w:rPr>
          <w:rFonts w:ascii="Times New Roman" w:hAnsi="Times New Roman" w:cs="Times New Roman"/>
          <w:color w:val="000000"/>
          <w:sz w:val="24"/>
          <w:szCs w:val="24"/>
        </w:rPr>
        <w:t xml:space="preserve">who </w:t>
      </w:r>
      <w:r w:rsidRPr="002B1B15">
        <w:rPr>
          <w:rFonts w:ascii="Times New Roman" w:hAnsi="Times New Roman" w:cs="Times New Roman"/>
          <w:color w:val="000000"/>
          <w:sz w:val="24"/>
          <w:szCs w:val="24"/>
        </w:rPr>
        <w:t>found out that there was a substantia</w:t>
      </w:r>
      <w:r w:rsidR="004059BA">
        <w:rPr>
          <w:rFonts w:ascii="Times New Roman" w:hAnsi="Times New Roman" w:cs="Times New Roman"/>
          <w:color w:val="000000"/>
          <w:sz w:val="24"/>
          <w:szCs w:val="24"/>
        </w:rPr>
        <w:t>l build-up of heavy metals in</w:t>
      </w:r>
      <w:r w:rsidRPr="002B1B15">
        <w:rPr>
          <w:rFonts w:ascii="Times New Roman" w:hAnsi="Times New Roman" w:cs="Times New Roman"/>
          <w:color w:val="000000"/>
          <w:sz w:val="24"/>
          <w:szCs w:val="24"/>
        </w:rPr>
        <w:t xml:space="preserve"> vegetables</w:t>
      </w:r>
      <w:r>
        <w:rPr>
          <w:rFonts w:ascii="Times New Roman" w:hAnsi="Times New Roman" w:cs="Times New Roman"/>
          <w:color w:val="000000"/>
          <w:sz w:val="24"/>
          <w:szCs w:val="24"/>
        </w:rPr>
        <w:t xml:space="preserve"> (</w:t>
      </w:r>
      <w:r w:rsidRPr="002B1B15">
        <w:rPr>
          <w:rFonts w:ascii="Times New Roman" w:hAnsi="Times New Roman" w:cs="Times New Roman"/>
          <w:color w:val="000000"/>
          <w:sz w:val="24"/>
          <w:szCs w:val="24"/>
        </w:rPr>
        <w:t xml:space="preserve">Cabbage, lettuce) irrigated with </w:t>
      </w:r>
      <w:r w:rsidR="00730DD6">
        <w:rPr>
          <w:rFonts w:ascii="Times New Roman" w:hAnsi="Times New Roman" w:cs="Times New Roman"/>
          <w:color w:val="000000"/>
          <w:sz w:val="24"/>
          <w:szCs w:val="24"/>
        </w:rPr>
        <w:t>wastewater</w:t>
      </w:r>
      <w:r>
        <w:rPr>
          <w:rFonts w:ascii="Times New Roman" w:hAnsi="Times New Roman" w:cs="Times New Roman"/>
          <w:color w:val="000000"/>
          <w:sz w:val="24"/>
          <w:szCs w:val="24"/>
        </w:rPr>
        <w:t xml:space="preserve"> from different sources such as hospital waste, domestic waste and industrial waste. </w:t>
      </w:r>
      <w:r w:rsidR="004059BA">
        <w:rPr>
          <w:rFonts w:ascii="Times New Roman" w:hAnsi="Times New Roman" w:cs="Times New Roman"/>
          <w:color w:val="000000"/>
          <w:sz w:val="24"/>
          <w:szCs w:val="24"/>
        </w:rPr>
        <w:t xml:space="preserve">The results however is consistent with the work of </w:t>
      </w:r>
      <w:proofErr w:type="spellStart"/>
      <w:r w:rsidR="004059BA" w:rsidRPr="001848E0">
        <w:rPr>
          <w:rFonts w:ascii="Times New Roman" w:hAnsi="Times New Roman" w:cs="Times New Roman"/>
          <w:color w:val="000000"/>
          <w:sz w:val="24"/>
          <w:szCs w:val="24"/>
        </w:rPr>
        <w:t>Boamponsem</w:t>
      </w:r>
      <w:proofErr w:type="spellEnd"/>
      <w:r w:rsidR="004059BA" w:rsidRPr="001848E0">
        <w:rPr>
          <w:rFonts w:ascii="Times New Roman" w:hAnsi="Times New Roman" w:cs="Times New Roman"/>
          <w:color w:val="000000"/>
          <w:sz w:val="24"/>
          <w:szCs w:val="24"/>
        </w:rPr>
        <w:t xml:space="preserve"> et al. (2012) </w:t>
      </w:r>
      <w:r w:rsidR="004059BA">
        <w:rPr>
          <w:rFonts w:ascii="Times New Roman" w:hAnsi="Times New Roman" w:cs="Times New Roman"/>
          <w:color w:val="000000"/>
          <w:sz w:val="24"/>
          <w:szCs w:val="24"/>
        </w:rPr>
        <w:t xml:space="preserve">who </w:t>
      </w:r>
      <w:r w:rsidR="004059BA" w:rsidRPr="001848E0">
        <w:rPr>
          <w:rFonts w:ascii="Times New Roman" w:hAnsi="Times New Roman" w:cs="Times New Roman"/>
          <w:color w:val="000000"/>
          <w:sz w:val="24"/>
          <w:szCs w:val="24"/>
        </w:rPr>
        <w:t>analyzed for heavy metal contents in vegetables</w:t>
      </w:r>
      <w:r w:rsidR="004059BA">
        <w:rPr>
          <w:rFonts w:ascii="Times New Roman" w:hAnsi="Times New Roman" w:cs="Times New Roman"/>
          <w:color w:val="000000"/>
          <w:sz w:val="24"/>
          <w:szCs w:val="24"/>
        </w:rPr>
        <w:t xml:space="preserve"> such as</w:t>
      </w:r>
      <w:r w:rsidR="004059BA" w:rsidRPr="001848E0">
        <w:rPr>
          <w:rFonts w:ascii="Times New Roman" w:hAnsi="Times New Roman" w:cs="Times New Roman"/>
          <w:color w:val="000000"/>
          <w:sz w:val="24"/>
          <w:szCs w:val="24"/>
        </w:rPr>
        <w:t xml:space="preserve"> lettuc</w:t>
      </w:r>
      <w:r w:rsidR="004059BA">
        <w:rPr>
          <w:rFonts w:ascii="Times New Roman" w:hAnsi="Times New Roman" w:cs="Times New Roman"/>
          <w:color w:val="000000"/>
          <w:sz w:val="24"/>
          <w:szCs w:val="24"/>
        </w:rPr>
        <w:t>e, cabbage and carrots</w:t>
      </w:r>
      <w:r w:rsidR="004059BA" w:rsidRPr="001848E0">
        <w:rPr>
          <w:rFonts w:ascii="Times New Roman" w:hAnsi="Times New Roman" w:cs="Times New Roman"/>
          <w:color w:val="000000"/>
          <w:sz w:val="24"/>
          <w:szCs w:val="24"/>
        </w:rPr>
        <w:t xml:space="preserve"> irrigated with wastewater from </w:t>
      </w:r>
      <w:r w:rsidR="004059BA">
        <w:rPr>
          <w:rFonts w:ascii="Times New Roman" w:hAnsi="Times New Roman" w:cs="Times New Roman"/>
          <w:color w:val="000000"/>
          <w:sz w:val="24"/>
          <w:szCs w:val="24"/>
        </w:rPr>
        <w:t xml:space="preserve"> </w:t>
      </w:r>
      <w:proofErr w:type="spellStart"/>
      <w:r w:rsidR="004059BA">
        <w:rPr>
          <w:rFonts w:ascii="Times New Roman" w:hAnsi="Times New Roman" w:cs="Times New Roman"/>
          <w:color w:val="000000"/>
          <w:sz w:val="24"/>
          <w:szCs w:val="24"/>
        </w:rPr>
        <w:lastRenderedPageBreak/>
        <w:t>Nagodi</w:t>
      </w:r>
      <w:proofErr w:type="spellEnd"/>
      <w:r w:rsidR="004059BA">
        <w:rPr>
          <w:rFonts w:ascii="Times New Roman" w:hAnsi="Times New Roman" w:cs="Times New Roman"/>
          <w:color w:val="000000"/>
          <w:sz w:val="24"/>
          <w:szCs w:val="24"/>
        </w:rPr>
        <w:t>, northern Ghana where Pb, Ni, Cr, and Cd were</w:t>
      </w:r>
      <w:r w:rsidR="004059BA" w:rsidRPr="001848E0">
        <w:rPr>
          <w:rFonts w:ascii="Times New Roman" w:hAnsi="Times New Roman" w:cs="Times New Roman"/>
          <w:color w:val="000000"/>
          <w:sz w:val="24"/>
          <w:szCs w:val="24"/>
        </w:rPr>
        <w:t xml:space="preserve"> found below detection li</w:t>
      </w:r>
      <w:r w:rsidR="004059BA">
        <w:rPr>
          <w:rFonts w:ascii="Times New Roman" w:hAnsi="Times New Roman" w:cs="Times New Roman"/>
          <w:color w:val="000000"/>
          <w:sz w:val="24"/>
          <w:szCs w:val="24"/>
        </w:rPr>
        <w:t>mit in all the analyzed samples.</w:t>
      </w:r>
    </w:p>
    <w:p w14:paraId="44F0065E" w14:textId="4F16CF0A" w:rsidR="00E966C5" w:rsidRDefault="00E966C5" w:rsidP="00E966C5">
      <w:pPr>
        <w:spacing w:line="480" w:lineRule="auto"/>
        <w:jc w:val="both"/>
        <w:rPr>
          <w:rFonts w:ascii="Times New Roman" w:hAnsi="Times New Roman" w:cs="Times New Roman"/>
          <w:color w:val="000000"/>
          <w:sz w:val="24"/>
          <w:szCs w:val="24"/>
        </w:rPr>
      </w:pPr>
      <w:r w:rsidRPr="004059BA">
        <w:rPr>
          <w:rFonts w:ascii="Times New Roman" w:hAnsi="Times New Roman" w:cs="Times New Roman"/>
          <w:sz w:val="24"/>
          <w:szCs w:val="24"/>
        </w:rPr>
        <w:t>The lower levels of heavy metals obtained in vegetables</w:t>
      </w:r>
      <w:r w:rsidR="004059BA" w:rsidRPr="004059BA">
        <w:rPr>
          <w:rFonts w:ascii="Times New Roman" w:hAnsi="Times New Roman" w:cs="Times New Roman"/>
          <w:sz w:val="24"/>
          <w:szCs w:val="24"/>
        </w:rPr>
        <w:t xml:space="preserve"> in this current study</w:t>
      </w:r>
      <w:r w:rsidRPr="004059BA">
        <w:rPr>
          <w:rFonts w:ascii="Times New Roman" w:hAnsi="Times New Roman" w:cs="Times New Roman"/>
          <w:sz w:val="24"/>
          <w:szCs w:val="24"/>
        </w:rPr>
        <w:t xml:space="preserve"> could be attributed to lower levels of absorption of </w:t>
      </w:r>
      <w:r w:rsidR="004059BA" w:rsidRPr="004059BA">
        <w:rPr>
          <w:rFonts w:ascii="Times New Roman" w:hAnsi="Times New Roman" w:cs="Times New Roman"/>
          <w:sz w:val="24"/>
          <w:szCs w:val="24"/>
        </w:rPr>
        <w:t xml:space="preserve">this metals into the vegetables due to the higher pH of the soil </w:t>
      </w:r>
      <w:r w:rsidR="004059BA">
        <w:rPr>
          <w:rFonts w:ascii="Times New Roman" w:hAnsi="Times New Roman" w:cs="Times New Roman"/>
          <w:color w:val="000000"/>
          <w:sz w:val="24"/>
          <w:szCs w:val="24"/>
        </w:rPr>
        <w:t xml:space="preserve">since heavy metals are mobile in low pH soils. </w:t>
      </w:r>
      <w:r>
        <w:rPr>
          <w:rFonts w:ascii="Times New Roman" w:hAnsi="Times New Roman" w:cs="Times New Roman"/>
          <w:color w:val="000000"/>
          <w:sz w:val="24"/>
          <w:szCs w:val="24"/>
        </w:rPr>
        <w:t>The age of the vegetable</w:t>
      </w:r>
      <w:r w:rsidR="004059BA">
        <w:rPr>
          <w:rFonts w:ascii="Times New Roman" w:hAnsi="Times New Roman" w:cs="Times New Roman"/>
          <w:color w:val="000000"/>
          <w:sz w:val="24"/>
          <w:szCs w:val="24"/>
        </w:rPr>
        <w:t>s could also not be ruled out since</w:t>
      </w:r>
      <w:r>
        <w:rPr>
          <w:rFonts w:ascii="Times New Roman" w:hAnsi="Times New Roman" w:cs="Times New Roman"/>
          <w:color w:val="000000"/>
          <w:sz w:val="24"/>
          <w:szCs w:val="24"/>
        </w:rPr>
        <w:t xml:space="preserve"> most of the vegetable samples were about three months old and may have not accumulated enough metals from the soil since high levels were recorded in the soils.</w:t>
      </w:r>
    </w:p>
    <w:p w14:paraId="6F584DF0" w14:textId="44906927" w:rsidR="00604825" w:rsidRPr="00131302" w:rsidRDefault="00E966C5" w:rsidP="00161763">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human health risk assessment of the vegetables revealed that the hazard index and Hazard quotient for the vegetables under investigation (cabbage, lettuce and cauliflower) were all less than 1 which indicates that consumers are not at risk to the consumption of these vegetables in the short term.</w:t>
      </w:r>
      <w:r w:rsidRPr="00061429">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This finding disagrees with the work of </w:t>
      </w:r>
      <w:proofErr w:type="spellStart"/>
      <w:r w:rsidRPr="00E354D9">
        <w:rPr>
          <w:rFonts w:ascii="Times New Roman" w:hAnsi="Times New Roman" w:cs="Times New Roman"/>
          <w:sz w:val="24"/>
          <w:szCs w:val="24"/>
        </w:rPr>
        <w:t>Sudthanom</w:t>
      </w:r>
      <w:proofErr w:type="spellEnd"/>
      <w:r w:rsidRPr="00E354D9">
        <w:rPr>
          <w:rFonts w:ascii="Times New Roman" w:hAnsi="Times New Roman" w:cs="Times New Roman"/>
          <w:sz w:val="24"/>
          <w:szCs w:val="24"/>
        </w:rPr>
        <w:t xml:space="preserve"> et al, </w:t>
      </w:r>
      <w:r>
        <w:rPr>
          <w:rFonts w:ascii="Times New Roman" w:hAnsi="Times New Roman" w:cs="Times New Roman"/>
          <w:sz w:val="24"/>
          <w:szCs w:val="24"/>
        </w:rPr>
        <w:t xml:space="preserve">(2011) who reported </w:t>
      </w:r>
      <w:r>
        <w:rPr>
          <w:rFonts w:ascii="Times New Roman" w:hAnsi="Times New Roman" w:cs="Times New Roman"/>
          <w:color w:val="000000"/>
          <w:sz w:val="24"/>
          <w:szCs w:val="24"/>
        </w:rPr>
        <w:t xml:space="preserve">that </w:t>
      </w:r>
      <w:r w:rsidRPr="003B1CDA">
        <w:rPr>
          <w:rFonts w:ascii="Times New Roman" w:hAnsi="Times New Roman" w:cs="Times New Roman"/>
          <w:color w:val="000000"/>
          <w:sz w:val="24"/>
          <w:szCs w:val="24"/>
        </w:rPr>
        <w:t>both adults and children consuming vegetables</w:t>
      </w:r>
      <w:r>
        <w:rPr>
          <w:rFonts w:ascii="Times New Roman" w:hAnsi="Times New Roman" w:cs="Times New Roman"/>
          <w:color w:val="000000"/>
          <w:sz w:val="24"/>
          <w:szCs w:val="24"/>
        </w:rPr>
        <w:t xml:space="preserve"> such as cabbage and lettuce</w:t>
      </w:r>
      <w:r w:rsidRPr="003B1CDA">
        <w:rPr>
          <w:rFonts w:ascii="Times New Roman" w:hAnsi="Times New Roman" w:cs="Times New Roman"/>
          <w:color w:val="000000"/>
          <w:sz w:val="24"/>
          <w:szCs w:val="24"/>
        </w:rPr>
        <w:t xml:space="preserve"> grown in wastewater-irrigated soils ingest significant amount </w:t>
      </w:r>
      <w:r>
        <w:rPr>
          <w:rFonts w:ascii="Times New Roman" w:hAnsi="Times New Roman" w:cs="Times New Roman"/>
          <w:color w:val="000000"/>
          <w:sz w:val="24"/>
          <w:szCs w:val="24"/>
        </w:rPr>
        <w:t>of heavy metals and poses potential human health risk to the consuming population</w:t>
      </w:r>
      <w:r w:rsidRPr="003B1CDA">
        <w:rPr>
          <w:rFonts w:ascii="Times New Roman" w:hAnsi="Times New Roman" w:cs="Times New Roman"/>
          <w:color w:val="000000"/>
          <w:sz w:val="24"/>
          <w:szCs w:val="24"/>
        </w:rPr>
        <w:t xml:space="preserve"> although the metal values analyzed were below the tolerable levels</w:t>
      </w:r>
      <w:r>
        <w:rPr>
          <w:rFonts w:ascii="Times New Roman" w:hAnsi="Times New Roman" w:cs="Times New Roman"/>
          <w:color w:val="000000"/>
          <w:sz w:val="24"/>
          <w:szCs w:val="24"/>
        </w:rPr>
        <w:t>.</w:t>
      </w:r>
    </w:p>
    <w:p w14:paraId="2755CD2A" w14:textId="77777777" w:rsidR="00A65E4D" w:rsidRDefault="00A65E4D">
      <w:pPr>
        <w:rPr>
          <w:rFonts w:ascii="Times New Roman" w:eastAsiaTheme="majorEastAsia" w:hAnsi="Times New Roman" w:cstheme="majorBidi"/>
          <w:b/>
          <w:bCs/>
          <w:sz w:val="24"/>
          <w:szCs w:val="28"/>
        </w:rPr>
      </w:pPr>
      <w:r>
        <w:br w:type="page"/>
      </w:r>
    </w:p>
    <w:p w14:paraId="42DCC815" w14:textId="3371945F" w:rsidR="00E565C3" w:rsidRPr="00A91AAA" w:rsidRDefault="00E565C3" w:rsidP="006158C8">
      <w:pPr>
        <w:pStyle w:val="Heading1"/>
        <w:spacing w:before="0"/>
      </w:pPr>
      <w:bookmarkStart w:id="163" w:name="_Toc49064393"/>
      <w:r w:rsidRPr="00053E40">
        <w:lastRenderedPageBreak/>
        <w:t>CHAPTER SIX</w:t>
      </w:r>
      <w:bookmarkEnd w:id="163"/>
    </w:p>
    <w:p w14:paraId="2AF4A020" w14:textId="77777777" w:rsidR="00E565C3" w:rsidRPr="00053E40" w:rsidRDefault="00E565C3" w:rsidP="006158C8">
      <w:pPr>
        <w:pStyle w:val="Heading1"/>
        <w:spacing w:before="0"/>
      </w:pPr>
      <w:bookmarkStart w:id="164" w:name="_Toc49064394"/>
      <w:r w:rsidRPr="00053E40">
        <w:t>CONCLUSION AND RECOMMENDATION</w:t>
      </w:r>
      <w:bookmarkEnd w:id="164"/>
    </w:p>
    <w:p w14:paraId="05AFC4F2" w14:textId="3B54BB42" w:rsidR="00E565C3" w:rsidRPr="00673CDE" w:rsidRDefault="00E565C3" w:rsidP="00A65E4D">
      <w:pPr>
        <w:pStyle w:val="Heading2"/>
        <w:numPr>
          <w:ilvl w:val="1"/>
          <w:numId w:val="8"/>
        </w:numPr>
      </w:pPr>
      <w:bookmarkStart w:id="165" w:name="_Toc49064395"/>
      <w:r w:rsidRPr="00673CDE">
        <w:t>Conclusion</w:t>
      </w:r>
      <w:bookmarkEnd w:id="165"/>
    </w:p>
    <w:p w14:paraId="4FCFD701" w14:textId="62DB11AB" w:rsidR="00E565C3" w:rsidRPr="007717D9" w:rsidRDefault="00E565C3" w:rsidP="00A65E4D">
      <w:pPr>
        <w:autoSpaceDE w:val="0"/>
        <w:autoSpaceDN w:val="0"/>
        <w:adjustRightInd w:val="0"/>
        <w:spacing w:line="480" w:lineRule="auto"/>
        <w:jc w:val="both"/>
        <w:rPr>
          <w:rFonts w:ascii="Times New Roman" w:hAnsi="Times New Roman" w:cs="Times New Roman"/>
          <w:sz w:val="24"/>
          <w:szCs w:val="24"/>
        </w:rPr>
      </w:pPr>
      <w:r w:rsidRPr="007717D9">
        <w:rPr>
          <w:rFonts w:ascii="Times New Roman" w:hAnsi="Times New Roman" w:cs="Times New Roman"/>
          <w:sz w:val="24"/>
          <w:szCs w:val="24"/>
        </w:rPr>
        <w:t>The microbial load</w:t>
      </w:r>
      <w:r w:rsidR="002341EA" w:rsidRPr="007717D9">
        <w:rPr>
          <w:rFonts w:ascii="Times New Roman" w:hAnsi="Times New Roman" w:cs="Times New Roman"/>
          <w:sz w:val="24"/>
          <w:szCs w:val="24"/>
        </w:rPr>
        <w:t xml:space="preserve"> and </w:t>
      </w:r>
      <w:r w:rsidR="00220D16" w:rsidRPr="007717D9">
        <w:rPr>
          <w:rFonts w:ascii="Times New Roman" w:hAnsi="Times New Roman" w:cs="Times New Roman"/>
          <w:sz w:val="24"/>
          <w:szCs w:val="24"/>
        </w:rPr>
        <w:t xml:space="preserve">the high densities of the </w:t>
      </w:r>
      <w:proofErr w:type="spellStart"/>
      <w:r w:rsidR="00220D16" w:rsidRPr="007717D9">
        <w:rPr>
          <w:rFonts w:ascii="Times New Roman" w:hAnsi="Times New Roman" w:cs="Times New Roman"/>
          <w:sz w:val="24"/>
          <w:szCs w:val="24"/>
        </w:rPr>
        <w:t>physico</w:t>
      </w:r>
      <w:proofErr w:type="spellEnd"/>
      <w:r w:rsidR="00220D16" w:rsidRPr="007717D9">
        <w:rPr>
          <w:rFonts w:ascii="Times New Roman" w:hAnsi="Times New Roman" w:cs="Times New Roman"/>
          <w:sz w:val="24"/>
          <w:szCs w:val="24"/>
        </w:rPr>
        <w:t xml:space="preserve"> </w:t>
      </w:r>
      <w:r w:rsidRPr="007717D9">
        <w:rPr>
          <w:rFonts w:ascii="Times New Roman" w:hAnsi="Times New Roman" w:cs="Times New Roman"/>
          <w:sz w:val="24"/>
          <w:szCs w:val="24"/>
        </w:rPr>
        <w:t>chemical parameters suggests that the activities of hospital effluent  in the environment is a major health and environmental threat, which therefore call</w:t>
      </w:r>
      <w:r w:rsidR="00220D16" w:rsidRPr="007717D9">
        <w:rPr>
          <w:rFonts w:ascii="Times New Roman" w:hAnsi="Times New Roman" w:cs="Times New Roman"/>
          <w:sz w:val="24"/>
          <w:szCs w:val="24"/>
        </w:rPr>
        <w:t>s</w:t>
      </w:r>
      <w:r w:rsidRPr="007717D9">
        <w:rPr>
          <w:rFonts w:ascii="Times New Roman" w:hAnsi="Times New Roman" w:cs="Times New Roman"/>
          <w:sz w:val="24"/>
          <w:szCs w:val="24"/>
        </w:rPr>
        <w:t xml:space="preserve"> for a proper regulatory system on disposal of the hospital waste by the management of the hospital. The concentrations of the </w:t>
      </w:r>
      <w:proofErr w:type="spellStart"/>
      <w:r w:rsidRPr="007717D9">
        <w:rPr>
          <w:rFonts w:ascii="Times New Roman" w:hAnsi="Times New Roman" w:cs="Times New Roman"/>
          <w:sz w:val="24"/>
          <w:szCs w:val="24"/>
        </w:rPr>
        <w:t>physico</w:t>
      </w:r>
      <w:proofErr w:type="spellEnd"/>
      <w:r w:rsidRPr="007717D9">
        <w:rPr>
          <w:rFonts w:ascii="Times New Roman" w:hAnsi="Times New Roman" w:cs="Times New Roman"/>
          <w:sz w:val="24"/>
          <w:szCs w:val="24"/>
        </w:rPr>
        <w:t>-chemical parameters such as conductivity, total dissolved solid, total</w:t>
      </w:r>
      <w:r w:rsidR="00220D16" w:rsidRPr="007717D9">
        <w:rPr>
          <w:rFonts w:ascii="Times New Roman" w:hAnsi="Times New Roman" w:cs="Times New Roman"/>
          <w:sz w:val="24"/>
          <w:szCs w:val="24"/>
        </w:rPr>
        <w:t xml:space="preserve"> suspended solids, biochemical o</w:t>
      </w:r>
      <w:r w:rsidRPr="007717D9">
        <w:rPr>
          <w:rFonts w:ascii="Times New Roman" w:hAnsi="Times New Roman" w:cs="Times New Roman"/>
          <w:sz w:val="24"/>
          <w:szCs w:val="24"/>
        </w:rPr>
        <w:t xml:space="preserve">xygen </w:t>
      </w:r>
      <w:r w:rsidR="00220D16" w:rsidRPr="007717D9">
        <w:rPr>
          <w:rFonts w:ascii="Times New Roman" w:hAnsi="Times New Roman" w:cs="Times New Roman"/>
          <w:sz w:val="24"/>
          <w:szCs w:val="24"/>
        </w:rPr>
        <w:t>d</w:t>
      </w:r>
      <w:r w:rsidRPr="007717D9">
        <w:rPr>
          <w:rFonts w:ascii="Times New Roman" w:hAnsi="Times New Roman" w:cs="Times New Roman"/>
          <w:sz w:val="24"/>
          <w:szCs w:val="24"/>
        </w:rPr>
        <w:t>emand</w:t>
      </w:r>
      <w:r w:rsidR="00220D16" w:rsidRPr="007717D9">
        <w:rPr>
          <w:rFonts w:ascii="Times New Roman" w:hAnsi="Times New Roman" w:cs="Times New Roman"/>
          <w:sz w:val="24"/>
          <w:szCs w:val="24"/>
        </w:rPr>
        <w:t xml:space="preserve"> (BOD)</w:t>
      </w:r>
      <w:r w:rsidRPr="007717D9">
        <w:rPr>
          <w:rFonts w:ascii="Times New Roman" w:hAnsi="Times New Roman" w:cs="Times New Roman"/>
          <w:sz w:val="24"/>
          <w:szCs w:val="24"/>
        </w:rPr>
        <w:t xml:space="preserve">, </w:t>
      </w:r>
      <w:r w:rsidR="00220D16" w:rsidRPr="007717D9">
        <w:rPr>
          <w:rFonts w:ascii="Times New Roman" w:hAnsi="Times New Roman" w:cs="Times New Roman"/>
          <w:sz w:val="24"/>
          <w:szCs w:val="24"/>
        </w:rPr>
        <w:t>chemical o</w:t>
      </w:r>
      <w:r w:rsidRPr="007717D9">
        <w:rPr>
          <w:rFonts w:ascii="Times New Roman" w:hAnsi="Times New Roman" w:cs="Times New Roman"/>
          <w:sz w:val="24"/>
          <w:szCs w:val="24"/>
        </w:rPr>
        <w:t xml:space="preserve">xygen </w:t>
      </w:r>
      <w:r w:rsidR="00220D16" w:rsidRPr="007717D9">
        <w:rPr>
          <w:rFonts w:ascii="Times New Roman" w:hAnsi="Times New Roman" w:cs="Times New Roman"/>
          <w:sz w:val="24"/>
          <w:szCs w:val="24"/>
        </w:rPr>
        <w:t>d</w:t>
      </w:r>
      <w:r w:rsidRPr="007717D9">
        <w:rPr>
          <w:rFonts w:ascii="Times New Roman" w:hAnsi="Times New Roman" w:cs="Times New Roman"/>
          <w:sz w:val="24"/>
          <w:szCs w:val="24"/>
        </w:rPr>
        <w:t>emand</w:t>
      </w:r>
      <w:r w:rsidR="00220D16" w:rsidRPr="007717D9">
        <w:rPr>
          <w:rFonts w:ascii="Times New Roman" w:hAnsi="Times New Roman" w:cs="Times New Roman"/>
          <w:sz w:val="24"/>
          <w:szCs w:val="24"/>
        </w:rPr>
        <w:t xml:space="preserve"> (COD)</w:t>
      </w:r>
      <w:r w:rsidRPr="007717D9">
        <w:rPr>
          <w:rFonts w:ascii="Times New Roman" w:hAnsi="Times New Roman" w:cs="Times New Roman"/>
          <w:sz w:val="24"/>
          <w:szCs w:val="24"/>
        </w:rPr>
        <w:t xml:space="preserve"> an</w:t>
      </w:r>
      <w:r w:rsidR="00BE5608">
        <w:rPr>
          <w:rFonts w:ascii="Times New Roman" w:hAnsi="Times New Roman" w:cs="Times New Roman"/>
          <w:sz w:val="24"/>
          <w:szCs w:val="24"/>
        </w:rPr>
        <w:t>d major nutrient</w:t>
      </w:r>
      <w:r w:rsidRPr="007717D9">
        <w:rPr>
          <w:rFonts w:ascii="Times New Roman" w:hAnsi="Times New Roman" w:cs="Times New Roman"/>
          <w:sz w:val="24"/>
          <w:szCs w:val="24"/>
        </w:rPr>
        <w:t xml:space="preserve"> such as nitrate, phosphate were all higher than the EPA permissible limit for </w:t>
      </w:r>
      <w:r w:rsidR="00730DD6">
        <w:rPr>
          <w:rFonts w:ascii="Times New Roman" w:hAnsi="Times New Roman" w:cs="Times New Roman"/>
          <w:sz w:val="24"/>
          <w:szCs w:val="24"/>
        </w:rPr>
        <w:t>wastewater</w:t>
      </w:r>
      <w:r w:rsidRPr="007717D9">
        <w:rPr>
          <w:rFonts w:ascii="Times New Roman" w:hAnsi="Times New Roman" w:cs="Times New Roman"/>
          <w:sz w:val="24"/>
          <w:szCs w:val="24"/>
        </w:rPr>
        <w:t xml:space="preserve"> safe to be discharged into a receiving environment. The pH was gen</w:t>
      </w:r>
      <w:r w:rsidR="00CE55B0" w:rsidRPr="007717D9">
        <w:rPr>
          <w:rFonts w:ascii="Times New Roman" w:hAnsi="Times New Roman" w:cs="Times New Roman"/>
          <w:sz w:val="24"/>
          <w:szCs w:val="24"/>
        </w:rPr>
        <w:t xml:space="preserve">erally good </w:t>
      </w:r>
      <w:r w:rsidRPr="007717D9">
        <w:rPr>
          <w:rFonts w:ascii="Times New Roman" w:hAnsi="Times New Roman" w:cs="Times New Roman"/>
          <w:sz w:val="24"/>
          <w:szCs w:val="24"/>
        </w:rPr>
        <w:t>and the DO was also generally low througho</w:t>
      </w:r>
      <w:r w:rsidR="009246B7" w:rsidRPr="007717D9">
        <w:rPr>
          <w:rFonts w:ascii="Times New Roman" w:hAnsi="Times New Roman" w:cs="Times New Roman"/>
          <w:sz w:val="24"/>
          <w:szCs w:val="24"/>
        </w:rPr>
        <w:t>ut</w:t>
      </w:r>
      <w:r w:rsidRPr="007717D9">
        <w:rPr>
          <w:rFonts w:ascii="Times New Roman" w:hAnsi="Times New Roman" w:cs="Times New Roman"/>
          <w:sz w:val="24"/>
          <w:szCs w:val="24"/>
        </w:rPr>
        <w:t xml:space="preserve"> the entire study period. High level of nutrient such as ammonia, Nitrate and phosphate are significant enough to stimulate algae growth and alter </w:t>
      </w:r>
      <w:r w:rsidR="00360A69" w:rsidRPr="007717D9">
        <w:rPr>
          <w:rFonts w:ascii="Times New Roman" w:hAnsi="Times New Roman" w:cs="Times New Roman"/>
          <w:sz w:val="24"/>
          <w:szCs w:val="24"/>
        </w:rPr>
        <w:t>eutrophic</w:t>
      </w:r>
      <w:r w:rsidRPr="007717D9">
        <w:rPr>
          <w:rFonts w:ascii="Times New Roman" w:hAnsi="Times New Roman" w:cs="Times New Roman"/>
          <w:sz w:val="24"/>
          <w:szCs w:val="24"/>
        </w:rPr>
        <w:t xml:space="preserve"> condition at different level of the environment (</w:t>
      </w:r>
      <w:r w:rsidR="00174C1D">
        <w:rPr>
          <w:rFonts w:ascii="Times New Roman" w:hAnsi="Times New Roman" w:cs="Times New Roman"/>
          <w:sz w:val="24"/>
          <w:szCs w:val="24"/>
        </w:rPr>
        <w:t>WHO, 2010</w:t>
      </w:r>
      <w:r w:rsidRPr="007717D9">
        <w:rPr>
          <w:rFonts w:ascii="Times New Roman" w:hAnsi="Times New Roman" w:cs="Times New Roman"/>
          <w:sz w:val="24"/>
          <w:szCs w:val="24"/>
        </w:rPr>
        <w:t>). The entire study period recorded a high microbial load at the source of generation and the final discharged point</w:t>
      </w:r>
      <w:r w:rsidR="00744F83" w:rsidRPr="007717D9">
        <w:rPr>
          <w:rFonts w:ascii="Times New Roman" w:hAnsi="Times New Roman" w:cs="Times New Roman"/>
          <w:sz w:val="24"/>
          <w:szCs w:val="24"/>
        </w:rPr>
        <w:t xml:space="preserve"> of the study area (P-3)</w:t>
      </w:r>
      <w:r w:rsidRPr="007717D9">
        <w:rPr>
          <w:rFonts w:ascii="Times New Roman" w:hAnsi="Times New Roman" w:cs="Times New Roman"/>
          <w:sz w:val="24"/>
          <w:szCs w:val="24"/>
        </w:rPr>
        <w:t xml:space="preserve">. The microbial load </w:t>
      </w:r>
      <w:r w:rsidR="00744F83" w:rsidRPr="007717D9">
        <w:rPr>
          <w:rFonts w:ascii="Times New Roman" w:hAnsi="Times New Roman" w:cs="Times New Roman"/>
          <w:sz w:val="24"/>
          <w:szCs w:val="24"/>
        </w:rPr>
        <w:t xml:space="preserve">and </w:t>
      </w:r>
      <w:r w:rsidRPr="007717D9">
        <w:rPr>
          <w:rFonts w:ascii="Times New Roman" w:hAnsi="Times New Roman" w:cs="Times New Roman"/>
          <w:sz w:val="24"/>
          <w:szCs w:val="24"/>
        </w:rPr>
        <w:t xml:space="preserve">the high densities of the </w:t>
      </w:r>
      <w:proofErr w:type="spellStart"/>
      <w:r w:rsidRPr="007717D9">
        <w:rPr>
          <w:rFonts w:ascii="Times New Roman" w:hAnsi="Times New Roman" w:cs="Times New Roman"/>
          <w:sz w:val="24"/>
          <w:szCs w:val="24"/>
        </w:rPr>
        <w:t>physi</w:t>
      </w:r>
      <w:r w:rsidR="00ED1022" w:rsidRPr="007717D9">
        <w:rPr>
          <w:rFonts w:ascii="Times New Roman" w:hAnsi="Times New Roman" w:cs="Times New Roman"/>
          <w:sz w:val="24"/>
          <w:szCs w:val="24"/>
        </w:rPr>
        <w:t>c</w:t>
      </w:r>
      <w:r w:rsidRPr="007717D9">
        <w:rPr>
          <w:rFonts w:ascii="Times New Roman" w:hAnsi="Times New Roman" w:cs="Times New Roman"/>
          <w:sz w:val="24"/>
          <w:szCs w:val="24"/>
        </w:rPr>
        <w:t>o</w:t>
      </w:r>
      <w:proofErr w:type="spellEnd"/>
      <w:r w:rsidR="00ED1022" w:rsidRPr="007717D9">
        <w:rPr>
          <w:rFonts w:ascii="Times New Roman" w:hAnsi="Times New Roman" w:cs="Times New Roman"/>
          <w:sz w:val="24"/>
          <w:szCs w:val="24"/>
        </w:rPr>
        <w:t xml:space="preserve"> </w:t>
      </w:r>
      <w:r w:rsidRPr="007717D9">
        <w:rPr>
          <w:rFonts w:ascii="Times New Roman" w:hAnsi="Times New Roman" w:cs="Times New Roman"/>
          <w:sz w:val="24"/>
          <w:szCs w:val="24"/>
        </w:rPr>
        <w:t xml:space="preserve">chemical parameters </w:t>
      </w:r>
      <w:r w:rsidR="00C94C17" w:rsidRPr="007717D9">
        <w:rPr>
          <w:rFonts w:ascii="Times New Roman" w:hAnsi="Times New Roman" w:cs="Times New Roman"/>
          <w:sz w:val="24"/>
          <w:szCs w:val="24"/>
        </w:rPr>
        <w:t>suggest</w:t>
      </w:r>
      <w:r w:rsidRPr="007717D9">
        <w:rPr>
          <w:rFonts w:ascii="Times New Roman" w:hAnsi="Times New Roman" w:cs="Times New Roman"/>
          <w:sz w:val="24"/>
          <w:szCs w:val="24"/>
        </w:rPr>
        <w:t xml:space="preserve"> that the activities of hospital wastes in the environment is a major </w:t>
      </w:r>
      <w:r w:rsidR="002B5E6D" w:rsidRPr="007717D9">
        <w:rPr>
          <w:rFonts w:ascii="Times New Roman" w:hAnsi="Times New Roman" w:cs="Times New Roman"/>
          <w:sz w:val="24"/>
          <w:szCs w:val="24"/>
        </w:rPr>
        <w:t>health and environmental threat.</w:t>
      </w:r>
      <w:r w:rsidR="00C94C17">
        <w:rPr>
          <w:rFonts w:ascii="Times New Roman" w:hAnsi="Times New Roman" w:cs="Times New Roman"/>
          <w:sz w:val="24"/>
          <w:szCs w:val="24"/>
        </w:rPr>
        <w:t xml:space="preserve"> </w:t>
      </w:r>
      <w:r w:rsidR="009246B7" w:rsidRPr="007717D9">
        <w:rPr>
          <w:rFonts w:ascii="Times New Roman" w:hAnsi="Times New Roman" w:cs="Times New Roman"/>
          <w:sz w:val="24"/>
          <w:szCs w:val="24"/>
        </w:rPr>
        <w:t>T</w:t>
      </w:r>
      <w:r w:rsidRPr="007717D9">
        <w:rPr>
          <w:rFonts w:ascii="Times New Roman" w:hAnsi="Times New Roman" w:cs="Times New Roman"/>
          <w:sz w:val="24"/>
          <w:szCs w:val="24"/>
        </w:rPr>
        <w:t>he level</w:t>
      </w:r>
      <w:r w:rsidR="009246B7" w:rsidRPr="007717D9">
        <w:rPr>
          <w:rFonts w:ascii="Times New Roman" w:hAnsi="Times New Roman" w:cs="Times New Roman"/>
          <w:sz w:val="24"/>
          <w:szCs w:val="24"/>
        </w:rPr>
        <w:t>s</w:t>
      </w:r>
      <w:r w:rsidRPr="007717D9">
        <w:rPr>
          <w:rFonts w:ascii="Times New Roman" w:hAnsi="Times New Roman" w:cs="Times New Roman"/>
          <w:sz w:val="24"/>
          <w:szCs w:val="24"/>
        </w:rPr>
        <w:t xml:space="preserve"> of compliance of effluent with the microbial parameters were all above the </w:t>
      </w:r>
      <w:r w:rsidR="009246B7" w:rsidRPr="007717D9">
        <w:rPr>
          <w:rFonts w:ascii="Times New Roman" w:hAnsi="Times New Roman" w:cs="Times New Roman"/>
          <w:sz w:val="24"/>
          <w:szCs w:val="24"/>
        </w:rPr>
        <w:t xml:space="preserve">Ghana </w:t>
      </w:r>
      <w:r w:rsidR="00C44B76" w:rsidRPr="007717D9">
        <w:rPr>
          <w:rFonts w:ascii="Times New Roman" w:hAnsi="Times New Roman" w:cs="Times New Roman"/>
          <w:sz w:val="24"/>
          <w:szCs w:val="24"/>
        </w:rPr>
        <w:t>EPA</w:t>
      </w:r>
      <w:r w:rsidRPr="007717D9">
        <w:rPr>
          <w:rFonts w:ascii="Times New Roman" w:hAnsi="Times New Roman" w:cs="Times New Roman"/>
          <w:sz w:val="24"/>
          <w:szCs w:val="24"/>
        </w:rPr>
        <w:t xml:space="preserve"> permissible standards for wastewater discharge into an environment. </w:t>
      </w:r>
    </w:p>
    <w:p w14:paraId="0649BA36" w14:textId="086B1440" w:rsidR="00C94C17" w:rsidRPr="0056016A" w:rsidRDefault="00C94C17" w:rsidP="0056016A">
      <w:pPr>
        <w:spacing w:line="480" w:lineRule="auto"/>
        <w:jc w:val="both"/>
        <w:rPr>
          <w:rFonts w:ascii="Times New Roman" w:hAnsi="Times New Roman" w:cs="Times New Roman"/>
          <w:sz w:val="24"/>
        </w:rPr>
      </w:pPr>
      <w:bookmarkStart w:id="166" w:name="_Toc532396240"/>
      <w:r w:rsidRPr="0056016A">
        <w:rPr>
          <w:rFonts w:ascii="Times New Roman" w:hAnsi="Times New Roman" w:cs="Times New Roman"/>
          <w:sz w:val="24"/>
        </w:rPr>
        <w:t>With the exception of lead and arsenic in water that fell below the recommended guideline of 0.1 and 0.01mg/l respectively for water used for irrigation of vegetables, Cd, Cr, Ni and mercury exceeded the FAO guideline limit for irrigation water.</w:t>
      </w:r>
      <w:r w:rsidR="00D16A6D" w:rsidRPr="0056016A">
        <w:rPr>
          <w:rFonts w:ascii="Times New Roman" w:hAnsi="Times New Roman" w:cs="Times New Roman"/>
          <w:sz w:val="24"/>
        </w:rPr>
        <w:t xml:space="preserve"> The heavy metals in soil revealed that mercury, nickel and chromium were above the FAO recommended guideline for Agricultural soils. That of Cd, Pb and </w:t>
      </w:r>
      <w:proofErr w:type="gramStart"/>
      <w:r w:rsidR="00D16A6D" w:rsidRPr="0056016A">
        <w:rPr>
          <w:rFonts w:ascii="Times New Roman" w:hAnsi="Times New Roman" w:cs="Times New Roman"/>
          <w:sz w:val="24"/>
        </w:rPr>
        <w:t>As</w:t>
      </w:r>
      <w:proofErr w:type="gramEnd"/>
      <w:r w:rsidR="00D16A6D" w:rsidRPr="0056016A">
        <w:rPr>
          <w:rFonts w:ascii="Times New Roman" w:hAnsi="Times New Roman" w:cs="Times New Roman"/>
          <w:sz w:val="24"/>
        </w:rPr>
        <w:t xml:space="preserve"> however, fell within the recommended limit.</w:t>
      </w:r>
      <w:bookmarkEnd w:id="166"/>
    </w:p>
    <w:p w14:paraId="6E8FC64D" w14:textId="262366C2" w:rsidR="00D16A6D" w:rsidRPr="00D16A6D" w:rsidRDefault="00D16A6D" w:rsidP="00D16A6D">
      <w:pPr>
        <w:spacing w:line="480" w:lineRule="auto"/>
        <w:jc w:val="both"/>
      </w:pPr>
      <w:r>
        <w:rPr>
          <w:rFonts w:ascii="Times New Roman" w:hAnsi="Times New Roman" w:cs="Times New Roman"/>
          <w:color w:val="000000"/>
          <w:sz w:val="24"/>
          <w:szCs w:val="24"/>
        </w:rPr>
        <w:lastRenderedPageBreak/>
        <w:t>All the heavy metals under investigation in cabbage, lettuce and cauliflower in this study were all below recommended limit set by the FAO for vegetables wholesome for human consumptions.</w:t>
      </w:r>
      <w:r w:rsidRPr="00D16A6D">
        <w:rPr>
          <w:rFonts w:ascii="Times New Roman" w:hAnsi="Times New Roman" w:cs="Times New Roman"/>
          <w:color w:val="000000"/>
          <w:sz w:val="24"/>
          <w:szCs w:val="24"/>
        </w:rPr>
        <w:t xml:space="preserve"> </w:t>
      </w:r>
      <w:r>
        <w:rPr>
          <w:rFonts w:ascii="Times New Roman" w:hAnsi="Times New Roman" w:cs="Times New Roman"/>
          <w:color w:val="000000"/>
          <w:sz w:val="24"/>
          <w:szCs w:val="24"/>
        </w:rPr>
        <w:t>The human health risk assessment of the vegetables revealed that the hazard index and Hazard quotient for the vegetables under investigation (cabbage, lettuce and cauliflower) were all less than 1 which indicates that consumers are not at risk to the consumption of these vegetables in the short term.</w:t>
      </w:r>
    </w:p>
    <w:p w14:paraId="7378101C" w14:textId="32A9A295" w:rsidR="00E565C3" w:rsidRPr="00BA7B71" w:rsidRDefault="00E565C3" w:rsidP="00A65E4D">
      <w:pPr>
        <w:pStyle w:val="Heading2"/>
        <w:rPr>
          <w:b w:val="0"/>
        </w:rPr>
      </w:pPr>
      <w:bookmarkStart w:id="167" w:name="_Toc49064396"/>
      <w:r w:rsidRPr="00BA7B71">
        <w:rPr>
          <w:b w:val="0"/>
        </w:rPr>
        <w:t>6.2 R</w:t>
      </w:r>
      <w:r w:rsidR="002B5E6D" w:rsidRPr="00BA7B71">
        <w:rPr>
          <w:b w:val="0"/>
        </w:rPr>
        <w:t>ecommendation</w:t>
      </w:r>
      <w:bookmarkEnd w:id="167"/>
    </w:p>
    <w:p w14:paraId="3A4E1509" w14:textId="03D0371D" w:rsidR="00E565C3" w:rsidRPr="00BA7B71" w:rsidRDefault="00443DCE" w:rsidP="00ED1022">
      <w:pPr>
        <w:pStyle w:val="ListParagraph"/>
        <w:numPr>
          <w:ilvl w:val="0"/>
          <w:numId w:val="5"/>
        </w:numPr>
        <w:spacing w:line="480" w:lineRule="auto"/>
        <w:jc w:val="both"/>
        <w:rPr>
          <w:rFonts w:ascii="Times New Roman" w:hAnsi="Times New Roman" w:cs="Times New Roman"/>
          <w:sz w:val="24"/>
          <w:szCs w:val="24"/>
        </w:rPr>
      </w:pPr>
      <w:r w:rsidRPr="00BA7B71">
        <w:rPr>
          <w:rFonts w:ascii="Times New Roman" w:hAnsi="Times New Roman" w:cs="Times New Roman"/>
          <w:sz w:val="24"/>
          <w:szCs w:val="24"/>
        </w:rPr>
        <w:t>The l</w:t>
      </w:r>
      <w:r w:rsidR="00E565C3" w:rsidRPr="00BA7B71">
        <w:rPr>
          <w:rFonts w:ascii="Times New Roman" w:hAnsi="Times New Roman" w:cs="Times New Roman"/>
          <w:sz w:val="24"/>
          <w:szCs w:val="24"/>
        </w:rPr>
        <w:t>ocal and international laws governing the safe re</w:t>
      </w:r>
      <w:r w:rsidR="00BB0CF0" w:rsidRPr="00BA7B71">
        <w:rPr>
          <w:rFonts w:ascii="Times New Roman" w:hAnsi="Times New Roman" w:cs="Times New Roman"/>
          <w:sz w:val="24"/>
          <w:szCs w:val="24"/>
        </w:rPr>
        <w:t>-u</w:t>
      </w:r>
      <w:r w:rsidR="00CE36D0" w:rsidRPr="00BA7B71">
        <w:rPr>
          <w:rFonts w:ascii="Times New Roman" w:hAnsi="Times New Roman" w:cs="Times New Roman"/>
          <w:sz w:val="24"/>
          <w:szCs w:val="24"/>
        </w:rPr>
        <w:t>se of waste</w:t>
      </w:r>
      <w:r w:rsidR="00E565C3" w:rsidRPr="00BA7B71">
        <w:rPr>
          <w:rFonts w:ascii="Times New Roman" w:hAnsi="Times New Roman" w:cs="Times New Roman"/>
          <w:sz w:val="24"/>
          <w:szCs w:val="24"/>
        </w:rPr>
        <w:t xml:space="preserve">water must be </w:t>
      </w:r>
      <w:r w:rsidR="00497886" w:rsidRPr="00BA7B71">
        <w:rPr>
          <w:rFonts w:ascii="Times New Roman" w:hAnsi="Times New Roman" w:cs="Times New Roman"/>
          <w:sz w:val="24"/>
          <w:szCs w:val="24"/>
        </w:rPr>
        <w:t>strictly</w:t>
      </w:r>
      <w:r w:rsidR="00E565C3" w:rsidRPr="00BA7B71">
        <w:rPr>
          <w:rFonts w:ascii="Times New Roman" w:hAnsi="Times New Roman" w:cs="Times New Roman"/>
          <w:sz w:val="24"/>
          <w:szCs w:val="24"/>
        </w:rPr>
        <w:t xml:space="preserve"> enforce</w:t>
      </w:r>
      <w:r w:rsidR="00497886" w:rsidRPr="00BA7B71">
        <w:rPr>
          <w:rFonts w:ascii="Times New Roman" w:hAnsi="Times New Roman" w:cs="Times New Roman"/>
          <w:sz w:val="24"/>
          <w:szCs w:val="24"/>
        </w:rPr>
        <w:t>d</w:t>
      </w:r>
      <w:r w:rsidR="00ED1022" w:rsidRPr="00BA7B71">
        <w:rPr>
          <w:rFonts w:ascii="Times New Roman" w:hAnsi="Times New Roman" w:cs="Times New Roman"/>
          <w:sz w:val="24"/>
          <w:szCs w:val="24"/>
        </w:rPr>
        <w:t xml:space="preserve"> by the </w:t>
      </w:r>
      <w:r w:rsidR="006103DF" w:rsidRPr="00BA7B71">
        <w:rPr>
          <w:rFonts w:ascii="Times New Roman" w:hAnsi="Times New Roman" w:cs="Times New Roman"/>
          <w:sz w:val="24"/>
          <w:szCs w:val="24"/>
        </w:rPr>
        <w:t xml:space="preserve">University </w:t>
      </w:r>
      <w:r w:rsidR="00ED1022" w:rsidRPr="00BA7B71">
        <w:rPr>
          <w:rFonts w:ascii="Times New Roman" w:hAnsi="Times New Roman" w:cs="Times New Roman"/>
          <w:sz w:val="24"/>
          <w:szCs w:val="24"/>
        </w:rPr>
        <w:t>authorities in order</w:t>
      </w:r>
      <w:r w:rsidR="00E565C3" w:rsidRPr="00BA7B71">
        <w:rPr>
          <w:rFonts w:ascii="Times New Roman" w:hAnsi="Times New Roman" w:cs="Times New Roman"/>
          <w:sz w:val="24"/>
          <w:szCs w:val="24"/>
        </w:rPr>
        <w:t xml:space="preserve"> to ensure compliance.</w:t>
      </w:r>
    </w:p>
    <w:p w14:paraId="2064C153" w14:textId="2F057F4C" w:rsidR="00E565C3" w:rsidRPr="00BA7B71" w:rsidRDefault="003925DF" w:rsidP="00ED1022">
      <w:pPr>
        <w:pStyle w:val="ListParagraph"/>
        <w:numPr>
          <w:ilvl w:val="0"/>
          <w:numId w:val="5"/>
        </w:numPr>
        <w:spacing w:line="480" w:lineRule="auto"/>
        <w:jc w:val="both"/>
        <w:rPr>
          <w:rFonts w:ascii="Times New Roman" w:hAnsi="Times New Roman" w:cs="Times New Roman"/>
          <w:sz w:val="24"/>
          <w:szCs w:val="24"/>
        </w:rPr>
      </w:pPr>
      <w:r w:rsidRPr="00BA7B71">
        <w:rPr>
          <w:rFonts w:ascii="Times New Roman" w:hAnsi="Times New Roman" w:cs="Times New Roman"/>
          <w:sz w:val="24"/>
          <w:szCs w:val="24"/>
        </w:rPr>
        <w:t>Health based i</w:t>
      </w:r>
      <w:r w:rsidR="00E565C3" w:rsidRPr="00BA7B71">
        <w:rPr>
          <w:rFonts w:ascii="Times New Roman" w:hAnsi="Times New Roman" w:cs="Times New Roman"/>
          <w:sz w:val="24"/>
          <w:szCs w:val="24"/>
        </w:rPr>
        <w:t>nstitution like hospitals</w:t>
      </w:r>
      <w:r w:rsidR="001A0EA6" w:rsidRPr="00BA7B71">
        <w:rPr>
          <w:rFonts w:ascii="Times New Roman" w:hAnsi="Times New Roman" w:cs="Times New Roman"/>
          <w:sz w:val="24"/>
          <w:szCs w:val="24"/>
        </w:rPr>
        <w:t xml:space="preserve"> which discharge</w:t>
      </w:r>
      <w:r w:rsidRPr="00BA7B71">
        <w:rPr>
          <w:rFonts w:ascii="Times New Roman" w:hAnsi="Times New Roman" w:cs="Times New Roman"/>
          <w:sz w:val="24"/>
          <w:szCs w:val="24"/>
        </w:rPr>
        <w:t xml:space="preserve"> liquid waste into</w:t>
      </w:r>
      <w:r w:rsidR="00E565C3" w:rsidRPr="00BA7B71">
        <w:rPr>
          <w:rFonts w:ascii="Times New Roman" w:hAnsi="Times New Roman" w:cs="Times New Roman"/>
          <w:sz w:val="24"/>
          <w:szCs w:val="24"/>
        </w:rPr>
        <w:t xml:space="preserve"> drains flowing into streams and the environment should be made to install </w:t>
      </w:r>
      <w:r w:rsidR="00CE55B0" w:rsidRPr="00BA7B71">
        <w:rPr>
          <w:rFonts w:ascii="Times New Roman" w:hAnsi="Times New Roman" w:cs="Times New Roman"/>
          <w:sz w:val="24"/>
          <w:szCs w:val="24"/>
        </w:rPr>
        <w:t>pretreatment</w:t>
      </w:r>
      <w:r w:rsidR="00E565C3" w:rsidRPr="00BA7B71">
        <w:rPr>
          <w:rFonts w:ascii="Times New Roman" w:hAnsi="Times New Roman" w:cs="Times New Roman"/>
          <w:sz w:val="24"/>
          <w:szCs w:val="24"/>
        </w:rPr>
        <w:t xml:space="preserve"> facilities. In addition, control measure</w:t>
      </w:r>
      <w:r w:rsidR="00C010A7" w:rsidRPr="00BA7B71">
        <w:rPr>
          <w:rFonts w:ascii="Times New Roman" w:hAnsi="Times New Roman" w:cs="Times New Roman"/>
          <w:sz w:val="24"/>
          <w:szCs w:val="24"/>
        </w:rPr>
        <w:t>s</w:t>
      </w:r>
      <w:r w:rsidR="00E565C3" w:rsidRPr="00BA7B71">
        <w:rPr>
          <w:rFonts w:ascii="Times New Roman" w:hAnsi="Times New Roman" w:cs="Times New Roman"/>
          <w:sz w:val="24"/>
          <w:szCs w:val="24"/>
        </w:rPr>
        <w:t xml:space="preserve"> to ensure a pollution free environm</w:t>
      </w:r>
      <w:r w:rsidR="00CE55B0" w:rsidRPr="00BA7B71">
        <w:rPr>
          <w:rFonts w:ascii="Times New Roman" w:hAnsi="Times New Roman" w:cs="Times New Roman"/>
          <w:sz w:val="24"/>
          <w:szCs w:val="24"/>
        </w:rPr>
        <w:t>ent should be intensified. The E</w:t>
      </w:r>
      <w:r w:rsidR="00E565C3" w:rsidRPr="00BA7B71">
        <w:rPr>
          <w:rFonts w:ascii="Times New Roman" w:hAnsi="Times New Roman" w:cs="Times New Roman"/>
          <w:sz w:val="24"/>
          <w:szCs w:val="24"/>
        </w:rPr>
        <w:t xml:space="preserve">nvironmental Protection Agency should monitor pollution discharged closely to ensure great minimization </w:t>
      </w:r>
      <w:r w:rsidR="006068DA" w:rsidRPr="00BA7B71">
        <w:rPr>
          <w:rFonts w:ascii="Times New Roman" w:hAnsi="Times New Roman" w:cs="Times New Roman"/>
          <w:sz w:val="24"/>
          <w:szCs w:val="24"/>
        </w:rPr>
        <w:t>of pollution</w:t>
      </w:r>
      <w:r w:rsidR="00E565C3" w:rsidRPr="00BA7B71">
        <w:rPr>
          <w:rFonts w:ascii="Times New Roman" w:hAnsi="Times New Roman" w:cs="Times New Roman"/>
          <w:sz w:val="24"/>
          <w:szCs w:val="24"/>
        </w:rPr>
        <w:t xml:space="preserve"> to local and international standards.</w:t>
      </w:r>
    </w:p>
    <w:p w14:paraId="3483B463" w14:textId="77777777" w:rsidR="003925DF" w:rsidRPr="00BA7B71" w:rsidRDefault="003925DF" w:rsidP="003925DF">
      <w:pPr>
        <w:pStyle w:val="ListParagraph"/>
        <w:spacing w:line="480" w:lineRule="auto"/>
        <w:jc w:val="both"/>
        <w:rPr>
          <w:rFonts w:ascii="Times New Roman" w:hAnsi="Times New Roman" w:cs="Times New Roman"/>
          <w:sz w:val="24"/>
          <w:szCs w:val="24"/>
        </w:rPr>
      </w:pPr>
    </w:p>
    <w:p w14:paraId="2866CA9F" w14:textId="24BFE2FD" w:rsidR="00CE55B0" w:rsidRPr="00BA7B71" w:rsidRDefault="00F4790B" w:rsidP="00604825">
      <w:pPr>
        <w:pStyle w:val="ListParagraph"/>
        <w:numPr>
          <w:ilvl w:val="0"/>
          <w:numId w:val="5"/>
        </w:numPr>
        <w:spacing w:line="480" w:lineRule="auto"/>
        <w:jc w:val="both"/>
        <w:rPr>
          <w:rFonts w:ascii="Times New Roman" w:hAnsi="Times New Roman" w:cs="Times New Roman"/>
          <w:sz w:val="24"/>
          <w:szCs w:val="24"/>
        </w:rPr>
      </w:pPr>
      <w:r w:rsidRPr="00BA7B71">
        <w:rPr>
          <w:rFonts w:ascii="Times New Roman" w:hAnsi="Times New Roman" w:cs="Times New Roman"/>
          <w:sz w:val="24"/>
          <w:szCs w:val="24"/>
        </w:rPr>
        <w:t xml:space="preserve">There </w:t>
      </w:r>
      <w:r w:rsidR="003925DF" w:rsidRPr="00BA7B71">
        <w:rPr>
          <w:rFonts w:ascii="Times New Roman" w:hAnsi="Times New Roman" w:cs="Times New Roman"/>
          <w:sz w:val="24"/>
          <w:szCs w:val="24"/>
        </w:rPr>
        <w:t xml:space="preserve">should be </w:t>
      </w:r>
      <w:r w:rsidR="007F38FF" w:rsidRPr="00BA7B71">
        <w:rPr>
          <w:rFonts w:ascii="Times New Roman" w:hAnsi="Times New Roman" w:cs="Times New Roman"/>
          <w:sz w:val="24"/>
          <w:szCs w:val="24"/>
        </w:rPr>
        <w:t xml:space="preserve">regular monitoring of heavy metals levels from </w:t>
      </w:r>
      <w:r w:rsidR="00A96667" w:rsidRPr="00BA7B71">
        <w:rPr>
          <w:rFonts w:ascii="Times New Roman" w:hAnsi="Times New Roman" w:cs="Times New Roman"/>
          <w:sz w:val="24"/>
          <w:szCs w:val="24"/>
        </w:rPr>
        <w:t xml:space="preserve">the </w:t>
      </w:r>
      <w:r w:rsidR="003925DF" w:rsidRPr="00BA7B71">
        <w:rPr>
          <w:rFonts w:ascii="Times New Roman" w:hAnsi="Times New Roman" w:cs="Times New Roman"/>
          <w:sz w:val="24"/>
          <w:szCs w:val="24"/>
        </w:rPr>
        <w:t xml:space="preserve">hospital </w:t>
      </w:r>
      <w:r w:rsidR="007F38FF" w:rsidRPr="00BA7B71">
        <w:rPr>
          <w:rFonts w:ascii="Times New Roman" w:hAnsi="Times New Roman" w:cs="Times New Roman"/>
          <w:sz w:val="24"/>
          <w:szCs w:val="24"/>
        </w:rPr>
        <w:t xml:space="preserve">effluents </w:t>
      </w:r>
      <w:r w:rsidR="00A96667" w:rsidRPr="00BA7B71">
        <w:rPr>
          <w:rFonts w:ascii="Times New Roman" w:hAnsi="Times New Roman" w:cs="Times New Roman"/>
          <w:sz w:val="24"/>
          <w:szCs w:val="24"/>
        </w:rPr>
        <w:t xml:space="preserve">and in vegetables grown in the downstream which is the collection point of the entire hospital effluent </w:t>
      </w:r>
      <w:r w:rsidR="007F38FF" w:rsidRPr="00BA7B71">
        <w:rPr>
          <w:rFonts w:ascii="Times New Roman" w:hAnsi="Times New Roman" w:cs="Times New Roman"/>
          <w:sz w:val="24"/>
          <w:szCs w:val="24"/>
        </w:rPr>
        <w:t>to prevent excessive build-up</w:t>
      </w:r>
      <w:r w:rsidR="00A96667" w:rsidRPr="00BA7B71">
        <w:rPr>
          <w:rFonts w:ascii="Times New Roman" w:hAnsi="Times New Roman" w:cs="Times New Roman"/>
          <w:sz w:val="24"/>
          <w:szCs w:val="24"/>
        </w:rPr>
        <w:t xml:space="preserve"> in the food chain</w:t>
      </w:r>
    </w:p>
    <w:p w14:paraId="26FAECD7" w14:textId="77777777" w:rsidR="00604825" w:rsidRPr="00BA7B71" w:rsidRDefault="00604825" w:rsidP="00604825">
      <w:pPr>
        <w:pStyle w:val="ListParagraph"/>
        <w:rPr>
          <w:rFonts w:ascii="Times New Roman" w:hAnsi="Times New Roman" w:cs="Times New Roman"/>
          <w:sz w:val="24"/>
          <w:szCs w:val="24"/>
        </w:rPr>
      </w:pPr>
    </w:p>
    <w:p w14:paraId="7073D68E" w14:textId="77777777" w:rsidR="00604825" w:rsidRPr="00BA7B71" w:rsidRDefault="00604825" w:rsidP="00604825">
      <w:pPr>
        <w:spacing w:line="480" w:lineRule="auto"/>
        <w:jc w:val="both"/>
        <w:rPr>
          <w:rFonts w:ascii="Times New Roman" w:hAnsi="Times New Roman" w:cs="Times New Roman"/>
          <w:sz w:val="24"/>
          <w:szCs w:val="24"/>
        </w:rPr>
      </w:pPr>
    </w:p>
    <w:p w14:paraId="52D9B736" w14:textId="77777777" w:rsidR="00604825" w:rsidRPr="00BA7B71" w:rsidRDefault="00604825" w:rsidP="00604825">
      <w:pPr>
        <w:spacing w:line="480" w:lineRule="auto"/>
        <w:jc w:val="both"/>
        <w:rPr>
          <w:rFonts w:ascii="Times New Roman" w:hAnsi="Times New Roman" w:cs="Times New Roman"/>
          <w:sz w:val="24"/>
          <w:szCs w:val="24"/>
        </w:rPr>
      </w:pPr>
    </w:p>
    <w:p w14:paraId="303B69CA" w14:textId="5D5F40FB" w:rsidR="00604825" w:rsidRPr="00E632BB" w:rsidRDefault="00604825" w:rsidP="006158C8">
      <w:pPr>
        <w:pStyle w:val="Heading1"/>
        <w:spacing w:before="0"/>
        <w:rPr>
          <w:rFonts w:eastAsia="Times New Roman"/>
        </w:rPr>
      </w:pPr>
      <w:bookmarkStart w:id="168" w:name="_Toc49064397"/>
      <w:r>
        <w:rPr>
          <w:rFonts w:eastAsia="Times New Roman"/>
        </w:rPr>
        <w:lastRenderedPageBreak/>
        <w:t>REFERENCES</w:t>
      </w:r>
      <w:bookmarkEnd w:id="168"/>
    </w:p>
    <w:p w14:paraId="5CAB5FF2" w14:textId="548073E5" w:rsidR="00A341BA" w:rsidRPr="00BA7B71" w:rsidRDefault="00604825" w:rsidP="00BA7B71">
      <w:pPr>
        <w:pStyle w:val="NormalWeb"/>
        <w:spacing w:line="360" w:lineRule="auto"/>
        <w:ind w:left="480" w:hanging="480"/>
        <w:jc w:val="both"/>
      </w:pPr>
      <w:r w:rsidRPr="00BA7B71">
        <w:t>Abi Saleh, B., Nasser, N., Rami, H., Safi, N., Safi, S.</w:t>
      </w:r>
      <w:r w:rsidR="00204037" w:rsidRPr="00BA7B71">
        <w:t>,</w:t>
      </w:r>
      <w:r w:rsidRPr="00BA7B71">
        <w:t xml:space="preserve"> &amp; </w:t>
      </w:r>
      <w:proofErr w:type="spellStart"/>
      <w:r w:rsidRPr="00BA7B71">
        <w:t>Tohme</w:t>
      </w:r>
      <w:proofErr w:type="spellEnd"/>
      <w:r w:rsidRPr="00BA7B71">
        <w:t>, H. (1996) Study of biological diversity of Lebanon. Terrestrial flora.</w:t>
      </w:r>
    </w:p>
    <w:p w14:paraId="72DA4C7F" w14:textId="7D814944" w:rsidR="00604825" w:rsidRPr="00BA7B71" w:rsidRDefault="00604825" w:rsidP="00604825">
      <w:pPr>
        <w:pStyle w:val="NormalWeb"/>
        <w:spacing w:line="360" w:lineRule="auto"/>
        <w:ind w:left="480" w:hanging="480"/>
        <w:jc w:val="both"/>
        <w:rPr>
          <w:rFonts w:eastAsia="Times New Roman"/>
        </w:rPr>
      </w:pPr>
      <w:r w:rsidRPr="00BA7B71">
        <w:rPr>
          <w:rFonts w:eastAsia="Times New Roman"/>
        </w:rPr>
        <w:t>Ahmed, A. U.</w:t>
      </w:r>
      <w:r w:rsidR="00204037" w:rsidRPr="00BA7B71">
        <w:rPr>
          <w:rFonts w:eastAsia="Times New Roman"/>
        </w:rPr>
        <w:t>,</w:t>
      </w:r>
      <w:r w:rsidRPr="00BA7B71">
        <w:rPr>
          <w:rFonts w:eastAsia="Times New Roman"/>
        </w:rPr>
        <w:t xml:space="preserve"> &amp; Sorensen, D. L. (1995). Kinetics of pathogen destruction during storage of dewatered biosolids. </w:t>
      </w:r>
      <w:r w:rsidRPr="00BA7B71">
        <w:rPr>
          <w:rFonts w:eastAsia="Times New Roman"/>
          <w:i/>
          <w:iCs/>
        </w:rPr>
        <w:t>Water Environment Research</w:t>
      </w:r>
      <w:r w:rsidRPr="00BA7B71">
        <w:rPr>
          <w:rFonts w:eastAsia="Times New Roman"/>
        </w:rPr>
        <w:t xml:space="preserve">, </w:t>
      </w:r>
      <w:r w:rsidRPr="00BA7B71">
        <w:rPr>
          <w:rFonts w:eastAsia="Times New Roman"/>
          <w:i/>
          <w:iCs/>
        </w:rPr>
        <w:t>67</w:t>
      </w:r>
      <w:r w:rsidRPr="00BA7B71">
        <w:rPr>
          <w:rFonts w:eastAsia="Times New Roman"/>
        </w:rPr>
        <w:t>(2), 143-150.</w:t>
      </w:r>
    </w:p>
    <w:p w14:paraId="3BE2ABE1" w14:textId="77777777" w:rsidR="00E265B7" w:rsidRPr="00BA7B71" w:rsidRDefault="00E265B7" w:rsidP="005C6B1E">
      <w:pPr>
        <w:autoSpaceDE w:val="0"/>
        <w:autoSpaceDN w:val="0"/>
        <w:adjustRightInd w:val="0"/>
        <w:spacing w:after="0" w:line="360" w:lineRule="auto"/>
        <w:jc w:val="both"/>
        <w:rPr>
          <w:rFonts w:ascii="Times New Roman" w:hAnsi="Times New Roman" w:cs="Times New Roman"/>
          <w:sz w:val="24"/>
          <w:szCs w:val="24"/>
        </w:rPr>
      </w:pPr>
      <w:proofErr w:type="spellStart"/>
      <w:r w:rsidRPr="00BA7B71">
        <w:rPr>
          <w:rFonts w:ascii="Times New Roman" w:hAnsi="Times New Roman" w:cs="Times New Roman"/>
          <w:sz w:val="24"/>
          <w:szCs w:val="24"/>
        </w:rPr>
        <w:t>Anim-Gyampo</w:t>
      </w:r>
      <w:proofErr w:type="spellEnd"/>
      <w:r w:rsidRPr="00BA7B71">
        <w:rPr>
          <w:rFonts w:ascii="Times New Roman" w:hAnsi="Times New Roman" w:cs="Times New Roman"/>
          <w:sz w:val="24"/>
          <w:szCs w:val="24"/>
        </w:rPr>
        <w:t xml:space="preserve">, M., </w:t>
      </w:r>
      <w:proofErr w:type="spellStart"/>
      <w:r w:rsidRPr="00BA7B71">
        <w:rPr>
          <w:rFonts w:ascii="Times New Roman" w:hAnsi="Times New Roman" w:cs="Times New Roman"/>
          <w:sz w:val="24"/>
          <w:szCs w:val="24"/>
        </w:rPr>
        <w:t>Ntiforo</w:t>
      </w:r>
      <w:proofErr w:type="spellEnd"/>
      <w:r w:rsidRPr="00BA7B71">
        <w:rPr>
          <w:rFonts w:ascii="Times New Roman" w:hAnsi="Times New Roman" w:cs="Times New Roman"/>
          <w:sz w:val="24"/>
          <w:szCs w:val="24"/>
        </w:rPr>
        <w:t xml:space="preserve">, A. and </w:t>
      </w:r>
      <w:proofErr w:type="spellStart"/>
      <w:r w:rsidRPr="00BA7B71">
        <w:rPr>
          <w:rFonts w:ascii="Times New Roman" w:hAnsi="Times New Roman" w:cs="Times New Roman"/>
          <w:sz w:val="24"/>
          <w:szCs w:val="24"/>
        </w:rPr>
        <w:t>Kumi</w:t>
      </w:r>
      <w:proofErr w:type="spellEnd"/>
      <w:r w:rsidRPr="00BA7B71">
        <w:rPr>
          <w:rFonts w:ascii="Times New Roman" w:hAnsi="Times New Roman" w:cs="Times New Roman"/>
          <w:sz w:val="24"/>
          <w:szCs w:val="24"/>
        </w:rPr>
        <w:t xml:space="preserve">, M. (2012). Assessment of Heavy Metals in Waste-Water Irrigated Lettuce in Ghana: The Case of Tamale Municipality. </w:t>
      </w:r>
      <w:r w:rsidRPr="00BA7B71">
        <w:rPr>
          <w:rFonts w:ascii="Times New Roman" w:hAnsi="Times New Roman" w:cs="Times New Roman"/>
          <w:i/>
          <w:iCs/>
          <w:sz w:val="24"/>
          <w:szCs w:val="24"/>
        </w:rPr>
        <w:t xml:space="preserve">Journal of Sustainable Development, </w:t>
      </w:r>
      <w:r w:rsidRPr="00BA7B71">
        <w:rPr>
          <w:rFonts w:ascii="Times New Roman" w:hAnsi="Times New Roman" w:cs="Times New Roman"/>
          <w:bCs/>
          <w:sz w:val="24"/>
          <w:szCs w:val="24"/>
        </w:rPr>
        <w:t>(5)</w:t>
      </w:r>
      <w:r w:rsidRPr="00BA7B71">
        <w:rPr>
          <w:rFonts w:ascii="Times New Roman" w:hAnsi="Times New Roman" w:cs="Times New Roman"/>
          <w:sz w:val="24"/>
          <w:szCs w:val="24"/>
        </w:rPr>
        <w:t>: ISSN 1913-9063 E-ISSN 1913-9071.</w:t>
      </w:r>
    </w:p>
    <w:p w14:paraId="77D480BC" w14:textId="77777777" w:rsidR="008E066D" w:rsidRPr="00BA7B71" w:rsidRDefault="008E066D" w:rsidP="00E265B7">
      <w:pPr>
        <w:pStyle w:val="NormalWeb"/>
        <w:spacing w:line="360" w:lineRule="auto"/>
        <w:ind w:left="480" w:hanging="480"/>
        <w:jc w:val="both"/>
        <w:rPr>
          <w:rFonts w:eastAsia="Times New Roman"/>
        </w:rPr>
      </w:pPr>
    </w:p>
    <w:p w14:paraId="3EC86AA5" w14:textId="2E3FB264" w:rsidR="00A341BA" w:rsidRPr="00BA7B71" w:rsidRDefault="00604825" w:rsidP="00A341BA">
      <w:pPr>
        <w:pStyle w:val="NormalWeb"/>
        <w:spacing w:line="360" w:lineRule="auto"/>
        <w:ind w:left="480" w:hanging="480"/>
        <w:jc w:val="both"/>
        <w:rPr>
          <w:rFonts w:eastAsia="Times New Roman"/>
        </w:rPr>
      </w:pPr>
      <w:proofErr w:type="spellStart"/>
      <w:r w:rsidRPr="00BA7B71">
        <w:rPr>
          <w:rFonts w:eastAsia="Times New Roman"/>
        </w:rPr>
        <w:t>Aluyi</w:t>
      </w:r>
      <w:proofErr w:type="spellEnd"/>
      <w:r w:rsidRPr="00BA7B71">
        <w:rPr>
          <w:rFonts w:eastAsia="Times New Roman"/>
        </w:rPr>
        <w:t xml:space="preserve">, H. S. A., </w:t>
      </w:r>
      <w:proofErr w:type="spellStart"/>
      <w:r w:rsidRPr="00BA7B71">
        <w:rPr>
          <w:rFonts w:eastAsia="Times New Roman"/>
        </w:rPr>
        <w:t>Ekhaise</w:t>
      </w:r>
      <w:proofErr w:type="spellEnd"/>
      <w:r w:rsidRPr="00BA7B71">
        <w:rPr>
          <w:rFonts w:eastAsia="Times New Roman"/>
        </w:rPr>
        <w:t xml:space="preserve">, F. O. &amp; </w:t>
      </w:r>
      <w:proofErr w:type="spellStart"/>
      <w:r w:rsidRPr="00BA7B71">
        <w:rPr>
          <w:rFonts w:eastAsia="Times New Roman"/>
        </w:rPr>
        <w:t>Adelusi</w:t>
      </w:r>
      <w:proofErr w:type="spellEnd"/>
      <w:r w:rsidRPr="00BA7B71">
        <w:rPr>
          <w:rFonts w:eastAsia="Times New Roman"/>
        </w:rPr>
        <w:t xml:space="preserve">, D. M. (2006). Effect of Human Activities and Oil Pollution on the Microbiological and Physicochemical Quality of </w:t>
      </w:r>
      <w:proofErr w:type="spellStart"/>
      <w:r w:rsidRPr="00BA7B71">
        <w:rPr>
          <w:rFonts w:eastAsia="Times New Roman"/>
        </w:rPr>
        <w:t>Udu</w:t>
      </w:r>
      <w:proofErr w:type="spellEnd"/>
      <w:r w:rsidRPr="00BA7B71">
        <w:rPr>
          <w:rFonts w:eastAsia="Times New Roman"/>
        </w:rPr>
        <w:t xml:space="preserve"> River, Warri, Nigeria. </w:t>
      </w:r>
      <w:r w:rsidRPr="00BA7B71">
        <w:rPr>
          <w:rFonts w:eastAsia="Times New Roman"/>
          <w:i/>
          <w:iCs/>
        </w:rPr>
        <w:t>Journal of Applied sciences</w:t>
      </w:r>
      <w:r w:rsidRPr="00BA7B71">
        <w:rPr>
          <w:rFonts w:eastAsia="Times New Roman"/>
        </w:rPr>
        <w:t xml:space="preserve">, </w:t>
      </w:r>
      <w:r w:rsidRPr="00BA7B71">
        <w:rPr>
          <w:rFonts w:eastAsia="Times New Roman"/>
          <w:i/>
          <w:iCs/>
        </w:rPr>
        <w:t>6</w:t>
      </w:r>
      <w:r w:rsidRPr="00BA7B71">
        <w:rPr>
          <w:rFonts w:eastAsia="Times New Roman"/>
        </w:rPr>
        <w:t>(5), 1214-1219.</w:t>
      </w:r>
    </w:p>
    <w:p w14:paraId="20D851EC" w14:textId="2127F69A" w:rsidR="00A341BA" w:rsidRPr="00BA7B71" w:rsidRDefault="00A341BA" w:rsidP="00371DBA">
      <w:pPr>
        <w:spacing w:line="360" w:lineRule="auto"/>
        <w:ind w:left="630" w:hanging="630"/>
        <w:rPr>
          <w:rFonts w:ascii="Times New Roman" w:hAnsi="Times New Roman" w:cs="Times New Roman"/>
          <w:sz w:val="24"/>
          <w:szCs w:val="24"/>
        </w:rPr>
      </w:pPr>
      <w:r w:rsidRPr="00BA7B71">
        <w:rPr>
          <w:rFonts w:ascii="Times New Roman" w:hAnsi="Times New Roman" w:cs="Times New Roman"/>
          <w:sz w:val="24"/>
          <w:szCs w:val="24"/>
        </w:rPr>
        <w:t>AMA (2010).Municipalityinformation.www.ama.ghanadistricts.gov.gh.Accessed: October, 2014.</w:t>
      </w:r>
    </w:p>
    <w:p w14:paraId="06D389BF" w14:textId="3C3039D8" w:rsidR="00371DBA" w:rsidRPr="00BA7B71" w:rsidRDefault="00371DBA" w:rsidP="00371DBA">
      <w:pPr>
        <w:pStyle w:val="NoSpacing"/>
        <w:spacing w:line="276" w:lineRule="auto"/>
        <w:ind w:left="540" w:hanging="540"/>
        <w:rPr>
          <w:rFonts w:ascii="Times New Roman" w:eastAsia="Calibri" w:hAnsi="Times New Roman" w:cs="Times New Roman"/>
          <w:sz w:val="24"/>
          <w:szCs w:val="24"/>
        </w:rPr>
      </w:pPr>
      <w:r w:rsidRPr="00BA7B71">
        <w:rPr>
          <w:rFonts w:ascii="Times New Roman" w:eastAsia="Calibri" w:hAnsi="Times New Roman" w:cs="Times New Roman"/>
          <w:sz w:val="24"/>
          <w:szCs w:val="24"/>
        </w:rPr>
        <w:t>APHA (American Public Health association), (2010). Standard methods for the examination of water and wastewater, (20</w:t>
      </w:r>
      <w:proofErr w:type="spellStart"/>
      <w:r w:rsidRPr="00BA7B71">
        <w:rPr>
          <w:rFonts w:ascii="Times New Roman" w:eastAsia="Calibri" w:hAnsi="Times New Roman" w:cs="Times New Roman"/>
          <w:position w:val="8"/>
          <w:sz w:val="24"/>
          <w:szCs w:val="24"/>
          <w:vertAlign w:val="superscript"/>
        </w:rPr>
        <w:t>th</w:t>
      </w:r>
      <w:proofErr w:type="spellEnd"/>
      <w:r w:rsidRPr="00BA7B71">
        <w:rPr>
          <w:rFonts w:ascii="Times New Roman" w:eastAsia="Calibri" w:hAnsi="Times New Roman" w:cs="Times New Roman"/>
          <w:position w:val="8"/>
          <w:sz w:val="24"/>
          <w:szCs w:val="24"/>
          <w:vertAlign w:val="superscript"/>
        </w:rPr>
        <w:t xml:space="preserve"> </w:t>
      </w:r>
      <w:r w:rsidRPr="00BA7B71">
        <w:rPr>
          <w:rFonts w:ascii="Times New Roman" w:eastAsia="Calibri" w:hAnsi="Times New Roman" w:cs="Times New Roman"/>
          <w:sz w:val="24"/>
          <w:szCs w:val="24"/>
        </w:rPr>
        <w:t xml:space="preserve">Ed.), American Public Health Association, American Water and Wastewater Environment Federation.  </w:t>
      </w:r>
    </w:p>
    <w:p w14:paraId="0D001DA3" w14:textId="22B4A2BA" w:rsidR="00E81221" w:rsidRPr="00BA7B71" w:rsidRDefault="00E81221" w:rsidP="00604825">
      <w:pPr>
        <w:pStyle w:val="NormalWeb"/>
        <w:spacing w:line="360" w:lineRule="auto"/>
        <w:ind w:left="480" w:hanging="480"/>
        <w:jc w:val="both"/>
        <w:rPr>
          <w:rFonts w:eastAsia="Times New Roman"/>
        </w:rPr>
      </w:pPr>
      <w:proofErr w:type="spellStart"/>
      <w:r w:rsidRPr="00BA7B71">
        <w:rPr>
          <w:rFonts w:eastAsia="Times New Roman"/>
        </w:rPr>
        <w:t>Amoatey</w:t>
      </w:r>
      <w:proofErr w:type="spellEnd"/>
      <w:r w:rsidRPr="00BA7B71">
        <w:rPr>
          <w:rFonts w:eastAsia="Times New Roman"/>
        </w:rPr>
        <w:t>, T., &amp; Bani, S. (2010).</w:t>
      </w:r>
      <w:r w:rsidR="00371DBA" w:rsidRPr="00BA7B71">
        <w:rPr>
          <w:rFonts w:eastAsiaTheme="minorHAnsi"/>
        </w:rPr>
        <w:t xml:space="preserve"> </w:t>
      </w:r>
      <w:r w:rsidR="00371DBA" w:rsidRPr="00BA7B71">
        <w:rPr>
          <w:rFonts w:eastAsia="Times New Roman"/>
        </w:rPr>
        <w:t xml:space="preserve">Evaluation of quantity and quality of irrigation water in Ghana., </w:t>
      </w:r>
      <w:r w:rsidR="00371DBA" w:rsidRPr="00BA7B71">
        <w:rPr>
          <w:rFonts w:eastAsia="Times New Roman"/>
          <w:i/>
        </w:rPr>
        <w:t xml:space="preserve">Journal of Agricultural Water </w:t>
      </w:r>
      <w:proofErr w:type="gramStart"/>
      <w:r w:rsidR="00371DBA" w:rsidRPr="00BA7B71">
        <w:rPr>
          <w:rFonts w:eastAsia="Times New Roman"/>
          <w:i/>
        </w:rPr>
        <w:t>Management ,</w:t>
      </w:r>
      <w:proofErr w:type="gramEnd"/>
      <w:r w:rsidR="00371DBA" w:rsidRPr="00BA7B71">
        <w:rPr>
          <w:rFonts w:eastAsia="Times New Roman"/>
          <w:i/>
        </w:rPr>
        <w:t xml:space="preserve"> </w:t>
      </w:r>
      <w:r w:rsidR="00371DBA" w:rsidRPr="00BA7B71">
        <w:rPr>
          <w:rFonts w:eastAsia="Times New Roman"/>
        </w:rPr>
        <w:t>84, 193-201.</w:t>
      </w:r>
    </w:p>
    <w:p w14:paraId="70B10D2C" w14:textId="60BA8311" w:rsidR="00604825" w:rsidRPr="00BA7B71" w:rsidRDefault="00604825" w:rsidP="00604825">
      <w:pPr>
        <w:tabs>
          <w:tab w:val="left" w:pos="528"/>
        </w:tabs>
        <w:spacing w:line="360" w:lineRule="auto"/>
        <w:ind w:left="900" w:hanging="900"/>
        <w:jc w:val="both"/>
        <w:rPr>
          <w:rFonts w:ascii="Times New Roman" w:hAnsi="Times New Roman" w:cs="Times New Roman"/>
          <w:sz w:val="24"/>
          <w:szCs w:val="24"/>
        </w:rPr>
      </w:pPr>
      <w:proofErr w:type="spellStart"/>
      <w:r w:rsidRPr="00BA7B71">
        <w:rPr>
          <w:rFonts w:ascii="Times New Roman" w:hAnsi="Times New Roman" w:cs="Times New Roman"/>
          <w:sz w:val="24"/>
          <w:szCs w:val="24"/>
        </w:rPr>
        <w:t>Angelova</w:t>
      </w:r>
      <w:proofErr w:type="spellEnd"/>
      <w:r w:rsidRPr="00BA7B71">
        <w:rPr>
          <w:rFonts w:ascii="Times New Roman" w:hAnsi="Times New Roman" w:cs="Times New Roman"/>
          <w:sz w:val="24"/>
          <w:szCs w:val="24"/>
        </w:rPr>
        <w:t>, S.</w:t>
      </w:r>
      <w:proofErr w:type="gramStart"/>
      <w:r w:rsidRPr="00BA7B71">
        <w:rPr>
          <w:rFonts w:ascii="Times New Roman" w:hAnsi="Times New Roman" w:cs="Times New Roman"/>
          <w:sz w:val="24"/>
          <w:szCs w:val="24"/>
        </w:rPr>
        <w:t xml:space="preserve">, </w:t>
      </w:r>
      <w:r w:rsidRPr="00BA7B71">
        <w:rPr>
          <w:rFonts w:ascii="Times New Roman" w:eastAsiaTheme="minorEastAsia" w:hAnsi="Times New Roman" w:cs="Times New Roman"/>
          <w:bCs/>
          <w:sz w:val="24"/>
          <w:szCs w:val="24"/>
        </w:rPr>
        <w:t xml:space="preserve"> Islam</w:t>
      </w:r>
      <w:proofErr w:type="gramEnd"/>
      <w:r w:rsidRPr="00BA7B71">
        <w:rPr>
          <w:rFonts w:ascii="Times New Roman" w:eastAsiaTheme="minorEastAsia" w:hAnsi="Times New Roman" w:cs="Times New Roman"/>
          <w:bCs/>
          <w:sz w:val="24"/>
          <w:szCs w:val="24"/>
        </w:rPr>
        <w:t>, M. S.</w:t>
      </w:r>
      <w:r w:rsidR="00204037" w:rsidRPr="00BA7B71">
        <w:rPr>
          <w:rFonts w:ascii="Times New Roman" w:eastAsiaTheme="minorEastAsia" w:hAnsi="Times New Roman" w:cs="Times New Roman"/>
          <w:bCs/>
          <w:sz w:val="24"/>
          <w:szCs w:val="24"/>
        </w:rPr>
        <w:t>,</w:t>
      </w:r>
      <w:r w:rsidRPr="00BA7B71">
        <w:rPr>
          <w:rFonts w:ascii="Times New Roman" w:eastAsiaTheme="minorEastAsia" w:hAnsi="Times New Roman" w:cs="Times New Roman"/>
          <w:bCs/>
          <w:sz w:val="24"/>
          <w:szCs w:val="24"/>
        </w:rPr>
        <w:t xml:space="preserve"> </w:t>
      </w:r>
      <w:r w:rsidR="00204037" w:rsidRPr="00BA7B71">
        <w:rPr>
          <w:rFonts w:ascii="Times New Roman" w:eastAsiaTheme="minorEastAsia" w:hAnsi="Times New Roman" w:cs="Times New Roman"/>
          <w:bCs/>
          <w:sz w:val="24"/>
          <w:szCs w:val="24"/>
        </w:rPr>
        <w:t>&amp;</w:t>
      </w:r>
      <w:r w:rsidRPr="00BA7B71">
        <w:rPr>
          <w:rFonts w:ascii="Times New Roman" w:eastAsiaTheme="minorEastAsia" w:hAnsi="Times New Roman" w:cs="Times New Roman"/>
          <w:bCs/>
          <w:sz w:val="24"/>
          <w:szCs w:val="24"/>
        </w:rPr>
        <w:t xml:space="preserve"> </w:t>
      </w:r>
      <w:proofErr w:type="spellStart"/>
      <w:r w:rsidRPr="00BA7B71">
        <w:rPr>
          <w:rFonts w:ascii="Times New Roman" w:eastAsiaTheme="minorEastAsia" w:hAnsi="Times New Roman" w:cs="Times New Roman"/>
          <w:bCs/>
          <w:sz w:val="24"/>
          <w:szCs w:val="24"/>
        </w:rPr>
        <w:t>Shamsad</w:t>
      </w:r>
      <w:proofErr w:type="spellEnd"/>
      <w:r w:rsidRPr="00BA7B71">
        <w:rPr>
          <w:rFonts w:ascii="Times New Roman" w:eastAsiaTheme="minorEastAsia" w:hAnsi="Times New Roman" w:cs="Times New Roman"/>
          <w:bCs/>
          <w:sz w:val="24"/>
          <w:szCs w:val="24"/>
        </w:rPr>
        <w:t xml:space="preserve">, S.Z.K.M. (2004). </w:t>
      </w:r>
      <w:r w:rsidRPr="00BA7B71">
        <w:rPr>
          <w:rFonts w:ascii="Times New Roman" w:eastAsiaTheme="minorEastAsia" w:hAnsi="Times New Roman" w:cs="Times New Roman"/>
          <w:sz w:val="24"/>
          <w:szCs w:val="24"/>
        </w:rPr>
        <w:t xml:space="preserve">Assessment of irrigation water quality of </w:t>
      </w:r>
      <w:proofErr w:type="spellStart"/>
      <w:r w:rsidRPr="00BA7B71">
        <w:rPr>
          <w:rFonts w:ascii="Times New Roman" w:eastAsiaTheme="minorEastAsia" w:hAnsi="Times New Roman" w:cs="Times New Roman"/>
          <w:sz w:val="24"/>
          <w:szCs w:val="24"/>
        </w:rPr>
        <w:t>Bogra</w:t>
      </w:r>
      <w:proofErr w:type="spellEnd"/>
      <w:r w:rsidRPr="00BA7B71">
        <w:rPr>
          <w:rFonts w:ascii="Times New Roman" w:eastAsiaTheme="minorEastAsia" w:hAnsi="Times New Roman" w:cs="Times New Roman"/>
          <w:sz w:val="24"/>
          <w:szCs w:val="24"/>
        </w:rPr>
        <w:t xml:space="preserve"> District in Bangladesh. </w:t>
      </w:r>
      <w:r w:rsidRPr="00BA7B71">
        <w:rPr>
          <w:rFonts w:ascii="Times New Roman" w:eastAsiaTheme="minorEastAsia" w:hAnsi="Times New Roman" w:cs="Times New Roman"/>
          <w:i/>
          <w:sz w:val="24"/>
          <w:szCs w:val="24"/>
        </w:rPr>
        <w:t>Bangladesh J. Agril</w:t>
      </w:r>
      <w:r w:rsidRPr="00BA7B71">
        <w:rPr>
          <w:rFonts w:ascii="Times New Roman" w:eastAsiaTheme="minorEastAsia" w:hAnsi="Times New Roman" w:cs="Times New Roman"/>
          <w:sz w:val="24"/>
          <w:szCs w:val="24"/>
        </w:rPr>
        <w:t>.</w:t>
      </w:r>
      <w:r w:rsidRPr="00BA7B71">
        <w:rPr>
          <w:rFonts w:ascii="Times New Roman" w:eastAsiaTheme="minorEastAsia" w:hAnsi="Times New Roman" w:cs="Times New Roman"/>
          <w:i/>
          <w:sz w:val="24"/>
          <w:szCs w:val="24"/>
        </w:rPr>
        <w:t>Res</w:t>
      </w:r>
      <w:r w:rsidRPr="00BA7B71">
        <w:rPr>
          <w:rFonts w:ascii="Times New Roman" w:eastAsiaTheme="minorEastAsia" w:hAnsi="Times New Roman" w:cs="Times New Roman"/>
          <w:sz w:val="24"/>
          <w:szCs w:val="24"/>
        </w:rPr>
        <w:t>.34 (4) 597-608.</w:t>
      </w:r>
    </w:p>
    <w:p w14:paraId="3B05D6B9" w14:textId="77777777" w:rsidR="00604825" w:rsidRPr="00BA7B71" w:rsidRDefault="00604825" w:rsidP="00604825">
      <w:pPr>
        <w:spacing w:after="0" w:line="360" w:lineRule="auto"/>
        <w:ind w:left="540" w:hanging="540"/>
        <w:jc w:val="both"/>
        <w:rPr>
          <w:rFonts w:ascii="Times New Roman" w:eastAsia="Calibri" w:hAnsi="Times New Roman" w:cs="Times New Roman"/>
        </w:rPr>
      </w:pPr>
      <w:r w:rsidRPr="00BA7B71">
        <w:rPr>
          <w:rFonts w:ascii="Times New Roman" w:eastAsia="Calibri" w:hAnsi="Times New Roman" w:cs="Times New Roman"/>
          <w:sz w:val="24"/>
          <w:szCs w:val="24"/>
        </w:rPr>
        <w:t xml:space="preserve">ANZECC (2000). “Water Quality Guidelines”. Australian and New Zealand Environment and conservation council. </w:t>
      </w:r>
      <w:hyperlink r:id="rId34" w:history="1">
        <w:r w:rsidRPr="00BA7B71">
          <w:rPr>
            <w:rFonts w:ascii="Times New Roman" w:eastAsia="Calibri" w:hAnsi="Times New Roman" w:cs="Times New Roman"/>
            <w:sz w:val="24"/>
            <w:szCs w:val="24"/>
            <w:u w:val="single"/>
          </w:rPr>
          <w:t>http://www.mfe.govt.nz/publications/water/anzecc-water-quality-guide-02</w:t>
        </w:r>
      </w:hyperlink>
      <w:r w:rsidRPr="00BA7B71">
        <w:rPr>
          <w:rFonts w:ascii="Times New Roman" w:eastAsia="Calibri" w:hAnsi="Times New Roman" w:cs="Times New Roman"/>
        </w:rPr>
        <w:t>.</w:t>
      </w:r>
    </w:p>
    <w:p w14:paraId="37158321" w14:textId="721F26E2" w:rsidR="00604825" w:rsidRPr="00BA7B71" w:rsidRDefault="005B5F85" w:rsidP="00604825">
      <w:pPr>
        <w:pStyle w:val="NormalWeb"/>
        <w:spacing w:line="360" w:lineRule="auto"/>
        <w:ind w:left="480" w:hanging="480"/>
        <w:jc w:val="both"/>
        <w:rPr>
          <w:noProof/>
        </w:rPr>
      </w:pPr>
      <w:r w:rsidRPr="00BA7B71">
        <w:rPr>
          <w:noProof/>
        </w:rPr>
        <w:t xml:space="preserve">APHA </w:t>
      </w:r>
      <w:r w:rsidR="00604825" w:rsidRPr="00BA7B71">
        <w:rPr>
          <w:noProof/>
        </w:rPr>
        <w:t>(2010). American Public Health association. Standard methods for the examination of water and wastewater, (20 Ed.), American Public Health Association, American Water and Wastewate</w:t>
      </w:r>
      <w:r w:rsidR="002067BE" w:rsidRPr="00BA7B71">
        <w:rPr>
          <w:noProof/>
        </w:rPr>
        <w:t>r Environment Federation.</w:t>
      </w:r>
    </w:p>
    <w:p w14:paraId="4195391C" w14:textId="77777777" w:rsidR="00604825" w:rsidRPr="00BA7B71" w:rsidRDefault="00604825" w:rsidP="00204037">
      <w:pPr>
        <w:autoSpaceDE w:val="0"/>
        <w:autoSpaceDN w:val="0"/>
        <w:adjustRightInd w:val="0"/>
        <w:spacing w:after="0" w:line="240" w:lineRule="auto"/>
        <w:ind w:left="567" w:hanging="567"/>
        <w:jc w:val="both"/>
        <w:rPr>
          <w:rFonts w:ascii="Times New Roman" w:eastAsia="Calibri" w:hAnsi="Times New Roman" w:cs="Times New Roman"/>
          <w:sz w:val="24"/>
          <w:szCs w:val="24"/>
        </w:rPr>
      </w:pPr>
    </w:p>
    <w:p w14:paraId="14BCC210" w14:textId="77777777" w:rsidR="00604825" w:rsidRPr="00BA7B71" w:rsidRDefault="00604825" w:rsidP="00604825">
      <w:pPr>
        <w:pStyle w:val="Default"/>
        <w:spacing w:line="360" w:lineRule="auto"/>
        <w:ind w:left="567" w:hanging="567"/>
        <w:jc w:val="both"/>
        <w:rPr>
          <w:color w:val="auto"/>
        </w:rPr>
      </w:pPr>
      <w:r w:rsidRPr="00BA7B71">
        <w:rPr>
          <w:color w:val="auto"/>
        </w:rPr>
        <w:t xml:space="preserve">Baird, C. (1999). </w:t>
      </w:r>
      <w:r w:rsidRPr="00BA7B71">
        <w:rPr>
          <w:i/>
          <w:color w:val="auto"/>
        </w:rPr>
        <w:t>Environmental Chemistry (2</w:t>
      </w:r>
      <w:r w:rsidRPr="00BA7B71">
        <w:rPr>
          <w:i/>
          <w:color w:val="auto"/>
          <w:vertAlign w:val="superscript"/>
        </w:rPr>
        <w:t>nd</w:t>
      </w:r>
      <w:r w:rsidRPr="00BA7B71">
        <w:rPr>
          <w:i/>
          <w:color w:val="auto"/>
        </w:rPr>
        <w:t xml:space="preserve"> ed.).</w:t>
      </w:r>
      <w:proofErr w:type="spellStart"/>
      <w:r w:rsidRPr="00BA7B71">
        <w:rPr>
          <w:color w:val="auto"/>
        </w:rPr>
        <w:t>W.</w:t>
      </w:r>
      <w:proofErr w:type="gramStart"/>
      <w:r w:rsidRPr="00BA7B71">
        <w:rPr>
          <w:color w:val="auto"/>
        </w:rPr>
        <w:t>H.Freeman</w:t>
      </w:r>
      <w:proofErr w:type="spellEnd"/>
      <w:proofErr w:type="gramEnd"/>
      <w:r w:rsidRPr="00BA7B71">
        <w:rPr>
          <w:color w:val="auto"/>
        </w:rPr>
        <w:t xml:space="preserve"> and Company, New York.</w:t>
      </w:r>
    </w:p>
    <w:p w14:paraId="286D9FF4" w14:textId="77777777" w:rsidR="00604825" w:rsidRPr="00BA7B71" w:rsidRDefault="00604825" w:rsidP="00204037">
      <w:pPr>
        <w:pStyle w:val="Default"/>
        <w:ind w:left="567" w:hanging="567"/>
        <w:jc w:val="both"/>
        <w:rPr>
          <w:color w:val="auto"/>
        </w:rPr>
      </w:pPr>
    </w:p>
    <w:p w14:paraId="109E19B4" w14:textId="487A7F00" w:rsidR="00604825" w:rsidRPr="00BA7B71" w:rsidRDefault="00604825" w:rsidP="00604825">
      <w:pPr>
        <w:spacing w:line="360" w:lineRule="auto"/>
        <w:ind w:left="360" w:hanging="360"/>
        <w:jc w:val="both"/>
        <w:rPr>
          <w:rFonts w:ascii="Times New Roman" w:hAnsi="Times New Roman" w:cs="Times New Roman"/>
          <w:sz w:val="24"/>
          <w:szCs w:val="24"/>
        </w:rPr>
      </w:pPr>
      <w:proofErr w:type="spellStart"/>
      <w:r w:rsidRPr="00BA7B71">
        <w:rPr>
          <w:rFonts w:ascii="Times New Roman" w:hAnsi="Times New Roman" w:cs="Times New Roman"/>
          <w:sz w:val="24"/>
          <w:szCs w:val="24"/>
        </w:rPr>
        <w:t>Bempah</w:t>
      </w:r>
      <w:proofErr w:type="spellEnd"/>
      <w:r w:rsidRPr="00BA7B71">
        <w:rPr>
          <w:rFonts w:ascii="Times New Roman" w:hAnsi="Times New Roman" w:cs="Times New Roman"/>
          <w:sz w:val="24"/>
          <w:szCs w:val="24"/>
        </w:rPr>
        <w:t xml:space="preserve">, T., </w:t>
      </w:r>
      <w:proofErr w:type="spellStart"/>
      <w:r w:rsidRPr="00BA7B71">
        <w:rPr>
          <w:rFonts w:ascii="Times New Roman" w:hAnsi="Times New Roman" w:cs="Times New Roman"/>
          <w:bCs/>
          <w:sz w:val="24"/>
          <w:szCs w:val="24"/>
        </w:rPr>
        <w:t>Shaki</w:t>
      </w:r>
      <w:proofErr w:type="spellEnd"/>
      <w:r w:rsidRPr="00BA7B71">
        <w:rPr>
          <w:rFonts w:ascii="Times New Roman" w:hAnsi="Times New Roman" w:cs="Times New Roman"/>
          <w:bCs/>
          <w:sz w:val="24"/>
          <w:szCs w:val="24"/>
        </w:rPr>
        <w:t xml:space="preserve">, A. A. </w:t>
      </w:r>
      <w:r w:rsidR="00204037" w:rsidRPr="00BA7B71">
        <w:rPr>
          <w:rFonts w:ascii="Times New Roman" w:hAnsi="Times New Roman" w:cs="Times New Roman"/>
          <w:bCs/>
          <w:sz w:val="24"/>
          <w:szCs w:val="24"/>
        </w:rPr>
        <w:t>&amp;</w:t>
      </w:r>
      <w:r w:rsidRPr="00BA7B71">
        <w:rPr>
          <w:rFonts w:ascii="Times New Roman" w:hAnsi="Times New Roman" w:cs="Times New Roman"/>
          <w:bCs/>
          <w:sz w:val="24"/>
          <w:szCs w:val="24"/>
        </w:rPr>
        <w:t xml:space="preserve"> </w:t>
      </w:r>
      <w:proofErr w:type="spellStart"/>
      <w:r w:rsidRPr="00BA7B71">
        <w:rPr>
          <w:rFonts w:ascii="Times New Roman" w:hAnsi="Times New Roman" w:cs="Times New Roman"/>
          <w:bCs/>
          <w:sz w:val="24"/>
          <w:szCs w:val="24"/>
        </w:rPr>
        <w:t>Adeloye</w:t>
      </w:r>
      <w:proofErr w:type="spellEnd"/>
      <w:r w:rsidRPr="00BA7B71">
        <w:rPr>
          <w:rFonts w:ascii="Times New Roman" w:hAnsi="Times New Roman" w:cs="Times New Roman"/>
          <w:bCs/>
          <w:sz w:val="24"/>
          <w:szCs w:val="24"/>
        </w:rPr>
        <w:t>, A. J., (20111)</w:t>
      </w:r>
      <w:r w:rsidRPr="00BA7B71">
        <w:rPr>
          <w:rFonts w:ascii="Times New Roman" w:hAnsi="Times New Roman" w:cs="Times New Roman"/>
          <w:sz w:val="24"/>
          <w:szCs w:val="24"/>
        </w:rPr>
        <w:t xml:space="preserve">. Evaluation of quantity and quality of irrigation water at </w:t>
      </w:r>
      <w:proofErr w:type="spellStart"/>
      <w:r w:rsidRPr="00BA7B71">
        <w:rPr>
          <w:rFonts w:ascii="Times New Roman" w:hAnsi="Times New Roman" w:cs="Times New Roman"/>
          <w:sz w:val="24"/>
          <w:szCs w:val="24"/>
        </w:rPr>
        <w:t>Gadowa</w:t>
      </w:r>
      <w:proofErr w:type="spellEnd"/>
      <w:r w:rsidRPr="00BA7B71">
        <w:rPr>
          <w:rFonts w:ascii="Times New Roman" w:hAnsi="Times New Roman" w:cs="Times New Roman"/>
          <w:sz w:val="24"/>
          <w:szCs w:val="24"/>
        </w:rPr>
        <w:t xml:space="preserve"> irrigation project in </w:t>
      </w:r>
      <w:proofErr w:type="spellStart"/>
      <w:r w:rsidRPr="00BA7B71">
        <w:rPr>
          <w:rFonts w:ascii="Times New Roman" w:hAnsi="Times New Roman" w:cs="Times New Roman"/>
          <w:sz w:val="24"/>
          <w:szCs w:val="24"/>
        </w:rPr>
        <w:t>Murzuq</w:t>
      </w:r>
      <w:proofErr w:type="spellEnd"/>
      <w:r w:rsidRPr="00BA7B71">
        <w:rPr>
          <w:rFonts w:ascii="Times New Roman" w:hAnsi="Times New Roman" w:cs="Times New Roman"/>
          <w:sz w:val="24"/>
          <w:szCs w:val="24"/>
        </w:rPr>
        <w:t xml:space="preserve"> basin, southwest Libya. </w:t>
      </w:r>
      <w:r w:rsidRPr="00BA7B71">
        <w:rPr>
          <w:rFonts w:ascii="Times New Roman" w:hAnsi="Times New Roman" w:cs="Times New Roman"/>
          <w:i/>
          <w:sz w:val="24"/>
          <w:szCs w:val="24"/>
        </w:rPr>
        <w:t xml:space="preserve">Journal of Agricultural Water </w:t>
      </w:r>
      <w:proofErr w:type="gramStart"/>
      <w:r w:rsidRPr="00BA7B71">
        <w:rPr>
          <w:rFonts w:ascii="Times New Roman" w:hAnsi="Times New Roman" w:cs="Times New Roman"/>
          <w:i/>
          <w:sz w:val="24"/>
          <w:szCs w:val="24"/>
        </w:rPr>
        <w:t>Management ,</w:t>
      </w:r>
      <w:proofErr w:type="gramEnd"/>
      <w:r w:rsidRPr="00BA7B71">
        <w:rPr>
          <w:rFonts w:ascii="Times New Roman" w:hAnsi="Times New Roman" w:cs="Times New Roman"/>
          <w:i/>
          <w:sz w:val="24"/>
          <w:szCs w:val="24"/>
        </w:rPr>
        <w:t xml:space="preserve"> </w:t>
      </w:r>
      <w:r w:rsidRPr="00BA7B71">
        <w:rPr>
          <w:rFonts w:ascii="Times New Roman" w:hAnsi="Times New Roman" w:cs="Times New Roman"/>
          <w:sz w:val="24"/>
          <w:szCs w:val="24"/>
        </w:rPr>
        <w:t>84, 193-201</w:t>
      </w:r>
    </w:p>
    <w:p w14:paraId="1C4CBB80" w14:textId="72153DB8" w:rsidR="00604825" w:rsidRPr="00BA7B71" w:rsidRDefault="00604825" w:rsidP="00604825">
      <w:pPr>
        <w:autoSpaceDE w:val="0"/>
        <w:autoSpaceDN w:val="0"/>
        <w:adjustRightInd w:val="0"/>
        <w:spacing w:after="0" w:line="360" w:lineRule="auto"/>
        <w:ind w:left="900" w:hanging="900"/>
        <w:jc w:val="both"/>
        <w:rPr>
          <w:rFonts w:ascii="Times New Roman" w:hAnsi="Times New Roman" w:cs="Times New Roman"/>
          <w:sz w:val="24"/>
          <w:szCs w:val="24"/>
        </w:rPr>
      </w:pPr>
      <w:proofErr w:type="spellStart"/>
      <w:r w:rsidRPr="00BA7B71">
        <w:rPr>
          <w:rFonts w:ascii="Times New Roman" w:hAnsi="Times New Roman" w:cs="Times New Roman"/>
          <w:color w:val="000000"/>
          <w:sz w:val="24"/>
          <w:szCs w:val="24"/>
        </w:rPr>
        <w:t>Boamponsem</w:t>
      </w:r>
      <w:proofErr w:type="spellEnd"/>
      <w:r w:rsidRPr="00BA7B71">
        <w:rPr>
          <w:rFonts w:ascii="Times New Roman" w:hAnsi="Times New Roman" w:cs="Times New Roman"/>
          <w:color w:val="000000"/>
          <w:sz w:val="24"/>
          <w:szCs w:val="24"/>
        </w:rPr>
        <w:t xml:space="preserve">, N., </w:t>
      </w:r>
      <w:r w:rsidRPr="00BA7B71">
        <w:rPr>
          <w:rFonts w:ascii="Times New Roman" w:hAnsi="Times New Roman" w:cs="Times New Roman"/>
          <w:sz w:val="24"/>
          <w:szCs w:val="24"/>
        </w:rPr>
        <w:t>Van-</w:t>
      </w:r>
      <w:proofErr w:type="spellStart"/>
      <w:r w:rsidRPr="00BA7B71">
        <w:rPr>
          <w:rFonts w:ascii="Times New Roman" w:hAnsi="Times New Roman" w:cs="Times New Roman"/>
          <w:sz w:val="24"/>
          <w:szCs w:val="24"/>
        </w:rPr>
        <w:t>Ess</w:t>
      </w:r>
      <w:proofErr w:type="spellEnd"/>
      <w:r w:rsidRPr="00BA7B71">
        <w:rPr>
          <w:rFonts w:ascii="Times New Roman" w:hAnsi="Times New Roman" w:cs="Times New Roman"/>
          <w:sz w:val="24"/>
          <w:szCs w:val="24"/>
        </w:rPr>
        <w:t xml:space="preserve">, J., </w:t>
      </w:r>
      <w:r w:rsidR="00204037" w:rsidRPr="00BA7B71">
        <w:rPr>
          <w:rFonts w:ascii="Times New Roman" w:hAnsi="Times New Roman" w:cs="Times New Roman"/>
          <w:sz w:val="24"/>
          <w:szCs w:val="24"/>
        </w:rPr>
        <w:t>&amp;</w:t>
      </w:r>
      <w:r w:rsidRPr="00BA7B71">
        <w:rPr>
          <w:rFonts w:ascii="Times New Roman" w:hAnsi="Times New Roman" w:cs="Times New Roman"/>
          <w:sz w:val="24"/>
          <w:szCs w:val="24"/>
        </w:rPr>
        <w:t xml:space="preserve"> </w:t>
      </w:r>
      <w:proofErr w:type="spellStart"/>
      <w:r w:rsidRPr="00BA7B71">
        <w:rPr>
          <w:rFonts w:ascii="Times New Roman" w:hAnsi="Times New Roman" w:cs="Times New Roman"/>
          <w:sz w:val="24"/>
          <w:szCs w:val="24"/>
        </w:rPr>
        <w:t>Mak</w:t>
      </w:r>
      <w:proofErr w:type="spellEnd"/>
      <w:r w:rsidRPr="00BA7B71">
        <w:rPr>
          <w:rFonts w:ascii="Times New Roman" w:hAnsi="Times New Roman" w:cs="Times New Roman"/>
          <w:sz w:val="24"/>
          <w:szCs w:val="24"/>
        </w:rPr>
        <w:t xml:space="preserve">-Mensah, E. E. (2012). Heavy metal contamination of Cabbage and some carrot irrigated with water in Ghana. </w:t>
      </w:r>
      <w:r w:rsidRPr="00BA7B71">
        <w:rPr>
          <w:rFonts w:ascii="Times New Roman" w:hAnsi="Times New Roman" w:cs="Times New Roman"/>
          <w:i/>
          <w:iCs/>
          <w:sz w:val="24"/>
          <w:szCs w:val="24"/>
        </w:rPr>
        <w:t xml:space="preserve">Annals of Biological Research, </w:t>
      </w:r>
      <w:r w:rsidRPr="00BA7B71">
        <w:rPr>
          <w:rFonts w:ascii="Times New Roman" w:hAnsi="Times New Roman" w:cs="Times New Roman"/>
          <w:sz w:val="24"/>
          <w:szCs w:val="24"/>
        </w:rPr>
        <w:t>4</w:t>
      </w:r>
      <w:r w:rsidRPr="00BA7B71">
        <w:rPr>
          <w:rFonts w:ascii="Times New Roman" w:hAnsi="Times New Roman" w:cs="Times New Roman"/>
          <w:bCs/>
          <w:sz w:val="24"/>
          <w:szCs w:val="24"/>
        </w:rPr>
        <w:t>(6)</w:t>
      </w:r>
      <w:r w:rsidRPr="00BA7B71">
        <w:rPr>
          <w:rFonts w:ascii="Times New Roman" w:hAnsi="Times New Roman" w:cs="Times New Roman"/>
          <w:sz w:val="24"/>
          <w:szCs w:val="24"/>
        </w:rPr>
        <w:t>, 22-43.</w:t>
      </w:r>
    </w:p>
    <w:p w14:paraId="46C1DE50" w14:textId="77777777" w:rsidR="00604825" w:rsidRPr="00BA7B71" w:rsidRDefault="00604825" w:rsidP="00604825">
      <w:pPr>
        <w:pStyle w:val="NormalWeb"/>
        <w:spacing w:line="360" w:lineRule="auto"/>
        <w:ind w:left="480" w:hanging="480"/>
        <w:jc w:val="both"/>
        <w:rPr>
          <w:rFonts w:eastAsia="Times New Roman"/>
        </w:rPr>
      </w:pPr>
      <w:r w:rsidRPr="00BA7B71">
        <w:rPr>
          <w:rFonts w:eastAsia="Times New Roman"/>
        </w:rPr>
        <w:t xml:space="preserve">Brown, K. D., </w:t>
      </w:r>
      <w:proofErr w:type="spellStart"/>
      <w:r w:rsidRPr="00BA7B71">
        <w:rPr>
          <w:rFonts w:eastAsia="Times New Roman"/>
        </w:rPr>
        <w:t>Kulis</w:t>
      </w:r>
      <w:proofErr w:type="spellEnd"/>
      <w:r w:rsidRPr="00BA7B71">
        <w:rPr>
          <w:rFonts w:eastAsia="Times New Roman"/>
        </w:rPr>
        <w:t xml:space="preserve">, J., Thomson, B., Chapman, T. H. &amp; Mawhinney, D. B. (2006). Occurrence of antibiotics in hospital, residential, and dairy effluent, municipal wastewater, and the Rio Grande in New Mexico. </w:t>
      </w:r>
      <w:r w:rsidRPr="00BA7B71">
        <w:rPr>
          <w:rFonts w:eastAsia="Times New Roman"/>
          <w:i/>
          <w:iCs/>
        </w:rPr>
        <w:t>Science of the Total Environment</w:t>
      </w:r>
      <w:r w:rsidRPr="00BA7B71">
        <w:rPr>
          <w:rFonts w:eastAsia="Times New Roman"/>
        </w:rPr>
        <w:t xml:space="preserve">, </w:t>
      </w:r>
      <w:r w:rsidRPr="00BA7B71">
        <w:rPr>
          <w:rFonts w:eastAsia="Times New Roman"/>
          <w:i/>
          <w:iCs/>
        </w:rPr>
        <w:t>366</w:t>
      </w:r>
      <w:r w:rsidRPr="00BA7B71">
        <w:rPr>
          <w:rFonts w:eastAsia="Times New Roman"/>
        </w:rPr>
        <w:t>(2), 772-783.</w:t>
      </w:r>
    </w:p>
    <w:p w14:paraId="167A817A" w14:textId="77777777" w:rsidR="00604825" w:rsidRPr="00BA7B71" w:rsidRDefault="00604825" w:rsidP="00604825">
      <w:pPr>
        <w:pStyle w:val="NormalWeb"/>
        <w:spacing w:line="360" w:lineRule="auto"/>
        <w:ind w:left="480" w:hanging="480"/>
        <w:jc w:val="both"/>
        <w:rPr>
          <w:rFonts w:eastAsia="Times New Roman"/>
        </w:rPr>
      </w:pPr>
      <w:r w:rsidRPr="00BA7B71">
        <w:rPr>
          <w:rFonts w:eastAsia="Times New Roman"/>
        </w:rPr>
        <w:t xml:space="preserve">Chanda, D. K. (1999). Seasonal study </w:t>
      </w:r>
      <w:proofErr w:type="spellStart"/>
      <w:r w:rsidRPr="00BA7B71">
        <w:rPr>
          <w:rFonts w:eastAsia="Times New Roman"/>
        </w:rPr>
        <w:t>physico</w:t>
      </w:r>
      <w:proofErr w:type="spellEnd"/>
      <w:r w:rsidRPr="00BA7B71">
        <w:rPr>
          <w:rFonts w:eastAsia="Times New Roman"/>
        </w:rPr>
        <w:t xml:space="preserve">-chemical parameters of groundwater in industrial area, Jaipur. </w:t>
      </w:r>
      <w:r w:rsidRPr="00BA7B71">
        <w:rPr>
          <w:rFonts w:eastAsia="Times New Roman"/>
          <w:i/>
          <w:iCs/>
        </w:rPr>
        <w:t>Hydrology Journal</w:t>
      </w:r>
      <w:r w:rsidRPr="00BA7B71">
        <w:rPr>
          <w:rFonts w:eastAsia="Times New Roman"/>
        </w:rPr>
        <w:t xml:space="preserve">, </w:t>
      </w:r>
      <w:r w:rsidRPr="00BA7B71">
        <w:rPr>
          <w:rFonts w:eastAsia="Times New Roman"/>
          <w:i/>
          <w:iCs/>
        </w:rPr>
        <w:t>7</w:t>
      </w:r>
      <w:r w:rsidRPr="00BA7B71">
        <w:rPr>
          <w:rFonts w:eastAsia="Times New Roman"/>
        </w:rPr>
        <w:t>(5), 431-439.</w:t>
      </w:r>
    </w:p>
    <w:p w14:paraId="74C5D3B3" w14:textId="77777777" w:rsidR="00604825" w:rsidRPr="00BA7B71" w:rsidRDefault="00604825" w:rsidP="00604825">
      <w:pPr>
        <w:pStyle w:val="NormalWeb"/>
        <w:spacing w:line="360" w:lineRule="auto"/>
        <w:ind w:left="540" w:hanging="540"/>
        <w:jc w:val="both"/>
      </w:pPr>
      <w:r w:rsidRPr="00BA7B71">
        <w:t>Chapman, D. (1992). “Water Quality Assessment: A Guide of the use of Biota, Sediments and Water in Environmental Monitoring”. University Press, Cambridge, 585</w:t>
      </w:r>
    </w:p>
    <w:p w14:paraId="087FE10D" w14:textId="601D9DD7" w:rsidR="00784501" w:rsidRPr="00BA7B71" w:rsidRDefault="00784501" w:rsidP="00784501">
      <w:pPr>
        <w:autoSpaceDE w:val="0"/>
        <w:autoSpaceDN w:val="0"/>
        <w:adjustRightInd w:val="0"/>
        <w:spacing w:after="0" w:line="480" w:lineRule="auto"/>
        <w:ind w:left="720" w:hanging="720"/>
        <w:jc w:val="both"/>
        <w:rPr>
          <w:rFonts w:ascii="Times New Roman" w:eastAsia="Calibri" w:hAnsi="Times New Roman" w:cs="Times New Roman"/>
          <w:sz w:val="24"/>
          <w:szCs w:val="24"/>
        </w:rPr>
      </w:pPr>
      <w:r w:rsidRPr="00BA7B71">
        <w:rPr>
          <w:rFonts w:ascii="Times New Roman" w:eastAsia="Calibri" w:hAnsi="Times New Roman" w:cs="Times New Roman"/>
          <w:sz w:val="24"/>
          <w:szCs w:val="24"/>
        </w:rPr>
        <w:t>Chary, S.</w:t>
      </w:r>
      <w:r w:rsidRPr="00BA7B71">
        <w:rPr>
          <w:rFonts w:ascii="Times New Roman" w:eastAsia="Times New Roman" w:hAnsi="Times New Roman" w:cs="Times New Roman"/>
          <w:sz w:val="24"/>
          <w:szCs w:val="24"/>
        </w:rPr>
        <w:t>,</w:t>
      </w:r>
      <w:r w:rsidRPr="00BA7B71">
        <w:rPr>
          <w:rFonts w:eastAsia="Times New Roman"/>
          <w:sz w:val="24"/>
          <w:szCs w:val="24"/>
        </w:rPr>
        <w:t xml:space="preserve"> </w:t>
      </w:r>
      <w:r w:rsidRPr="00BA7B71">
        <w:rPr>
          <w:rFonts w:ascii="Times New Roman" w:eastAsia="Times New Roman" w:hAnsi="Times New Roman" w:cs="Times New Roman"/>
          <w:sz w:val="24"/>
          <w:szCs w:val="24"/>
        </w:rPr>
        <w:t>Thomson, B</w:t>
      </w:r>
      <w:r w:rsidRPr="00BA7B71">
        <w:rPr>
          <w:rFonts w:ascii="Times New Roman" w:eastAsia="Calibri" w:hAnsi="Times New Roman" w:cs="Times New Roman"/>
          <w:sz w:val="24"/>
          <w:szCs w:val="24"/>
        </w:rPr>
        <w:t xml:space="preserve"> &amp; Sidle, T. (2012). Heavy metals in edible green vegetables grown along the sites of the </w:t>
      </w:r>
      <w:proofErr w:type="spellStart"/>
      <w:r w:rsidRPr="00BA7B71">
        <w:rPr>
          <w:rFonts w:ascii="Times New Roman" w:eastAsia="Calibri" w:hAnsi="Times New Roman" w:cs="Times New Roman"/>
          <w:sz w:val="24"/>
          <w:szCs w:val="24"/>
        </w:rPr>
        <w:t>Sinza</w:t>
      </w:r>
      <w:proofErr w:type="spellEnd"/>
      <w:r w:rsidRPr="00BA7B71">
        <w:rPr>
          <w:rFonts w:ascii="Times New Roman" w:eastAsia="Calibri" w:hAnsi="Times New Roman" w:cs="Times New Roman"/>
          <w:sz w:val="24"/>
          <w:szCs w:val="24"/>
        </w:rPr>
        <w:t xml:space="preserve"> and </w:t>
      </w:r>
      <w:proofErr w:type="spellStart"/>
      <w:r w:rsidRPr="00BA7B71">
        <w:rPr>
          <w:rFonts w:ascii="Times New Roman" w:eastAsia="Calibri" w:hAnsi="Times New Roman" w:cs="Times New Roman"/>
          <w:sz w:val="24"/>
          <w:szCs w:val="24"/>
        </w:rPr>
        <w:t>Msimbazi</w:t>
      </w:r>
      <w:proofErr w:type="spellEnd"/>
      <w:r w:rsidRPr="00BA7B71">
        <w:rPr>
          <w:rFonts w:ascii="Times New Roman" w:eastAsia="Calibri" w:hAnsi="Times New Roman" w:cs="Times New Roman"/>
          <w:sz w:val="24"/>
          <w:szCs w:val="24"/>
        </w:rPr>
        <w:t xml:space="preserve"> rivers in Dar es Salaam, Tanzania. </w:t>
      </w:r>
      <w:r w:rsidRPr="00BA7B71">
        <w:rPr>
          <w:rFonts w:ascii="Times New Roman" w:eastAsia="Calibri" w:hAnsi="Times New Roman" w:cs="Times New Roman"/>
          <w:i/>
          <w:sz w:val="24"/>
          <w:szCs w:val="24"/>
        </w:rPr>
        <w:t>Food Chemistry</w:t>
      </w:r>
      <w:r w:rsidRPr="00BA7B71">
        <w:rPr>
          <w:rFonts w:ascii="Times New Roman" w:eastAsia="Calibri" w:hAnsi="Times New Roman" w:cs="Times New Roman"/>
          <w:sz w:val="24"/>
          <w:szCs w:val="24"/>
        </w:rPr>
        <w:t>, 66, 63-66.</w:t>
      </w:r>
    </w:p>
    <w:p w14:paraId="5354DCF3" w14:textId="44CD840E" w:rsidR="00CB4029" w:rsidRPr="00BA7B71" w:rsidRDefault="00CB4029" w:rsidP="00CB4029">
      <w:pPr>
        <w:pStyle w:val="Default"/>
        <w:spacing w:line="360" w:lineRule="auto"/>
        <w:ind w:hanging="720"/>
        <w:jc w:val="both"/>
        <w:rPr>
          <w:color w:val="auto"/>
        </w:rPr>
      </w:pPr>
      <w:r w:rsidRPr="00BA7B71">
        <w:rPr>
          <w:color w:val="auto"/>
        </w:rPr>
        <w:t xml:space="preserve">Chen, Y., </w:t>
      </w:r>
      <w:proofErr w:type="spellStart"/>
      <w:r w:rsidRPr="00BA7B71">
        <w:rPr>
          <w:color w:val="auto"/>
        </w:rPr>
        <w:t>Wenyou</w:t>
      </w:r>
      <w:proofErr w:type="spellEnd"/>
      <w:r w:rsidRPr="00BA7B71">
        <w:rPr>
          <w:color w:val="auto"/>
        </w:rPr>
        <w:t xml:space="preserve"> H., Biao H., </w:t>
      </w:r>
      <w:proofErr w:type="spellStart"/>
      <w:r w:rsidRPr="00BA7B71">
        <w:rPr>
          <w:color w:val="auto"/>
        </w:rPr>
        <w:t>Weindorf</w:t>
      </w:r>
      <w:proofErr w:type="spellEnd"/>
      <w:r w:rsidRPr="00BA7B71">
        <w:rPr>
          <w:color w:val="auto"/>
        </w:rPr>
        <w:t xml:space="preserve"> D. C., Nithya R., </w:t>
      </w:r>
      <w:proofErr w:type="spellStart"/>
      <w:r w:rsidRPr="00BA7B71">
        <w:rPr>
          <w:color w:val="auto"/>
        </w:rPr>
        <w:t>Xiaoxiao</w:t>
      </w:r>
      <w:proofErr w:type="spellEnd"/>
      <w:r w:rsidRPr="00BA7B71">
        <w:rPr>
          <w:color w:val="auto"/>
        </w:rPr>
        <w:t xml:space="preserve"> L. and Silvana N. (2008). Accumulation and health risk of heavy metals in vegetables from harmless and organic vegetable production systems of China</w:t>
      </w:r>
      <w:r w:rsidRPr="00BA7B71">
        <w:rPr>
          <w:i/>
          <w:iCs/>
          <w:color w:val="auto"/>
        </w:rPr>
        <w:t xml:space="preserve">. Ecotoxicology and Environmental </w:t>
      </w:r>
      <w:proofErr w:type="spellStart"/>
      <w:r w:rsidRPr="00BA7B71">
        <w:rPr>
          <w:i/>
          <w:iCs/>
          <w:color w:val="auto"/>
        </w:rPr>
        <w:t>Safetyy</w:t>
      </w:r>
      <w:proofErr w:type="spellEnd"/>
      <w:r w:rsidRPr="00BA7B71">
        <w:rPr>
          <w:i/>
          <w:iCs/>
          <w:color w:val="auto"/>
        </w:rPr>
        <w:t xml:space="preserve"> </w:t>
      </w:r>
      <w:r w:rsidRPr="00BA7B71">
        <w:rPr>
          <w:bCs/>
          <w:color w:val="auto"/>
        </w:rPr>
        <w:t>(98)</w:t>
      </w:r>
      <w:r w:rsidRPr="00BA7B71">
        <w:rPr>
          <w:color w:val="auto"/>
        </w:rPr>
        <w:t xml:space="preserve">: 324–330. </w:t>
      </w:r>
    </w:p>
    <w:p w14:paraId="0EF74B83" w14:textId="77777777" w:rsidR="00784501" w:rsidRPr="00BA7B71" w:rsidRDefault="00784501" w:rsidP="00604825">
      <w:pPr>
        <w:pStyle w:val="NormalWeb"/>
        <w:spacing w:line="360" w:lineRule="auto"/>
        <w:ind w:left="540" w:hanging="540"/>
        <w:jc w:val="both"/>
        <w:rPr>
          <w:rFonts w:eastAsia="Times New Roman"/>
        </w:rPr>
      </w:pPr>
    </w:p>
    <w:p w14:paraId="64576493" w14:textId="77777777" w:rsidR="00604825" w:rsidRPr="00BA7B71" w:rsidRDefault="00604825" w:rsidP="00604825">
      <w:pPr>
        <w:pStyle w:val="NormalWeb"/>
        <w:spacing w:line="360" w:lineRule="auto"/>
        <w:ind w:left="480" w:hanging="480"/>
        <w:jc w:val="both"/>
        <w:rPr>
          <w:rFonts w:eastAsia="Times New Roman"/>
        </w:rPr>
      </w:pPr>
      <w:r w:rsidRPr="00BA7B71">
        <w:rPr>
          <w:rFonts w:eastAsia="Times New Roman"/>
        </w:rPr>
        <w:t xml:space="preserve">Clara, M., </w:t>
      </w:r>
      <w:proofErr w:type="spellStart"/>
      <w:r w:rsidRPr="00BA7B71">
        <w:rPr>
          <w:rFonts w:eastAsia="Times New Roman"/>
        </w:rPr>
        <w:t>Kreuzinger</w:t>
      </w:r>
      <w:proofErr w:type="spellEnd"/>
      <w:r w:rsidRPr="00BA7B71">
        <w:rPr>
          <w:rFonts w:eastAsia="Times New Roman"/>
        </w:rPr>
        <w:t xml:space="preserve">, N., </w:t>
      </w:r>
      <w:proofErr w:type="spellStart"/>
      <w:r w:rsidRPr="00BA7B71">
        <w:rPr>
          <w:rFonts w:eastAsia="Times New Roman"/>
        </w:rPr>
        <w:t>Strenn</w:t>
      </w:r>
      <w:proofErr w:type="spellEnd"/>
      <w:r w:rsidRPr="00BA7B71">
        <w:rPr>
          <w:rFonts w:eastAsia="Times New Roman"/>
        </w:rPr>
        <w:t xml:space="preserve">, B., </w:t>
      </w:r>
      <w:proofErr w:type="spellStart"/>
      <w:r w:rsidRPr="00BA7B71">
        <w:rPr>
          <w:rFonts w:eastAsia="Times New Roman"/>
        </w:rPr>
        <w:t>Gans</w:t>
      </w:r>
      <w:proofErr w:type="spellEnd"/>
      <w:r w:rsidRPr="00BA7B71">
        <w:rPr>
          <w:rFonts w:eastAsia="Times New Roman"/>
        </w:rPr>
        <w:t xml:space="preserve">, O. &amp; </w:t>
      </w:r>
      <w:proofErr w:type="spellStart"/>
      <w:r w:rsidRPr="00BA7B71">
        <w:rPr>
          <w:rFonts w:eastAsia="Times New Roman"/>
        </w:rPr>
        <w:t>Kroiss</w:t>
      </w:r>
      <w:proofErr w:type="spellEnd"/>
      <w:r w:rsidRPr="00BA7B71">
        <w:rPr>
          <w:rFonts w:eastAsia="Times New Roman"/>
        </w:rPr>
        <w:t xml:space="preserve">, H. (2005). The solids retention time—a suitable design parameter to evaluate the capacity of wastewater treatment plants to remove micropollutants. </w:t>
      </w:r>
      <w:r w:rsidRPr="00BA7B71">
        <w:rPr>
          <w:rFonts w:eastAsia="Times New Roman"/>
          <w:i/>
          <w:iCs/>
        </w:rPr>
        <w:t>Water research</w:t>
      </w:r>
      <w:r w:rsidRPr="00BA7B71">
        <w:rPr>
          <w:rFonts w:eastAsia="Times New Roman"/>
        </w:rPr>
        <w:t xml:space="preserve">, </w:t>
      </w:r>
      <w:r w:rsidRPr="00BA7B71">
        <w:rPr>
          <w:rFonts w:eastAsia="Times New Roman"/>
          <w:i/>
          <w:iCs/>
        </w:rPr>
        <w:t>39</w:t>
      </w:r>
      <w:r w:rsidRPr="00BA7B71">
        <w:rPr>
          <w:rFonts w:eastAsia="Times New Roman"/>
        </w:rPr>
        <w:t>(1), 97-106.</w:t>
      </w:r>
    </w:p>
    <w:p w14:paraId="07BA407C" w14:textId="77777777" w:rsidR="00604825" w:rsidRPr="00BA7B71" w:rsidRDefault="00604825" w:rsidP="00604825">
      <w:pPr>
        <w:pStyle w:val="NormalWeb"/>
        <w:spacing w:line="360" w:lineRule="auto"/>
        <w:ind w:left="480" w:hanging="480"/>
        <w:jc w:val="both"/>
        <w:rPr>
          <w:rFonts w:eastAsia="Times New Roman"/>
        </w:rPr>
      </w:pPr>
      <w:r w:rsidRPr="00BA7B71">
        <w:rPr>
          <w:rFonts w:eastAsia="Times New Roman"/>
        </w:rPr>
        <w:lastRenderedPageBreak/>
        <w:t xml:space="preserve">Clara, M., </w:t>
      </w:r>
      <w:proofErr w:type="spellStart"/>
      <w:r w:rsidRPr="00BA7B71">
        <w:rPr>
          <w:rFonts w:eastAsia="Times New Roman"/>
        </w:rPr>
        <w:t>Strenn</w:t>
      </w:r>
      <w:proofErr w:type="spellEnd"/>
      <w:r w:rsidRPr="00BA7B71">
        <w:rPr>
          <w:rFonts w:eastAsia="Times New Roman"/>
        </w:rPr>
        <w:t xml:space="preserve">, B., </w:t>
      </w:r>
      <w:proofErr w:type="spellStart"/>
      <w:r w:rsidRPr="00BA7B71">
        <w:rPr>
          <w:rFonts w:eastAsia="Times New Roman"/>
        </w:rPr>
        <w:t>Gans</w:t>
      </w:r>
      <w:proofErr w:type="spellEnd"/>
      <w:r w:rsidRPr="00BA7B71">
        <w:rPr>
          <w:rFonts w:eastAsia="Times New Roman"/>
        </w:rPr>
        <w:t xml:space="preserve">, O., Martinez, E., </w:t>
      </w:r>
      <w:proofErr w:type="spellStart"/>
      <w:r w:rsidRPr="00BA7B71">
        <w:rPr>
          <w:rFonts w:eastAsia="Times New Roman"/>
        </w:rPr>
        <w:t>Kreuzinger</w:t>
      </w:r>
      <w:proofErr w:type="spellEnd"/>
      <w:r w:rsidRPr="00BA7B71">
        <w:rPr>
          <w:rFonts w:eastAsia="Times New Roman"/>
        </w:rPr>
        <w:t xml:space="preserve">, N. &amp; </w:t>
      </w:r>
      <w:proofErr w:type="spellStart"/>
      <w:r w:rsidRPr="00BA7B71">
        <w:rPr>
          <w:rFonts w:eastAsia="Times New Roman"/>
        </w:rPr>
        <w:t>Kroiss</w:t>
      </w:r>
      <w:proofErr w:type="spellEnd"/>
      <w:r w:rsidRPr="00BA7B71">
        <w:rPr>
          <w:rFonts w:eastAsia="Times New Roman"/>
        </w:rPr>
        <w:t xml:space="preserve">, H. (2005). Removal of selected pharmaceuticals, fragrances and endocrine disrupting compounds in a membrane bioreactor and conventional wastewater treatment plants. </w:t>
      </w:r>
      <w:r w:rsidRPr="00BA7B71">
        <w:rPr>
          <w:rFonts w:eastAsia="Times New Roman"/>
          <w:i/>
          <w:iCs/>
        </w:rPr>
        <w:t>Water research</w:t>
      </w:r>
      <w:r w:rsidRPr="00BA7B71">
        <w:rPr>
          <w:rFonts w:eastAsia="Times New Roman"/>
        </w:rPr>
        <w:t xml:space="preserve">, </w:t>
      </w:r>
      <w:r w:rsidRPr="00BA7B71">
        <w:rPr>
          <w:rFonts w:eastAsia="Times New Roman"/>
          <w:i/>
          <w:iCs/>
        </w:rPr>
        <w:t>39</w:t>
      </w:r>
      <w:r w:rsidRPr="00BA7B71">
        <w:rPr>
          <w:rFonts w:eastAsia="Times New Roman"/>
        </w:rPr>
        <w:t>(19), 4797-4807.</w:t>
      </w:r>
    </w:p>
    <w:p w14:paraId="0F4889CD" w14:textId="182A78F3"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t>Coote</w:t>
      </w:r>
      <w:proofErr w:type="spellEnd"/>
      <w:r w:rsidRPr="00BA7B71">
        <w:rPr>
          <w:rFonts w:eastAsia="Times New Roman"/>
        </w:rPr>
        <w:t>, D. R.</w:t>
      </w:r>
      <w:r w:rsidR="006B19DE" w:rsidRPr="00BA7B71">
        <w:rPr>
          <w:rFonts w:eastAsia="Times New Roman"/>
        </w:rPr>
        <w:t xml:space="preserve"> &amp; </w:t>
      </w:r>
      <w:proofErr w:type="spellStart"/>
      <w:r w:rsidR="006B19DE" w:rsidRPr="00BA7B71">
        <w:rPr>
          <w:rFonts w:eastAsia="Times New Roman"/>
        </w:rPr>
        <w:t>Gregorich</w:t>
      </w:r>
      <w:proofErr w:type="spellEnd"/>
      <w:r w:rsidR="006B19DE" w:rsidRPr="00BA7B71">
        <w:rPr>
          <w:rFonts w:eastAsia="Times New Roman"/>
        </w:rPr>
        <w:t>, L. J. (2005</w:t>
      </w:r>
      <w:r w:rsidRPr="00BA7B71">
        <w:rPr>
          <w:rFonts w:eastAsia="Times New Roman"/>
        </w:rPr>
        <w:t>). The health of our water: Toward sustainable agriculture in Canada.</w:t>
      </w:r>
    </w:p>
    <w:p w14:paraId="6CDB2C27" w14:textId="7163562C" w:rsidR="00604825" w:rsidRPr="00BA7B71" w:rsidRDefault="00604825" w:rsidP="00604825">
      <w:pPr>
        <w:pStyle w:val="NormalWeb"/>
        <w:spacing w:line="360" w:lineRule="auto"/>
        <w:ind w:left="480" w:hanging="480"/>
        <w:jc w:val="both"/>
      </w:pPr>
      <w:proofErr w:type="spellStart"/>
      <w:r w:rsidRPr="00BA7B71">
        <w:t>Daughton</w:t>
      </w:r>
      <w:proofErr w:type="spellEnd"/>
      <w:r w:rsidRPr="00BA7B71">
        <w:t>, C. G.</w:t>
      </w:r>
      <w:r w:rsidR="00204037" w:rsidRPr="00BA7B71">
        <w:t>,</w:t>
      </w:r>
      <w:r w:rsidRPr="00BA7B71">
        <w:t xml:space="preserve"> &amp; Ternes, T. A. (1999). Pharmaceuticals and personal care products in the environment: agents of subtle change. </w:t>
      </w:r>
      <w:r w:rsidRPr="00BA7B71">
        <w:rPr>
          <w:i/>
          <w:iCs/>
        </w:rPr>
        <w:t>Environmental health perspectives</w:t>
      </w:r>
      <w:r w:rsidRPr="00BA7B71">
        <w:t xml:space="preserve">, </w:t>
      </w:r>
      <w:r w:rsidRPr="00BA7B71">
        <w:rPr>
          <w:i/>
          <w:iCs/>
        </w:rPr>
        <w:t>107</w:t>
      </w:r>
      <w:r w:rsidRPr="00BA7B71">
        <w:t>(Suppl 6), 907.</w:t>
      </w:r>
    </w:p>
    <w:p w14:paraId="2F39B43A" w14:textId="1E16F28A" w:rsidR="00604825" w:rsidRPr="00BA7B71" w:rsidRDefault="00604825" w:rsidP="00604825">
      <w:pPr>
        <w:spacing w:line="360" w:lineRule="auto"/>
        <w:ind w:left="540" w:hanging="540"/>
        <w:jc w:val="both"/>
        <w:rPr>
          <w:rFonts w:ascii="TimesNewRomanPSMT" w:hAnsi="TimesNewRomanPSMT" w:cs="TimesNewRomanPSMT"/>
          <w:sz w:val="24"/>
          <w:szCs w:val="24"/>
        </w:rPr>
      </w:pPr>
      <w:r w:rsidRPr="00BA7B71">
        <w:rPr>
          <w:rFonts w:ascii="Times New Roman" w:hAnsi="Times New Roman" w:cs="Times New Roman"/>
          <w:color w:val="000000"/>
          <w:sz w:val="24"/>
          <w:szCs w:val="24"/>
        </w:rPr>
        <w:t xml:space="preserve">Dube, M., </w:t>
      </w:r>
      <w:proofErr w:type="spellStart"/>
      <w:r w:rsidRPr="00BA7B71">
        <w:rPr>
          <w:rFonts w:ascii="TimesNewRomanPSMT" w:hAnsi="TimesNewRomanPSMT" w:cs="TimesNewRomanPSMT"/>
          <w:sz w:val="24"/>
          <w:szCs w:val="24"/>
        </w:rPr>
        <w:t>Cof</w:t>
      </w:r>
      <w:r w:rsidR="00204037" w:rsidRPr="00BA7B71">
        <w:rPr>
          <w:rFonts w:ascii="TimesNewRomanPSMT" w:hAnsi="TimesNewRomanPSMT" w:cs="TimesNewRomanPSMT"/>
          <w:sz w:val="24"/>
          <w:szCs w:val="24"/>
        </w:rPr>
        <w:t>ie</w:t>
      </w:r>
      <w:proofErr w:type="spellEnd"/>
      <w:r w:rsidR="00204037" w:rsidRPr="00BA7B71">
        <w:rPr>
          <w:rFonts w:ascii="TimesNewRomanPSMT" w:hAnsi="TimesNewRomanPSMT" w:cs="TimesNewRomanPSMT"/>
          <w:sz w:val="24"/>
          <w:szCs w:val="24"/>
        </w:rPr>
        <w:t xml:space="preserve">, O., </w:t>
      </w:r>
      <w:proofErr w:type="spellStart"/>
      <w:r w:rsidR="00204037" w:rsidRPr="00BA7B71">
        <w:rPr>
          <w:rFonts w:ascii="TimesNewRomanPSMT" w:hAnsi="TimesNewRomanPSMT" w:cs="TimesNewRomanPSMT"/>
          <w:sz w:val="24"/>
          <w:szCs w:val="24"/>
        </w:rPr>
        <w:t>Drechsel</w:t>
      </w:r>
      <w:proofErr w:type="spellEnd"/>
      <w:r w:rsidR="00204037" w:rsidRPr="00BA7B71">
        <w:rPr>
          <w:rFonts w:ascii="TimesNewRomanPSMT" w:hAnsi="TimesNewRomanPSMT" w:cs="TimesNewRomanPSMT"/>
          <w:sz w:val="24"/>
          <w:szCs w:val="24"/>
        </w:rPr>
        <w:t xml:space="preserve">, P., </w:t>
      </w:r>
      <w:proofErr w:type="spellStart"/>
      <w:r w:rsidR="00204037" w:rsidRPr="00BA7B71">
        <w:rPr>
          <w:rFonts w:ascii="TimesNewRomanPSMT" w:hAnsi="TimesNewRomanPSMT" w:cs="TimesNewRomanPSMT"/>
          <w:sz w:val="24"/>
          <w:szCs w:val="24"/>
        </w:rPr>
        <w:t>Obuobie</w:t>
      </w:r>
      <w:proofErr w:type="spellEnd"/>
      <w:r w:rsidR="00204037" w:rsidRPr="00BA7B71">
        <w:rPr>
          <w:rFonts w:ascii="TimesNewRomanPSMT" w:hAnsi="TimesNewRomanPSMT" w:cs="TimesNewRomanPSMT"/>
          <w:sz w:val="24"/>
          <w:szCs w:val="24"/>
        </w:rPr>
        <w:t xml:space="preserve">, </w:t>
      </w:r>
      <w:r w:rsidRPr="00BA7B71">
        <w:rPr>
          <w:rFonts w:ascii="TimesNewRomanPSMT" w:hAnsi="TimesNewRomanPSMT" w:cs="TimesNewRomanPSMT"/>
          <w:sz w:val="24"/>
          <w:szCs w:val="24"/>
        </w:rPr>
        <w:t xml:space="preserve">E. </w:t>
      </w:r>
      <w:proofErr w:type="gramStart"/>
      <w:r w:rsidR="00204037" w:rsidRPr="00BA7B71">
        <w:rPr>
          <w:rFonts w:ascii="TimesNewRomanPSMT" w:hAnsi="TimesNewRomanPSMT" w:cs="TimesNewRomanPSMT"/>
          <w:sz w:val="24"/>
          <w:szCs w:val="24"/>
        </w:rPr>
        <w:t>&amp;</w:t>
      </w:r>
      <w:r w:rsidRPr="00BA7B71">
        <w:rPr>
          <w:rFonts w:ascii="TimesNewRomanPSMT" w:hAnsi="TimesNewRomanPSMT" w:cs="TimesNewRomanPSMT"/>
          <w:sz w:val="24"/>
          <w:szCs w:val="24"/>
        </w:rPr>
        <w:t xml:space="preserve">  </w:t>
      </w:r>
      <w:proofErr w:type="spellStart"/>
      <w:r w:rsidRPr="00BA7B71">
        <w:rPr>
          <w:rFonts w:ascii="TimesNewRomanPSMT" w:hAnsi="TimesNewRomanPSMT" w:cs="TimesNewRomanPSMT"/>
          <w:sz w:val="24"/>
          <w:szCs w:val="24"/>
        </w:rPr>
        <w:t>Danso</w:t>
      </w:r>
      <w:proofErr w:type="spellEnd"/>
      <w:proofErr w:type="gramEnd"/>
      <w:r w:rsidRPr="00BA7B71">
        <w:rPr>
          <w:rFonts w:ascii="TimesNewRomanPSMT" w:hAnsi="TimesNewRomanPSMT" w:cs="TimesNewRomanPSMT"/>
          <w:sz w:val="24"/>
          <w:szCs w:val="24"/>
        </w:rPr>
        <w:t>, G. (2001). Environmental Sanitation and Urban agriculture in Ghana. Proceeding 29th WEDC (Water, Engineering and development Center) International Conference in Abuja, Nigeria.</w:t>
      </w:r>
    </w:p>
    <w:p w14:paraId="53C3E9AA" w14:textId="77777777"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t>Ekhaise</w:t>
      </w:r>
      <w:proofErr w:type="spellEnd"/>
      <w:r w:rsidRPr="00BA7B71">
        <w:rPr>
          <w:rFonts w:eastAsia="Times New Roman"/>
        </w:rPr>
        <w:t xml:space="preserve">, F. O. &amp; </w:t>
      </w:r>
      <w:proofErr w:type="spellStart"/>
      <w:r w:rsidRPr="00BA7B71">
        <w:rPr>
          <w:rFonts w:eastAsia="Times New Roman"/>
        </w:rPr>
        <w:t>Omavwoya</w:t>
      </w:r>
      <w:proofErr w:type="spellEnd"/>
      <w:r w:rsidRPr="00BA7B71">
        <w:rPr>
          <w:rFonts w:eastAsia="Times New Roman"/>
        </w:rPr>
        <w:t xml:space="preserve">, B. P. (2008). Influence of hospital wastewater discharged from University of Benin Teaching Hospital (UBTH), Benin City on its receiving environment. </w:t>
      </w:r>
      <w:r w:rsidRPr="00BA7B71">
        <w:rPr>
          <w:rFonts w:eastAsia="Times New Roman"/>
          <w:i/>
          <w:iCs/>
        </w:rPr>
        <w:t>African Journal of Applied Zoology &amp; Environmental Biology</w:t>
      </w:r>
      <w:r w:rsidRPr="00BA7B71">
        <w:rPr>
          <w:rFonts w:eastAsia="Times New Roman"/>
        </w:rPr>
        <w:t xml:space="preserve">, </w:t>
      </w:r>
      <w:r w:rsidRPr="00BA7B71">
        <w:rPr>
          <w:rFonts w:eastAsia="Times New Roman"/>
          <w:i/>
          <w:iCs/>
        </w:rPr>
        <w:t>10</w:t>
      </w:r>
      <w:r w:rsidRPr="00BA7B71">
        <w:rPr>
          <w:rFonts w:eastAsia="Times New Roman"/>
        </w:rPr>
        <w:t>, 56-60.</w:t>
      </w:r>
    </w:p>
    <w:p w14:paraId="08D95D2E" w14:textId="44CFFBCF" w:rsidR="00A341BA" w:rsidRPr="00BA7B71" w:rsidRDefault="00A341BA" w:rsidP="00A341BA">
      <w:pPr>
        <w:autoSpaceDE w:val="0"/>
        <w:autoSpaceDN w:val="0"/>
        <w:adjustRightInd w:val="0"/>
        <w:spacing w:after="0" w:line="480" w:lineRule="auto"/>
        <w:ind w:left="284" w:hanging="284"/>
        <w:jc w:val="both"/>
        <w:rPr>
          <w:rFonts w:ascii="Times New Roman" w:hAnsi="Times New Roman"/>
          <w:sz w:val="24"/>
          <w:szCs w:val="24"/>
        </w:rPr>
      </w:pPr>
      <w:r w:rsidRPr="00BA7B71">
        <w:rPr>
          <w:rFonts w:ascii="Times New Roman" w:hAnsi="Times New Roman"/>
          <w:sz w:val="24"/>
          <w:szCs w:val="24"/>
        </w:rPr>
        <w:t>FAO</w:t>
      </w:r>
      <w:r w:rsidR="00CA74AE" w:rsidRPr="00BA7B71">
        <w:rPr>
          <w:rFonts w:ascii="Times New Roman" w:hAnsi="Times New Roman"/>
          <w:sz w:val="24"/>
          <w:szCs w:val="24"/>
        </w:rPr>
        <w:t>/WHO</w:t>
      </w:r>
      <w:r w:rsidR="00D634B2" w:rsidRPr="00BA7B71">
        <w:rPr>
          <w:rFonts w:ascii="Times New Roman" w:hAnsi="Times New Roman"/>
          <w:sz w:val="24"/>
          <w:szCs w:val="24"/>
        </w:rPr>
        <w:t xml:space="preserve"> </w:t>
      </w:r>
      <w:r w:rsidRPr="00BA7B71">
        <w:rPr>
          <w:rFonts w:ascii="Times New Roman" w:hAnsi="Times New Roman"/>
          <w:sz w:val="24"/>
          <w:szCs w:val="24"/>
        </w:rPr>
        <w:t xml:space="preserve">(2011).Codex </w:t>
      </w:r>
      <w:proofErr w:type="spellStart"/>
      <w:r w:rsidRPr="00BA7B71">
        <w:rPr>
          <w:rFonts w:ascii="Times New Roman" w:hAnsi="Times New Roman"/>
          <w:sz w:val="24"/>
          <w:szCs w:val="24"/>
        </w:rPr>
        <w:t>Alimenttarius</w:t>
      </w:r>
      <w:proofErr w:type="spellEnd"/>
      <w:r w:rsidRPr="00BA7B71">
        <w:rPr>
          <w:rFonts w:ascii="Times New Roman" w:hAnsi="Times New Roman"/>
          <w:sz w:val="24"/>
          <w:szCs w:val="24"/>
        </w:rPr>
        <w:t xml:space="preserve"> </w:t>
      </w:r>
      <w:r w:rsidR="00D634B2" w:rsidRPr="00BA7B71">
        <w:rPr>
          <w:rFonts w:ascii="Times New Roman" w:hAnsi="Times New Roman"/>
          <w:sz w:val="24"/>
          <w:szCs w:val="24"/>
        </w:rPr>
        <w:t>Commission</w:t>
      </w:r>
      <w:r w:rsidRPr="00BA7B71">
        <w:rPr>
          <w:rFonts w:ascii="Times New Roman" w:hAnsi="Times New Roman"/>
          <w:sz w:val="24"/>
          <w:szCs w:val="24"/>
        </w:rPr>
        <w:t xml:space="preserve">. Food additives and contaminants, FAO food standards </w:t>
      </w:r>
      <w:proofErr w:type="spellStart"/>
      <w:r w:rsidRPr="00BA7B71">
        <w:rPr>
          <w:rFonts w:ascii="Times New Roman" w:hAnsi="Times New Roman"/>
          <w:sz w:val="24"/>
          <w:szCs w:val="24"/>
        </w:rPr>
        <w:t>programme</w:t>
      </w:r>
      <w:proofErr w:type="spellEnd"/>
      <w:r w:rsidRPr="00BA7B71">
        <w:rPr>
          <w:rFonts w:ascii="Times New Roman" w:hAnsi="Times New Roman"/>
          <w:sz w:val="24"/>
          <w:szCs w:val="24"/>
        </w:rPr>
        <w:t>, ALINORM 10/12A:1-289.</w:t>
      </w:r>
    </w:p>
    <w:p w14:paraId="72823933" w14:textId="77777777" w:rsidR="00A341BA" w:rsidRPr="00BA7B71" w:rsidRDefault="00A341BA" w:rsidP="00604825">
      <w:pPr>
        <w:pStyle w:val="NormalWeb"/>
        <w:spacing w:line="360" w:lineRule="auto"/>
        <w:ind w:left="480" w:hanging="480"/>
        <w:jc w:val="both"/>
        <w:rPr>
          <w:rFonts w:eastAsia="Times New Roman"/>
        </w:rPr>
      </w:pPr>
    </w:p>
    <w:p w14:paraId="1DE7FB5F" w14:textId="087DCE73"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t>Geldreich</w:t>
      </w:r>
      <w:proofErr w:type="spellEnd"/>
      <w:r w:rsidRPr="00BA7B71">
        <w:rPr>
          <w:rFonts w:eastAsia="Times New Roman"/>
        </w:rPr>
        <w:t xml:space="preserve">, E. E. &amp; </w:t>
      </w:r>
      <w:proofErr w:type="spellStart"/>
      <w:r w:rsidRPr="00BA7B71">
        <w:rPr>
          <w:rFonts w:eastAsia="Times New Roman"/>
        </w:rPr>
        <w:t>Litsky</w:t>
      </w:r>
      <w:proofErr w:type="spellEnd"/>
      <w:r w:rsidRPr="00BA7B71">
        <w:rPr>
          <w:rFonts w:eastAsia="Times New Roman"/>
        </w:rPr>
        <w:t>, W</w:t>
      </w:r>
      <w:r w:rsidR="003B358D" w:rsidRPr="00BA7B71">
        <w:rPr>
          <w:rFonts w:eastAsia="Times New Roman"/>
        </w:rPr>
        <w:t>. (2011</w:t>
      </w:r>
      <w:r w:rsidRPr="00BA7B71">
        <w:rPr>
          <w:rFonts w:eastAsia="Times New Roman"/>
        </w:rPr>
        <w:t xml:space="preserve">). Fecal coliform and fecal streptococcus density relationships in waste discharges and receiving waters. </w:t>
      </w:r>
      <w:r w:rsidRPr="00BA7B71">
        <w:rPr>
          <w:rFonts w:eastAsia="Times New Roman"/>
          <w:i/>
          <w:iCs/>
        </w:rPr>
        <w:t>Critical reviews in environmental science and technology</w:t>
      </w:r>
      <w:r w:rsidRPr="00BA7B71">
        <w:rPr>
          <w:rFonts w:eastAsia="Times New Roman"/>
        </w:rPr>
        <w:t xml:space="preserve">, </w:t>
      </w:r>
      <w:r w:rsidRPr="00BA7B71">
        <w:rPr>
          <w:rFonts w:eastAsia="Times New Roman"/>
          <w:i/>
          <w:iCs/>
        </w:rPr>
        <w:t>6</w:t>
      </w:r>
      <w:r w:rsidRPr="00BA7B71">
        <w:rPr>
          <w:rFonts w:eastAsia="Times New Roman"/>
        </w:rPr>
        <w:t>(4), 349-369.</w:t>
      </w:r>
    </w:p>
    <w:p w14:paraId="7AD3FFF4" w14:textId="77777777" w:rsidR="00604825" w:rsidRPr="00BA7B71" w:rsidRDefault="00604825" w:rsidP="00604825">
      <w:pPr>
        <w:spacing w:after="0" w:line="360" w:lineRule="auto"/>
        <w:jc w:val="both"/>
        <w:rPr>
          <w:rFonts w:ascii="Times New Roman" w:eastAsia="Times New Roman" w:hAnsi="Times New Roman" w:cs="Times New Roman"/>
          <w:sz w:val="24"/>
          <w:szCs w:val="24"/>
        </w:rPr>
      </w:pPr>
    </w:p>
    <w:p w14:paraId="320F3618" w14:textId="1B81A719" w:rsidR="00604825" w:rsidRPr="00BA7B71" w:rsidRDefault="00604825" w:rsidP="00604825">
      <w:pPr>
        <w:spacing w:line="360" w:lineRule="auto"/>
        <w:ind w:left="810" w:hanging="810"/>
        <w:jc w:val="both"/>
        <w:rPr>
          <w:rFonts w:ascii="Times New Roman" w:hAnsi="Times New Roman" w:cs="Times New Roman"/>
          <w:sz w:val="24"/>
          <w:szCs w:val="24"/>
        </w:rPr>
      </w:pPr>
      <w:r w:rsidRPr="00BA7B71">
        <w:rPr>
          <w:rFonts w:ascii="Times New Roman" w:hAnsi="Times New Roman" w:cs="Times New Roman"/>
          <w:sz w:val="24"/>
          <w:szCs w:val="24"/>
        </w:rPr>
        <w:t>Ghana Health Service (2010).  Summary report of final results of Health survey”. Ghana Health Service, Accra, Ghana</w:t>
      </w:r>
      <w:r w:rsidR="00290F13" w:rsidRPr="00BA7B71">
        <w:rPr>
          <w:rFonts w:ascii="Times New Roman" w:hAnsi="Times New Roman" w:cs="Times New Roman"/>
          <w:sz w:val="24"/>
          <w:szCs w:val="24"/>
        </w:rPr>
        <w:t>.</w:t>
      </w:r>
    </w:p>
    <w:p w14:paraId="57F42B6B" w14:textId="77777777" w:rsidR="00290F13" w:rsidRPr="00BA7B71" w:rsidRDefault="00290F13" w:rsidP="00604825">
      <w:pPr>
        <w:spacing w:line="360" w:lineRule="auto"/>
        <w:ind w:left="810" w:hanging="810"/>
        <w:jc w:val="both"/>
        <w:rPr>
          <w:rFonts w:ascii="Times New Roman" w:hAnsi="Times New Roman" w:cs="Times New Roman"/>
          <w:sz w:val="24"/>
          <w:szCs w:val="24"/>
        </w:rPr>
      </w:pPr>
    </w:p>
    <w:p w14:paraId="2F76020F" w14:textId="77777777" w:rsidR="00604825" w:rsidRPr="00BA7B71" w:rsidRDefault="00604825" w:rsidP="00604825">
      <w:pPr>
        <w:pStyle w:val="NormalWeb"/>
        <w:spacing w:line="360" w:lineRule="auto"/>
        <w:ind w:left="480" w:hanging="480"/>
        <w:jc w:val="both"/>
        <w:rPr>
          <w:rFonts w:eastAsia="Times New Roman"/>
        </w:rPr>
      </w:pPr>
      <w:r w:rsidRPr="00BA7B71">
        <w:rPr>
          <w:rFonts w:eastAsia="Times New Roman"/>
        </w:rPr>
        <w:t xml:space="preserve">Ghana, E. P. A. (2010). Environmental performance rating and disclosure: report on the performance of mining and manufacturing companies. </w:t>
      </w:r>
      <w:r w:rsidRPr="00BA7B71">
        <w:rPr>
          <w:rFonts w:eastAsia="Times New Roman"/>
          <w:i/>
          <w:iCs/>
        </w:rPr>
        <w:t>Environmental Protection Agency, Accra, Ghana</w:t>
      </w:r>
      <w:r w:rsidRPr="00BA7B71">
        <w:rPr>
          <w:rFonts w:eastAsia="Times New Roman"/>
        </w:rPr>
        <w:t>.</w:t>
      </w:r>
    </w:p>
    <w:p w14:paraId="5D39CECB" w14:textId="77777777" w:rsidR="00604825" w:rsidRPr="00BA7B71" w:rsidRDefault="00604825" w:rsidP="00604825">
      <w:pPr>
        <w:pStyle w:val="NormalWeb"/>
        <w:spacing w:line="360" w:lineRule="auto"/>
        <w:ind w:left="480" w:hanging="480"/>
        <w:jc w:val="both"/>
        <w:rPr>
          <w:rFonts w:eastAsia="Times New Roman"/>
        </w:rPr>
      </w:pPr>
      <w:r w:rsidRPr="00BA7B71">
        <w:rPr>
          <w:rFonts w:eastAsia="Times New Roman"/>
        </w:rPr>
        <w:t xml:space="preserve">Ghana. Statistical Service. (2010). </w:t>
      </w:r>
      <w:r w:rsidRPr="00BA7B71">
        <w:rPr>
          <w:rFonts w:eastAsia="Times New Roman"/>
          <w:i/>
          <w:iCs/>
        </w:rPr>
        <w:t>2000 Population &amp; Housing Census of Ghana: GA-MY</w:t>
      </w:r>
      <w:r w:rsidRPr="00BA7B71">
        <w:rPr>
          <w:rFonts w:eastAsia="Times New Roman"/>
        </w:rPr>
        <w:t xml:space="preserve"> (Vol. 2). Ghana Statistical Service.</w:t>
      </w:r>
    </w:p>
    <w:p w14:paraId="0DBF1751" w14:textId="77777777"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t>Giesy</w:t>
      </w:r>
      <w:proofErr w:type="spellEnd"/>
      <w:r w:rsidRPr="00BA7B71">
        <w:rPr>
          <w:rFonts w:eastAsia="Times New Roman"/>
        </w:rPr>
        <w:t xml:space="preserve">, J. P., Solomon, K. R., Coats, J. R., Dixon, K. R., Giddings, J. M. &amp; </w:t>
      </w:r>
      <w:proofErr w:type="spellStart"/>
      <w:r w:rsidRPr="00BA7B71">
        <w:rPr>
          <w:rFonts w:eastAsia="Times New Roman"/>
        </w:rPr>
        <w:t>Kenaga</w:t>
      </w:r>
      <w:proofErr w:type="spellEnd"/>
      <w:r w:rsidRPr="00BA7B71">
        <w:rPr>
          <w:rFonts w:eastAsia="Times New Roman"/>
        </w:rPr>
        <w:t xml:space="preserve">, E. E. (1999). </w:t>
      </w:r>
      <w:r w:rsidRPr="00BA7B71">
        <w:rPr>
          <w:rFonts w:eastAsia="Times New Roman"/>
          <w:i/>
          <w:iCs/>
        </w:rPr>
        <w:t>Chlorpyrifos: ecological risk assessment in North American aquatic environments</w:t>
      </w:r>
      <w:r w:rsidRPr="00BA7B71">
        <w:rPr>
          <w:rFonts w:eastAsia="Times New Roman"/>
        </w:rPr>
        <w:t xml:space="preserve"> (pp. 1-129). Springer New York.</w:t>
      </w:r>
    </w:p>
    <w:p w14:paraId="76EE4288" w14:textId="4090F80C" w:rsidR="00604825" w:rsidRPr="00BA7B71" w:rsidRDefault="00204037" w:rsidP="00604825">
      <w:pPr>
        <w:autoSpaceDE w:val="0"/>
        <w:autoSpaceDN w:val="0"/>
        <w:adjustRightInd w:val="0"/>
        <w:spacing w:after="0" w:line="360" w:lineRule="auto"/>
        <w:ind w:left="810" w:hanging="810"/>
        <w:jc w:val="both"/>
        <w:rPr>
          <w:rFonts w:ascii="Times New Roman" w:hAnsi="Times New Roman" w:cs="Times New Roman"/>
          <w:sz w:val="23"/>
          <w:szCs w:val="23"/>
        </w:rPr>
      </w:pPr>
      <w:r w:rsidRPr="00BA7B71">
        <w:rPr>
          <w:rFonts w:ascii="Times New Roman" w:eastAsiaTheme="minorEastAsia" w:hAnsi="Times New Roman" w:cs="Times New Roman"/>
          <w:sz w:val="24"/>
          <w:szCs w:val="24"/>
        </w:rPr>
        <w:t>HACH</w:t>
      </w:r>
      <w:r w:rsidR="00604825" w:rsidRPr="00BA7B71">
        <w:rPr>
          <w:rFonts w:ascii="Times New Roman" w:eastAsiaTheme="minorEastAsia" w:hAnsi="Times New Roman" w:cs="Times New Roman"/>
          <w:sz w:val="24"/>
          <w:szCs w:val="24"/>
        </w:rPr>
        <w:t xml:space="preserve"> (1996).</w:t>
      </w:r>
      <w:r w:rsidR="00604825" w:rsidRPr="00BA7B71">
        <w:rPr>
          <w:rFonts w:ascii="Times New Roman" w:hAnsi="Times New Roman" w:cs="Times New Roman"/>
          <w:sz w:val="23"/>
          <w:szCs w:val="23"/>
        </w:rPr>
        <w:t xml:space="preserve"> Standard procedures for the analysis of water and </w:t>
      </w:r>
      <w:r w:rsidR="00730DD6" w:rsidRPr="00BA7B71">
        <w:rPr>
          <w:rFonts w:ascii="Times New Roman" w:hAnsi="Times New Roman" w:cs="Times New Roman"/>
          <w:sz w:val="23"/>
          <w:szCs w:val="23"/>
        </w:rPr>
        <w:t>wastewater</w:t>
      </w:r>
      <w:r w:rsidR="00604825" w:rsidRPr="00BA7B71">
        <w:rPr>
          <w:rFonts w:ascii="Times New Roman" w:hAnsi="Times New Roman" w:cs="Times New Roman"/>
          <w:sz w:val="23"/>
          <w:szCs w:val="23"/>
        </w:rPr>
        <w:t>; Washington</w:t>
      </w:r>
    </w:p>
    <w:p w14:paraId="2D7B5FE2" w14:textId="77777777" w:rsidR="00604825" w:rsidRPr="00BA7B71" w:rsidRDefault="00604825" w:rsidP="00604825">
      <w:pPr>
        <w:pStyle w:val="NormalWeb"/>
        <w:spacing w:line="360" w:lineRule="auto"/>
        <w:ind w:left="480" w:hanging="480"/>
        <w:jc w:val="both"/>
        <w:rPr>
          <w:rFonts w:eastAsia="Times New Roman"/>
        </w:rPr>
      </w:pPr>
      <w:r w:rsidRPr="00BA7B71">
        <w:rPr>
          <w:rFonts w:eastAsia="Times New Roman"/>
        </w:rPr>
        <w:t xml:space="preserve">Hackett, D. P. (1989). Assessment of the Basel Convention on the Control of Transboundary Movements of Hazardous Wastes and Their Disposal. </w:t>
      </w:r>
      <w:r w:rsidRPr="00BA7B71">
        <w:rPr>
          <w:rFonts w:eastAsia="Times New Roman"/>
          <w:i/>
          <w:iCs/>
        </w:rPr>
        <w:t xml:space="preserve">Am. UJ Int'l L. &amp; </w:t>
      </w:r>
      <w:proofErr w:type="spellStart"/>
      <w:r w:rsidRPr="00BA7B71">
        <w:rPr>
          <w:rFonts w:eastAsia="Times New Roman"/>
          <w:i/>
          <w:iCs/>
        </w:rPr>
        <w:t>Pol'y</w:t>
      </w:r>
      <w:proofErr w:type="spellEnd"/>
      <w:r w:rsidRPr="00BA7B71">
        <w:rPr>
          <w:rFonts w:eastAsia="Times New Roman"/>
        </w:rPr>
        <w:t xml:space="preserve">, </w:t>
      </w:r>
      <w:r w:rsidRPr="00BA7B71">
        <w:rPr>
          <w:rFonts w:eastAsia="Times New Roman"/>
          <w:i/>
          <w:iCs/>
        </w:rPr>
        <w:t>5</w:t>
      </w:r>
      <w:r w:rsidRPr="00BA7B71">
        <w:rPr>
          <w:rFonts w:eastAsia="Times New Roman"/>
        </w:rPr>
        <w:t>, 291.</w:t>
      </w:r>
    </w:p>
    <w:p w14:paraId="711A19F8" w14:textId="77777777"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t>Halling-Sørensen</w:t>
      </w:r>
      <w:proofErr w:type="spellEnd"/>
      <w:r w:rsidRPr="00BA7B71">
        <w:rPr>
          <w:rFonts w:eastAsia="Times New Roman"/>
        </w:rPr>
        <w:t xml:space="preserve">, B., </w:t>
      </w:r>
      <w:proofErr w:type="spellStart"/>
      <w:r w:rsidRPr="00BA7B71">
        <w:rPr>
          <w:rFonts w:eastAsia="Times New Roman"/>
        </w:rPr>
        <w:t>Lützhøft</w:t>
      </w:r>
      <w:proofErr w:type="spellEnd"/>
      <w:r w:rsidRPr="00BA7B71">
        <w:rPr>
          <w:rFonts w:eastAsia="Times New Roman"/>
        </w:rPr>
        <w:t xml:space="preserve">, H. C. H., Andersen, H. R. &amp; </w:t>
      </w:r>
      <w:proofErr w:type="spellStart"/>
      <w:r w:rsidRPr="00BA7B71">
        <w:rPr>
          <w:rFonts w:eastAsia="Times New Roman"/>
        </w:rPr>
        <w:t>Ingerslev</w:t>
      </w:r>
      <w:proofErr w:type="spellEnd"/>
      <w:r w:rsidRPr="00BA7B71">
        <w:rPr>
          <w:rFonts w:eastAsia="Times New Roman"/>
        </w:rPr>
        <w:t xml:space="preserve">, F. (2000). Environmental risk assessment of antibiotics: comparison of </w:t>
      </w:r>
      <w:proofErr w:type="spellStart"/>
      <w:r w:rsidRPr="00BA7B71">
        <w:rPr>
          <w:rFonts w:eastAsia="Times New Roman"/>
        </w:rPr>
        <w:t>mecillinam</w:t>
      </w:r>
      <w:proofErr w:type="spellEnd"/>
      <w:r w:rsidRPr="00BA7B71">
        <w:rPr>
          <w:rFonts w:eastAsia="Times New Roman"/>
        </w:rPr>
        <w:t xml:space="preserve">, trimethoprim and ciprofloxacin. </w:t>
      </w:r>
      <w:r w:rsidRPr="00BA7B71">
        <w:rPr>
          <w:rFonts w:eastAsia="Times New Roman"/>
          <w:i/>
          <w:iCs/>
        </w:rPr>
        <w:t>Journal of antimicrobial chemotherapy</w:t>
      </w:r>
      <w:r w:rsidRPr="00BA7B71">
        <w:rPr>
          <w:rFonts w:eastAsia="Times New Roman"/>
        </w:rPr>
        <w:t xml:space="preserve">, </w:t>
      </w:r>
      <w:r w:rsidRPr="00BA7B71">
        <w:rPr>
          <w:rFonts w:eastAsia="Times New Roman"/>
          <w:i/>
          <w:iCs/>
        </w:rPr>
        <w:t>46</w:t>
      </w:r>
      <w:r w:rsidRPr="00BA7B71">
        <w:rPr>
          <w:rFonts w:eastAsia="Times New Roman"/>
        </w:rPr>
        <w:t>(suppl 1), 53-58.</w:t>
      </w:r>
    </w:p>
    <w:p w14:paraId="1F229CB0" w14:textId="77777777" w:rsidR="00174C1D" w:rsidRPr="00BA7B71" w:rsidRDefault="00174C1D" w:rsidP="005C6B1E">
      <w:pPr>
        <w:autoSpaceDE w:val="0"/>
        <w:autoSpaceDN w:val="0"/>
        <w:adjustRightInd w:val="0"/>
        <w:spacing w:after="0" w:line="360" w:lineRule="auto"/>
        <w:jc w:val="both"/>
        <w:rPr>
          <w:rFonts w:ascii="Times New Roman" w:eastAsia="Calibri" w:hAnsi="Times New Roman" w:cs="Times New Roman"/>
          <w:sz w:val="24"/>
          <w:szCs w:val="24"/>
        </w:rPr>
      </w:pPr>
      <w:r w:rsidRPr="00BA7B71">
        <w:rPr>
          <w:rFonts w:ascii="Times New Roman" w:eastAsia="Calibri" w:hAnsi="Times New Roman" w:cs="Times New Roman"/>
          <w:sz w:val="24"/>
          <w:szCs w:val="24"/>
        </w:rPr>
        <w:t xml:space="preserve">Hamilton, A. J., </w:t>
      </w:r>
      <w:proofErr w:type="spellStart"/>
      <w:r w:rsidRPr="00BA7B71">
        <w:rPr>
          <w:rFonts w:ascii="Times New Roman" w:eastAsia="Calibri" w:hAnsi="Times New Roman" w:cs="Times New Roman"/>
          <w:sz w:val="24"/>
          <w:szCs w:val="24"/>
        </w:rPr>
        <w:t>Stagnitti</w:t>
      </w:r>
      <w:proofErr w:type="spellEnd"/>
      <w:r w:rsidRPr="00BA7B71">
        <w:rPr>
          <w:rFonts w:ascii="Times New Roman" w:eastAsia="Calibri" w:hAnsi="Times New Roman" w:cs="Times New Roman"/>
          <w:sz w:val="24"/>
          <w:szCs w:val="24"/>
        </w:rPr>
        <w:t xml:space="preserve">, F., </w:t>
      </w:r>
      <w:proofErr w:type="spellStart"/>
      <w:r w:rsidRPr="00BA7B71">
        <w:rPr>
          <w:rFonts w:ascii="Times New Roman" w:eastAsia="Calibri" w:hAnsi="Times New Roman" w:cs="Times New Roman"/>
          <w:sz w:val="24"/>
          <w:szCs w:val="24"/>
        </w:rPr>
        <w:t>Xiong</w:t>
      </w:r>
      <w:proofErr w:type="spellEnd"/>
      <w:r w:rsidRPr="00BA7B71">
        <w:rPr>
          <w:rFonts w:ascii="Times New Roman" w:eastAsia="Calibri" w:hAnsi="Times New Roman" w:cs="Times New Roman"/>
          <w:sz w:val="24"/>
          <w:szCs w:val="24"/>
        </w:rPr>
        <w:t xml:space="preserve">, X., </w:t>
      </w:r>
      <w:proofErr w:type="spellStart"/>
      <w:r w:rsidRPr="00BA7B71">
        <w:rPr>
          <w:rFonts w:ascii="Times New Roman" w:eastAsia="Calibri" w:hAnsi="Times New Roman" w:cs="Times New Roman"/>
          <w:sz w:val="24"/>
          <w:szCs w:val="24"/>
        </w:rPr>
        <w:t>Kreidl</w:t>
      </w:r>
      <w:proofErr w:type="spellEnd"/>
      <w:r w:rsidRPr="00BA7B71">
        <w:rPr>
          <w:rFonts w:ascii="Times New Roman" w:eastAsia="Calibri" w:hAnsi="Times New Roman" w:cs="Times New Roman"/>
          <w:sz w:val="24"/>
          <w:szCs w:val="24"/>
        </w:rPr>
        <w:t xml:space="preserve">, S. L., </w:t>
      </w:r>
      <w:proofErr w:type="spellStart"/>
      <w:r w:rsidRPr="00BA7B71">
        <w:rPr>
          <w:rFonts w:ascii="Times New Roman" w:eastAsia="Calibri" w:hAnsi="Times New Roman" w:cs="Times New Roman"/>
          <w:sz w:val="24"/>
          <w:szCs w:val="24"/>
        </w:rPr>
        <w:t>Benke</w:t>
      </w:r>
      <w:proofErr w:type="spellEnd"/>
      <w:r w:rsidRPr="00BA7B71">
        <w:rPr>
          <w:rFonts w:ascii="Times New Roman" w:eastAsia="Calibri" w:hAnsi="Times New Roman" w:cs="Times New Roman"/>
          <w:sz w:val="24"/>
          <w:szCs w:val="24"/>
        </w:rPr>
        <w:t xml:space="preserve">, K. K. and Maher, P. (2007). Reviews and Analyses of Wastewater Irrigation: The State of Play. </w:t>
      </w:r>
      <w:r w:rsidRPr="00BA7B71">
        <w:rPr>
          <w:rFonts w:ascii="Times New Roman" w:eastAsia="Calibri" w:hAnsi="Times New Roman" w:cs="Times New Roman"/>
          <w:i/>
          <w:iCs/>
          <w:sz w:val="24"/>
          <w:szCs w:val="24"/>
        </w:rPr>
        <w:t xml:space="preserve">Vadose Zone Journal, </w:t>
      </w:r>
      <w:r w:rsidRPr="00BA7B71">
        <w:rPr>
          <w:rFonts w:ascii="Times New Roman" w:eastAsia="Calibri" w:hAnsi="Times New Roman" w:cs="Times New Roman"/>
          <w:bCs/>
          <w:sz w:val="24"/>
          <w:szCs w:val="24"/>
        </w:rPr>
        <w:t>(6)</w:t>
      </w:r>
      <w:r w:rsidRPr="00BA7B71">
        <w:rPr>
          <w:rFonts w:ascii="Times New Roman" w:eastAsia="Calibri" w:hAnsi="Times New Roman" w:cs="Times New Roman"/>
          <w:sz w:val="24"/>
          <w:szCs w:val="24"/>
        </w:rPr>
        <w:t xml:space="preserve">: 823-840. </w:t>
      </w:r>
    </w:p>
    <w:p w14:paraId="2C0A3867" w14:textId="77777777" w:rsidR="00174C1D" w:rsidRPr="00BA7B71" w:rsidRDefault="00174C1D" w:rsidP="00174C1D">
      <w:pPr>
        <w:pStyle w:val="NormalWeb"/>
        <w:spacing w:line="360" w:lineRule="auto"/>
        <w:ind w:left="480" w:hanging="480"/>
        <w:jc w:val="both"/>
        <w:rPr>
          <w:rFonts w:eastAsia="Times New Roman"/>
        </w:rPr>
      </w:pPr>
    </w:p>
    <w:p w14:paraId="11633A21" w14:textId="77777777" w:rsidR="00604825" w:rsidRPr="00BA7B71" w:rsidRDefault="00604825" w:rsidP="00604825">
      <w:pPr>
        <w:pStyle w:val="NormalWeb"/>
        <w:spacing w:line="360" w:lineRule="auto"/>
        <w:ind w:left="480" w:hanging="480"/>
        <w:jc w:val="both"/>
        <w:rPr>
          <w:rFonts w:eastAsia="Times New Roman"/>
        </w:rPr>
      </w:pPr>
      <w:r w:rsidRPr="00BA7B71">
        <w:rPr>
          <w:rFonts w:eastAsia="Times New Roman"/>
        </w:rPr>
        <w:t xml:space="preserve">Hartmann, A., Alder, A. C., Koller, T. &amp; Widmer, R. M. (1998). Identification of fluoroquinolone antibiotics as the main source of </w:t>
      </w:r>
      <w:proofErr w:type="spellStart"/>
      <w:r w:rsidRPr="00BA7B71">
        <w:rPr>
          <w:rFonts w:eastAsia="Times New Roman"/>
        </w:rPr>
        <w:t>umuC</w:t>
      </w:r>
      <w:proofErr w:type="spellEnd"/>
      <w:r w:rsidRPr="00BA7B71">
        <w:rPr>
          <w:rFonts w:eastAsia="Times New Roman"/>
        </w:rPr>
        <w:t xml:space="preserve"> genotoxicity in native hospital wastewater. </w:t>
      </w:r>
      <w:r w:rsidRPr="00BA7B71">
        <w:rPr>
          <w:rFonts w:eastAsia="Times New Roman"/>
          <w:i/>
          <w:iCs/>
        </w:rPr>
        <w:t>Environmental Toxicology and Chemistry</w:t>
      </w:r>
      <w:r w:rsidRPr="00BA7B71">
        <w:rPr>
          <w:rFonts w:eastAsia="Times New Roman"/>
        </w:rPr>
        <w:t xml:space="preserve">, </w:t>
      </w:r>
      <w:r w:rsidRPr="00BA7B71">
        <w:rPr>
          <w:rFonts w:eastAsia="Times New Roman"/>
          <w:i/>
          <w:iCs/>
        </w:rPr>
        <w:t>17</w:t>
      </w:r>
      <w:r w:rsidRPr="00BA7B71">
        <w:rPr>
          <w:rFonts w:eastAsia="Times New Roman"/>
        </w:rPr>
        <w:t>(3), 377-382.</w:t>
      </w:r>
    </w:p>
    <w:p w14:paraId="26B9C135" w14:textId="77777777"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t>Haruvy</w:t>
      </w:r>
      <w:proofErr w:type="spellEnd"/>
      <w:r w:rsidRPr="00BA7B71">
        <w:rPr>
          <w:rFonts w:eastAsia="Times New Roman"/>
        </w:rPr>
        <w:t xml:space="preserve">, N. (1997). Agricultural reuse of wastewater: nation-wide cost-benefit analysis. </w:t>
      </w:r>
      <w:r w:rsidRPr="00BA7B71">
        <w:rPr>
          <w:rFonts w:eastAsia="Times New Roman"/>
          <w:i/>
          <w:iCs/>
        </w:rPr>
        <w:t>Agriculture, Ecosystems &amp; Environment</w:t>
      </w:r>
      <w:r w:rsidRPr="00BA7B71">
        <w:rPr>
          <w:rFonts w:eastAsia="Times New Roman"/>
        </w:rPr>
        <w:t xml:space="preserve">, </w:t>
      </w:r>
      <w:r w:rsidRPr="00BA7B71">
        <w:rPr>
          <w:rFonts w:eastAsia="Times New Roman"/>
          <w:i/>
          <w:iCs/>
        </w:rPr>
        <w:t>66</w:t>
      </w:r>
      <w:r w:rsidRPr="00BA7B71">
        <w:rPr>
          <w:rFonts w:eastAsia="Times New Roman"/>
        </w:rPr>
        <w:t>(2), 113-119.</w:t>
      </w:r>
    </w:p>
    <w:p w14:paraId="3F35D117" w14:textId="77777777"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t>Heberer</w:t>
      </w:r>
      <w:proofErr w:type="spellEnd"/>
      <w:r w:rsidRPr="00BA7B71">
        <w:rPr>
          <w:rFonts w:eastAsia="Times New Roman"/>
        </w:rPr>
        <w:t xml:space="preserve">, T. (2002). Occurrence, fate, and removal of pharmaceutical residues in the aquatic environment: a review of recent research data. </w:t>
      </w:r>
      <w:r w:rsidRPr="00BA7B71">
        <w:rPr>
          <w:rFonts w:eastAsia="Times New Roman"/>
          <w:i/>
          <w:iCs/>
        </w:rPr>
        <w:t>Toxicology letters</w:t>
      </w:r>
      <w:r w:rsidRPr="00BA7B71">
        <w:rPr>
          <w:rFonts w:eastAsia="Times New Roman"/>
        </w:rPr>
        <w:t xml:space="preserve">, </w:t>
      </w:r>
      <w:r w:rsidRPr="00BA7B71">
        <w:rPr>
          <w:rFonts w:eastAsia="Times New Roman"/>
          <w:i/>
          <w:iCs/>
        </w:rPr>
        <w:t>131</w:t>
      </w:r>
      <w:r w:rsidRPr="00BA7B71">
        <w:rPr>
          <w:rFonts w:eastAsia="Times New Roman"/>
        </w:rPr>
        <w:t>(1), 5-17.</w:t>
      </w:r>
    </w:p>
    <w:p w14:paraId="0EA33A19" w14:textId="77777777"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lastRenderedPageBreak/>
        <w:t>Hida</w:t>
      </w:r>
      <w:proofErr w:type="spellEnd"/>
      <w:r w:rsidRPr="00BA7B71">
        <w:rPr>
          <w:rFonts w:eastAsia="Times New Roman"/>
        </w:rPr>
        <w:t xml:space="preserve">, N., Nishiyama, N., Miyoshi, S., Kira, S., </w:t>
      </w:r>
      <w:proofErr w:type="spellStart"/>
      <w:r w:rsidRPr="00BA7B71">
        <w:rPr>
          <w:rFonts w:eastAsia="Times New Roman"/>
        </w:rPr>
        <w:t>Segawa</w:t>
      </w:r>
      <w:proofErr w:type="spellEnd"/>
      <w:r w:rsidRPr="00BA7B71">
        <w:rPr>
          <w:rFonts w:eastAsia="Times New Roman"/>
        </w:rPr>
        <w:t xml:space="preserve">, K., </w:t>
      </w:r>
      <w:proofErr w:type="spellStart"/>
      <w:r w:rsidRPr="00BA7B71">
        <w:rPr>
          <w:rFonts w:eastAsia="Times New Roman"/>
        </w:rPr>
        <w:t>Uyama</w:t>
      </w:r>
      <w:proofErr w:type="spellEnd"/>
      <w:r w:rsidRPr="00BA7B71">
        <w:rPr>
          <w:rFonts w:eastAsia="Times New Roman"/>
        </w:rPr>
        <w:t xml:space="preserve">, T. &amp; </w:t>
      </w:r>
      <w:proofErr w:type="spellStart"/>
      <w:r w:rsidRPr="00BA7B71">
        <w:rPr>
          <w:rFonts w:eastAsia="Times New Roman"/>
        </w:rPr>
        <w:t>Umezawa</w:t>
      </w:r>
      <w:proofErr w:type="spellEnd"/>
      <w:r w:rsidRPr="00BA7B71">
        <w:rPr>
          <w:rFonts w:eastAsia="Times New Roman"/>
        </w:rPr>
        <w:t>, A. (2008). Novel Cardiac Precursor</w:t>
      </w:r>
      <w:r w:rsidRPr="00BA7B71">
        <w:rPr>
          <w:rFonts w:ascii="Cambria Math" w:eastAsia="Times New Roman" w:hAnsi="Cambria Math" w:cs="Cambria Math"/>
        </w:rPr>
        <w:t>‐</w:t>
      </w:r>
      <w:r w:rsidRPr="00BA7B71">
        <w:rPr>
          <w:rFonts w:eastAsia="Times New Roman"/>
        </w:rPr>
        <w:t>Like Cells from Human Menstrual Blood</w:t>
      </w:r>
      <w:r w:rsidRPr="00BA7B71">
        <w:rPr>
          <w:rFonts w:ascii="Cambria Math" w:eastAsia="Times New Roman" w:hAnsi="Cambria Math" w:cs="Cambria Math"/>
        </w:rPr>
        <w:t>‐</w:t>
      </w:r>
      <w:r w:rsidRPr="00BA7B71">
        <w:rPr>
          <w:rFonts w:eastAsia="Times New Roman"/>
        </w:rPr>
        <w:t xml:space="preserve">Derived Mesenchymal Cells. </w:t>
      </w:r>
      <w:r w:rsidRPr="00BA7B71">
        <w:rPr>
          <w:rFonts w:eastAsia="Times New Roman"/>
          <w:i/>
          <w:iCs/>
        </w:rPr>
        <w:t>Stem cells</w:t>
      </w:r>
      <w:r w:rsidRPr="00BA7B71">
        <w:rPr>
          <w:rFonts w:eastAsia="Times New Roman"/>
        </w:rPr>
        <w:t xml:space="preserve">, </w:t>
      </w:r>
      <w:r w:rsidRPr="00BA7B71">
        <w:rPr>
          <w:rFonts w:eastAsia="Times New Roman"/>
          <w:i/>
          <w:iCs/>
        </w:rPr>
        <w:t>26</w:t>
      </w:r>
      <w:r w:rsidRPr="00BA7B71">
        <w:rPr>
          <w:rFonts w:eastAsia="Times New Roman"/>
        </w:rPr>
        <w:t>(7), 1695-1704.</w:t>
      </w:r>
    </w:p>
    <w:p w14:paraId="26D155D2" w14:textId="77777777" w:rsidR="00604825" w:rsidRPr="00BA7B71" w:rsidRDefault="00604825" w:rsidP="00604825">
      <w:pPr>
        <w:pStyle w:val="NormalWeb"/>
        <w:spacing w:line="360" w:lineRule="auto"/>
        <w:ind w:left="480" w:hanging="480"/>
        <w:jc w:val="both"/>
        <w:rPr>
          <w:rFonts w:eastAsia="Times New Roman"/>
        </w:rPr>
      </w:pPr>
      <w:r w:rsidRPr="00BA7B71">
        <w:rPr>
          <w:rFonts w:eastAsia="Times New Roman"/>
        </w:rPr>
        <w:t xml:space="preserve">Horne, A. J. (1995). Nitrogen removal from waste treatment pond or activated sludge plant effluents with free-surface wetlands. </w:t>
      </w:r>
      <w:r w:rsidRPr="00BA7B71">
        <w:rPr>
          <w:rFonts w:eastAsia="Times New Roman"/>
          <w:i/>
          <w:iCs/>
        </w:rPr>
        <w:t>Water Science and Technology</w:t>
      </w:r>
      <w:r w:rsidRPr="00BA7B71">
        <w:rPr>
          <w:rFonts w:eastAsia="Times New Roman"/>
        </w:rPr>
        <w:t xml:space="preserve">, </w:t>
      </w:r>
      <w:r w:rsidRPr="00BA7B71">
        <w:rPr>
          <w:rFonts w:eastAsia="Times New Roman"/>
          <w:i/>
          <w:iCs/>
        </w:rPr>
        <w:t>31</w:t>
      </w:r>
      <w:r w:rsidRPr="00BA7B71">
        <w:rPr>
          <w:rFonts w:eastAsia="Times New Roman"/>
        </w:rPr>
        <w:t>(12), 341-351.</w:t>
      </w:r>
    </w:p>
    <w:p w14:paraId="47D62C02" w14:textId="77777777" w:rsidR="00604825" w:rsidRPr="00BA7B71" w:rsidRDefault="00604825" w:rsidP="00604825">
      <w:pPr>
        <w:pStyle w:val="NormalWeb"/>
        <w:spacing w:line="360" w:lineRule="auto"/>
        <w:ind w:left="480" w:hanging="480"/>
        <w:jc w:val="both"/>
        <w:rPr>
          <w:rFonts w:eastAsia="Times New Roman"/>
        </w:rPr>
      </w:pPr>
      <w:r w:rsidRPr="00BA7B71">
        <w:rPr>
          <w:rFonts w:eastAsia="Times New Roman"/>
        </w:rPr>
        <w:t xml:space="preserve">Hutton, G. &amp; Haller, L. (2004). </w:t>
      </w:r>
      <w:r w:rsidRPr="00BA7B71">
        <w:rPr>
          <w:rFonts w:eastAsia="Times New Roman"/>
          <w:i/>
          <w:iCs/>
        </w:rPr>
        <w:t>Evaluation of the costs and benefits of water and sanitation improvements at the global level</w:t>
      </w:r>
      <w:r w:rsidRPr="00BA7B71">
        <w:rPr>
          <w:rFonts w:eastAsia="Times New Roman"/>
        </w:rPr>
        <w:t>. Water, Sanitation, and Health, Protection of the Human Environment, World Health Organization.</w:t>
      </w:r>
    </w:p>
    <w:p w14:paraId="7E6336F1" w14:textId="77777777"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t>Isikwue</w:t>
      </w:r>
      <w:proofErr w:type="spellEnd"/>
      <w:r w:rsidRPr="00BA7B71">
        <w:rPr>
          <w:rFonts w:eastAsia="Times New Roman"/>
        </w:rPr>
        <w:t xml:space="preserve">, M. O. </w:t>
      </w:r>
      <w:proofErr w:type="spellStart"/>
      <w:r w:rsidRPr="00BA7B71">
        <w:rPr>
          <w:rFonts w:eastAsia="Times New Roman"/>
        </w:rPr>
        <w:t>Iorver</w:t>
      </w:r>
      <w:proofErr w:type="spellEnd"/>
      <w:r w:rsidRPr="00BA7B71">
        <w:rPr>
          <w:rFonts w:eastAsia="Times New Roman"/>
        </w:rPr>
        <w:t xml:space="preserve">, D., &amp; </w:t>
      </w:r>
      <w:proofErr w:type="spellStart"/>
      <w:r w:rsidRPr="00BA7B71">
        <w:rPr>
          <w:rFonts w:eastAsia="Times New Roman"/>
        </w:rPr>
        <w:t>Onoja</w:t>
      </w:r>
      <w:proofErr w:type="spellEnd"/>
      <w:r w:rsidRPr="00BA7B71">
        <w:rPr>
          <w:rFonts w:eastAsia="Times New Roman"/>
        </w:rPr>
        <w:t xml:space="preserve">, S. B. (2011). Effect of depth on microbial pollution of shallow wells in Makurdi </w:t>
      </w:r>
      <w:proofErr w:type="spellStart"/>
      <w:r w:rsidRPr="00BA7B71">
        <w:rPr>
          <w:rFonts w:eastAsia="Times New Roman"/>
        </w:rPr>
        <w:t>Metropoilis</w:t>
      </w:r>
      <w:proofErr w:type="spellEnd"/>
      <w:r w:rsidRPr="00BA7B71">
        <w:rPr>
          <w:rFonts w:eastAsia="Times New Roman"/>
        </w:rPr>
        <w:t xml:space="preserve">, Benue State, Nigeria. </w:t>
      </w:r>
      <w:r w:rsidRPr="00BA7B71">
        <w:rPr>
          <w:rFonts w:eastAsia="Times New Roman"/>
          <w:i/>
          <w:iCs/>
        </w:rPr>
        <w:t>British Journal of Environment and Climate Change</w:t>
      </w:r>
      <w:r w:rsidRPr="00BA7B71">
        <w:rPr>
          <w:rFonts w:eastAsia="Times New Roman"/>
        </w:rPr>
        <w:t xml:space="preserve">, </w:t>
      </w:r>
      <w:r w:rsidRPr="00BA7B71">
        <w:rPr>
          <w:rFonts w:eastAsia="Times New Roman"/>
          <w:i/>
          <w:iCs/>
        </w:rPr>
        <w:t>1</w:t>
      </w:r>
      <w:r w:rsidRPr="00BA7B71">
        <w:rPr>
          <w:rFonts w:eastAsia="Times New Roman"/>
        </w:rPr>
        <w:t>(3), 66-73.</w:t>
      </w:r>
    </w:p>
    <w:p w14:paraId="3F3FC32C" w14:textId="77777777" w:rsidR="00604825" w:rsidRPr="00BA7B71" w:rsidRDefault="00604825" w:rsidP="00604825">
      <w:pPr>
        <w:pStyle w:val="NormalWeb"/>
        <w:spacing w:line="360" w:lineRule="auto"/>
        <w:ind w:left="480" w:hanging="480"/>
        <w:jc w:val="both"/>
        <w:rPr>
          <w:rFonts w:eastAsia="Times New Roman"/>
        </w:rPr>
      </w:pPr>
      <w:r w:rsidRPr="00BA7B71">
        <w:rPr>
          <w:rFonts w:eastAsia="Times New Roman"/>
        </w:rPr>
        <w:t xml:space="preserve">Jobling, S., Nolan, M., Tyler, C. R., </w:t>
      </w:r>
      <w:proofErr w:type="spellStart"/>
      <w:r w:rsidRPr="00BA7B71">
        <w:rPr>
          <w:rFonts w:eastAsia="Times New Roman"/>
        </w:rPr>
        <w:t>Brighty</w:t>
      </w:r>
      <w:proofErr w:type="spellEnd"/>
      <w:r w:rsidRPr="00BA7B71">
        <w:rPr>
          <w:rFonts w:eastAsia="Times New Roman"/>
        </w:rPr>
        <w:t xml:space="preserve">, G. &amp; Sumpter, J. P. (1998). Widespread sexual disruption in wild fish. </w:t>
      </w:r>
      <w:r w:rsidRPr="00BA7B71">
        <w:rPr>
          <w:rFonts w:eastAsia="Times New Roman"/>
          <w:i/>
          <w:iCs/>
        </w:rPr>
        <w:t>Environmental science &amp; technology</w:t>
      </w:r>
      <w:r w:rsidRPr="00BA7B71">
        <w:rPr>
          <w:rFonts w:eastAsia="Times New Roman"/>
        </w:rPr>
        <w:t xml:space="preserve">, </w:t>
      </w:r>
      <w:r w:rsidRPr="00BA7B71">
        <w:rPr>
          <w:rFonts w:eastAsia="Times New Roman"/>
          <w:i/>
          <w:iCs/>
        </w:rPr>
        <w:t>32</w:t>
      </w:r>
      <w:r w:rsidRPr="00BA7B71">
        <w:rPr>
          <w:rFonts w:eastAsia="Times New Roman"/>
        </w:rPr>
        <w:t>(17), 2498-2506.</w:t>
      </w:r>
    </w:p>
    <w:p w14:paraId="0C2F3FFC" w14:textId="640059B8" w:rsidR="00604825" w:rsidRPr="00BA7B71" w:rsidRDefault="00604825" w:rsidP="00604825">
      <w:pPr>
        <w:pStyle w:val="NormalWeb"/>
        <w:spacing w:line="360" w:lineRule="auto"/>
        <w:ind w:left="480" w:hanging="480"/>
        <w:jc w:val="both"/>
        <w:rPr>
          <w:rFonts w:eastAsia="Times New Roman"/>
        </w:rPr>
      </w:pPr>
      <w:r w:rsidRPr="00BA7B71">
        <w:rPr>
          <w:rFonts w:eastAsia="Times New Roman"/>
        </w:rPr>
        <w:t>Johnson, D. C., Enriquez, C. E., Pepper, I. L., Davis, T. L., Gerba, C. P.</w:t>
      </w:r>
      <w:r w:rsidR="00204037" w:rsidRPr="00BA7B71">
        <w:rPr>
          <w:rFonts w:eastAsia="Times New Roman"/>
        </w:rPr>
        <w:t>,</w:t>
      </w:r>
      <w:r w:rsidRPr="00BA7B71">
        <w:rPr>
          <w:rFonts w:eastAsia="Times New Roman"/>
        </w:rPr>
        <w:t xml:space="preserve"> &amp; Rose, J. B. (1997). Survival of Giardia, Cryptosporidium, poliovirus and Salmonella in marine waters. </w:t>
      </w:r>
      <w:r w:rsidRPr="00BA7B71">
        <w:rPr>
          <w:rFonts w:eastAsia="Times New Roman"/>
          <w:i/>
          <w:iCs/>
        </w:rPr>
        <w:t>Water Science and Technology</w:t>
      </w:r>
      <w:r w:rsidRPr="00BA7B71">
        <w:rPr>
          <w:rFonts w:eastAsia="Times New Roman"/>
        </w:rPr>
        <w:t xml:space="preserve">, </w:t>
      </w:r>
      <w:r w:rsidRPr="00BA7B71">
        <w:rPr>
          <w:rFonts w:eastAsia="Times New Roman"/>
          <w:i/>
          <w:iCs/>
        </w:rPr>
        <w:t>35</w:t>
      </w:r>
      <w:r w:rsidRPr="00BA7B71">
        <w:rPr>
          <w:rFonts w:eastAsia="Times New Roman"/>
        </w:rPr>
        <w:t>(11), 261-268.</w:t>
      </w:r>
    </w:p>
    <w:p w14:paraId="0BB66797" w14:textId="77777777" w:rsidR="00604825" w:rsidRPr="00BA7B71" w:rsidRDefault="00604825" w:rsidP="00604825">
      <w:pPr>
        <w:pStyle w:val="NormalWeb"/>
        <w:spacing w:line="360" w:lineRule="auto"/>
        <w:ind w:left="480" w:hanging="480"/>
        <w:jc w:val="both"/>
        <w:rPr>
          <w:rFonts w:eastAsia="Times New Roman"/>
        </w:rPr>
      </w:pPr>
      <w:r w:rsidRPr="00BA7B71">
        <w:rPr>
          <w:rFonts w:eastAsia="Times New Roman"/>
        </w:rPr>
        <w:t xml:space="preserve">Joss, A., </w:t>
      </w:r>
      <w:proofErr w:type="spellStart"/>
      <w:r w:rsidRPr="00BA7B71">
        <w:rPr>
          <w:rFonts w:eastAsia="Times New Roman"/>
        </w:rPr>
        <w:t>Zabczynski</w:t>
      </w:r>
      <w:proofErr w:type="spellEnd"/>
      <w:r w:rsidRPr="00BA7B71">
        <w:rPr>
          <w:rFonts w:eastAsia="Times New Roman"/>
        </w:rPr>
        <w:t xml:space="preserve">, S., </w:t>
      </w:r>
      <w:proofErr w:type="spellStart"/>
      <w:r w:rsidRPr="00BA7B71">
        <w:rPr>
          <w:rFonts w:eastAsia="Times New Roman"/>
        </w:rPr>
        <w:t>Göbel</w:t>
      </w:r>
      <w:proofErr w:type="spellEnd"/>
      <w:r w:rsidRPr="00BA7B71">
        <w:rPr>
          <w:rFonts w:eastAsia="Times New Roman"/>
        </w:rPr>
        <w:t xml:space="preserve">, A., Hoffmann, B., </w:t>
      </w:r>
      <w:proofErr w:type="spellStart"/>
      <w:r w:rsidRPr="00BA7B71">
        <w:rPr>
          <w:rFonts w:eastAsia="Times New Roman"/>
        </w:rPr>
        <w:t>Löffler</w:t>
      </w:r>
      <w:proofErr w:type="spellEnd"/>
      <w:r w:rsidRPr="00BA7B71">
        <w:rPr>
          <w:rFonts w:eastAsia="Times New Roman"/>
        </w:rPr>
        <w:t xml:space="preserve">, D., </w:t>
      </w:r>
      <w:proofErr w:type="spellStart"/>
      <w:r w:rsidRPr="00BA7B71">
        <w:rPr>
          <w:rFonts w:eastAsia="Times New Roman"/>
        </w:rPr>
        <w:t>McArdell</w:t>
      </w:r>
      <w:proofErr w:type="spellEnd"/>
      <w:r w:rsidRPr="00BA7B71">
        <w:rPr>
          <w:rFonts w:eastAsia="Times New Roman"/>
        </w:rPr>
        <w:t xml:space="preserve">, C. S. &amp; Siegrist, H. (2006). Biological degradation of pharmaceuticals in municipal wastewater treatment: proposing a classification scheme. </w:t>
      </w:r>
      <w:r w:rsidRPr="00BA7B71">
        <w:rPr>
          <w:rFonts w:eastAsia="Times New Roman"/>
          <w:i/>
          <w:iCs/>
        </w:rPr>
        <w:t>Water research</w:t>
      </w:r>
      <w:r w:rsidRPr="00BA7B71">
        <w:rPr>
          <w:rFonts w:eastAsia="Times New Roman"/>
        </w:rPr>
        <w:t xml:space="preserve">, </w:t>
      </w:r>
      <w:r w:rsidRPr="00BA7B71">
        <w:rPr>
          <w:rFonts w:eastAsia="Times New Roman"/>
          <w:i/>
          <w:iCs/>
        </w:rPr>
        <w:t>40</w:t>
      </w:r>
      <w:r w:rsidRPr="00BA7B71">
        <w:rPr>
          <w:rFonts w:eastAsia="Times New Roman"/>
        </w:rPr>
        <w:t>(8), 1686-1696.</w:t>
      </w:r>
    </w:p>
    <w:p w14:paraId="6FB0B271" w14:textId="33C9E91A" w:rsidR="00604825" w:rsidRPr="00BA7B71" w:rsidRDefault="00604825" w:rsidP="00604825">
      <w:pPr>
        <w:tabs>
          <w:tab w:val="left" w:pos="538"/>
        </w:tabs>
        <w:spacing w:line="360" w:lineRule="auto"/>
        <w:ind w:left="900" w:hanging="900"/>
        <w:jc w:val="both"/>
        <w:rPr>
          <w:rFonts w:ascii="Times New Roman" w:eastAsiaTheme="minorEastAsia" w:hAnsi="Times New Roman" w:cs="Times New Roman"/>
          <w:sz w:val="24"/>
          <w:szCs w:val="24"/>
        </w:rPr>
      </w:pPr>
      <w:proofErr w:type="spellStart"/>
      <w:r w:rsidRPr="00BA7B71">
        <w:rPr>
          <w:rFonts w:ascii="Times New Roman" w:hAnsi="Times New Roman" w:cs="Times New Roman"/>
          <w:sz w:val="24"/>
          <w:szCs w:val="24"/>
        </w:rPr>
        <w:t>Kasassi</w:t>
      </w:r>
      <w:proofErr w:type="spellEnd"/>
      <w:r w:rsidRPr="00BA7B71">
        <w:rPr>
          <w:rFonts w:ascii="Times New Roman" w:hAnsi="Times New Roman" w:cs="Times New Roman"/>
          <w:sz w:val="24"/>
          <w:szCs w:val="24"/>
        </w:rPr>
        <w:t xml:space="preserve">, T., </w:t>
      </w:r>
      <w:proofErr w:type="spellStart"/>
      <w:r w:rsidRPr="00BA7B71">
        <w:rPr>
          <w:rFonts w:ascii="Times New Roman" w:eastAsiaTheme="minorEastAsia" w:hAnsi="Times New Roman" w:cs="Times New Roman"/>
          <w:bCs/>
          <w:sz w:val="24"/>
          <w:szCs w:val="24"/>
        </w:rPr>
        <w:t>Ogunfowokan</w:t>
      </w:r>
      <w:proofErr w:type="spellEnd"/>
      <w:r w:rsidRPr="00BA7B71">
        <w:rPr>
          <w:rFonts w:ascii="Times New Roman" w:eastAsiaTheme="minorEastAsia" w:hAnsi="Times New Roman" w:cs="Times New Roman"/>
          <w:bCs/>
          <w:sz w:val="24"/>
          <w:szCs w:val="24"/>
        </w:rPr>
        <w:t xml:space="preserve">, A. O., </w:t>
      </w:r>
      <w:proofErr w:type="spellStart"/>
      <w:r w:rsidRPr="00BA7B71">
        <w:rPr>
          <w:rFonts w:ascii="Times New Roman" w:eastAsiaTheme="minorEastAsia" w:hAnsi="Times New Roman" w:cs="Times New Roman"/>
          <w:bCs/>
          <w:sz w:val="24"/>
          <w:szCs w:val="24"/>
        </w:rPr>
        <w:t>Obisanya</w:t>
      </w:r>
      <w:proofErr w:type="spellEnd"/>
      <w:r w:rsidRPr="00BA7B71">
        <w:rPr>
          <w:rFonts w:ascii="Times New Roman" w:eastAsiaTheme="minorEastAsia" w:hAnsi="Times New Roman" w:cs="Times New Roman"/>
          <w:bCs/>
          <w:sz w:val="24"/>
          <w:szCs w:val="24"/>
        </w:rPr>
        <w:t xml:space="preserve">, J. F., </w:t>
      </w:r>
      <w:r w:rsidR="00204037" w:rsidRPr="00BA7B71">
        <w:rPr>
          <w:rFonts w:ascii="Times New Roman" w:eastAsiaTheme="minorEastAsia" w:hAnsi="Times New Roman" w:cs="Times New Roman"/>
          <w:bCs/>
          <w:sz w:val="24"/>
          <w:szCs w:val="24"/>
        </w:rPr>
        <w:t>&amp;</w:t>
      </w:r>
      <w:r w:rsidRPr="00BA7B71">
        <w:rPr>
          <w:rFonts w:ascii="Times New Roman" w:eastAsiaTheme="minorEastAsia" w:hAnsi="Times New Roman" w:cs="Times New Roman"/>
          <w:bCs/>
          <w:sz w:val="24"/>
          <w:szCs w:val="24"/>
        </w:rPr>
        <w:t xml:space="preserve"> </w:t>
      </w:r>
      <w:proofErr w:type="spellStart"/>
      <w:r w:rsidRPr="00BA7B71">
        <w:rPr>
          <w:rFonts w:ascii="Times New Roman" w:eastAsiaTheme="minorEastAsia" w:hAnsi="Times New Roman" w:cs="Times New Roman"/>
          <w:bCs/>
          <w:sz w:val="24"/>
          <w:szCs w:val="24"/>
        </w:rPr>
        <w:t>Ogunkoya</w:t>
      </w:r>
      <w:proofErr w:type="spellEnd"/>
      <w:r w:rsidRPr="00BA7B71">
        <w:rPr>
          <w:rFonts w:ascii="Times New Roman" w:eastAsiaTheme="minorEastAsia" w:hAnsi="Times New Roman" w:cs="Times New Roman"/>
          <w:bCs/>
          <w:sz w:val="24"/>
          <w:szCs w:val="24"/>
        </w:rPr>
        <w:t xml:space="preserve">, O.O. (2008). </w:t>
      </w:r>
      <w:r w:rsidRPr="00BA7B71">
        <w:rPr>
          <w:rFonts w:ascii="Times New Roman" w:eastAsiaTheme="minorEastAsia" w:hAnsi="Times New Roman" w:cs="Times New Roman"/>
          <w:sz w:val="24"/>
          <w:szCs w:val="24"/>
        </w:rPr>
        <w:t xml:space="preserve">Assessment of chemical quality of three streams under different agricultural land use systems in </w:t>
      </w:r>
      <w:r w:rsidRPr="00BA7B71">
        <w:rPr>
          <w:rFonts w:ascii="Times New Roman" w:hAnsi="Times New Roman" w:cs="Times New Roman"/>
          <w:sz w:val="24"/>
          <w:szCs w:val="24"/>
        </w:rPr>
        <w:t>Northwest of Thessaloniki, North Greece</w:t>
      </w:r>
      <w:r w:rsidRPr="00BA7B71">
        <w:rPr>
          <w:rFonts w:ascii="Times New Roman" w:eastAsiaTheme="minorEastAsia" w:hAnsi="Times New Roman" w:cs="Times New Roman"/>
          <w:sz w:val="24"/>
          <w:szCs w:val="24"/>
        </w:rPr>
        <w:t xml:space="preserve">. </w:t>
      </w:r>
      <w:proofErr w:type="spellStart"/>
      <w:r w:rsidRPr="00BA7B71">
        <w:rPr>
          <w:rFonts w:ascii="Times New Roman" w:eastAsiaTheme="minorEastAsia" w:hAnsi="Times New Roman" w:cs="Times New Roman"/>
          <w:i/>
          <w:sz w:val="24"/>
          <w:szCs w:val="24"/>
        </w:rPr>
        <w:t>Toxicol</w:t>
      </w:r>
      <w:proofErr w:type="spellEnd"/>
      <w:r w:rsidRPr="00BA7B71">
        <w:rPr>
          <w:rFonts w:ascii="Times New Roman" w:eastAsiaTheme="minorEastAsia" w:hAnsi="Times New Roman" w:cs="Times New Roman"/>
          <w:i/>
          <w:sz w:val="24"/>
          <w:szCs w:val="24"/>
        </w:rPr>
        <w:t xml:space="preserve"> </w:t>
      </w:r>
      <w:proofErr w:type="spellStart"/>
      <w:r w:rsidRPr="00BA7B71">
        <w:rPr>
          <w:rFonts w:ascii="Times New Roman" w:eastAsiaTheme="minorEastAsia" w:hAnsi="Times New Roman" w:cs="Times New Roman"/>
          <w:i/>
          <w:sz w:val="24"/>
          <w:szCs w:val="24"/>
        </w:rPr>
        <w:t>Environ.chem</w:t>
      </w:r>
      <w:proofErr w:type="spellEnd"/>
      <w:r w:rsidRPr="00BA7B71">
        <w:rPr>
          <w:rFonts w:ascii="Times New Roman" w:eastAsiaTheme="minorEastAsia" w:hAnsi="Times New Roman" w:cs="Times New Roman"/>
          <w:sz w:val="24"/>
          <w:szCs w:val="24"/>
        </w:rPr>
        <w:t>. 91(5) 847-872.</w:t>
      </w:r>
    </w:p>
    <w:p w14:paraId="68BA87CB" w14:textId="77777777"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t>Kolpin</w:t>
      </w:r>
      <w:proofErr w:type="spellEnd"/>
      <w:r w:rsidRPr="00BA7B71">
        <w:rPr>
          <w:rFonts w:eastAsia="Times New Roman"/>
        </w:rPr>
        <w:t xml:space="preserve">, D. W., Thurman, E. M., Lee, E. A., Meyer, M. T., Furlong, E. T. &amp; </w:t>
      </w:r>
      <w:proofErr w:type="spellStart"/>
      <w:r w:rsidRPr="00BA7B71">
        <w:rPr>
          <w:rFonts w:eastAsia="Times New Roman"/>
        </w:rPr>
        <w:t>Glassmeyer</w:t>
      </w:r>
      <w:proofErr w:type="spellEnd"/>
      <w:r w:rsidRPr="00BA7B71">
        <w:rPr>
          <w:rFonts w:eastAsia="Times New Roman"/>
        </w:rPr>
        <w:t xml:space="preserve">, S. T. (2006). Urban contributions of glyphosate and its </w:t>
      </w:r>
      <w:proofErr w:type="spellStart"/>
      <w:r w:rsidRPr="00BA7B71">
        <w:rPr>
          <w:rFonts w:eastAsia="Times New Roman"/>
        </w:rPr>
        <w:t>degradate</w:t>
      </w:r>
      <w:proofErr w:type="spellEnd"/>
      <w:r w:rsidRPr="00BA7B71">
        <w:rPr>
          <w:rFonts w:eastAsia="Times New Roman"/>
        </w:rPr>
        <w:t xml:space="preserve"> AMPA to streams in the United States. </w:t>
      </w:r>
      <w:r w:rsidRPr="00BA7B71">
        <w:rPr>
          <w:rFonts w:eastAsia="Times New Roman"/>
          <w:i/>
          <w:iCs/>
        </w:rPr>
        <w:t>Science of the Total Environment</w:t>
      </w:r>
      <w:r w:rsidRPr="00BA7B71">
        <w:rPr>
          <w:rFonts w:eastAsia="Times New Roman"/>
        </w:rPr>
        <w:t xml:space="preserve">, </w:t>
      </w:r>
      <w:r w:rsidRPr="00BA7B71">
        <w:rPr>
          <w:rFonts w:eastAsia="Times New Roman"/>
          <w:i/>
          <w:iCs/>
        </w:rPr>
        <w:t>354</w:t>
      </w:r>
      <w:r w:rsidRPr="00BA7B71">
        <w:rPr>
          <w:rFonts w:eastAsia="Times New Roman"/>
        </w:rPr>
        <w:t>(2), 191-197.</w:t>
      </w:r>
    </w:p>
    <w:p w14:paraId="56F8626B" w14:textId="2AC8B03D" w:rsidR="00604825" w:rsidRPr="00BA7B71" w:rsidRDefault="00604825" w:rsidP="00604825">
      <w:pPr>
        <w:spacing w:line="360" w:lineRule="auto"/>
        <w:ind w:left="450" w:hanging="450"/>
        <w:jc w:val="both"/>
        <w:rPr>
          <w:rFonts w:ascii="Times New Roman" w:hAnsi="Times New Roman" w:cs="Times New Roman"/>
          <w:sz w:val="24"/>
          <w:szCs w:val="24"/>
        </w:rPr>
      </w:pPr>
      <w:r w:rsidRPr="00BA7B71">
        <w:rPr>
          <w:rFonts w:ascii="Times New Roman" w:hAnsi="Times New Roman" w:cs="Times New Roman"/>
          <w:color w:val="000000"/>
          <w:sz w:val="24"/>
          <w:szCs w:val="24"/>
        </w:rPr>
        <w:lastRenderedPageBreak/>
        <w:t>Kumar, C.</w:t>
      </w:r>
      <w:proofErr w:type="gramStart"/>
      <w:r w:rsidRPr="00BA7B71">
        <w:rPr>
          <w:rFonts w:ascii="Times New Roman" w:hAnsi="Times New Roman" w:cs="Times New Roman"/>
          <w:color w:val="000000"/>
          <w:sz w:val="24"/>
          <w:szCs w:val="24"/>
        </w:rPr>
        <w:t xml:space="preserve">, </w:t>
      </w:r>
      <w:r w:rsidRPr="00BA7B71">
        <w:rPr>
          <w:rFonts w:ascii="Times New Roman" w:hAnsi="Times New Roman" w:cs="Times New Roman"/>
          <w:sz w:val="24"/>
          <w:szCs w:val="24"/>
        </w:rPr>
        <w:t xml:space="preserve"> </w:t>
      </w:r>
      <w:proofErr w:type="spellStart"/>
      <w:r w:rsidRPr="00BA7B71">
        <w:rPr>
          <w:rFonts w:ascii="Times New Roman" w:hAnsi="Times New Roman" w:cs="Times New Roman"/>
          <w:sz w:val="24"/>
          <w:szCs w:val="24"/>
        </w:rPr>
        <w:t>Larbie</w:t>
      </w:r>
      <w:proofErr w:type="spellEnd"/>
      <w:proofErr w:type="gramEnd"/>
      <w:r w:rsidRPr="00BA7B71">
        <w:rPr>
          <w:rFonts w:ascii="Times New Roman" w:hAnsi="Times New Roman" w:cs="Times New Roman"/>
          <w:sz w:val="24"/>
          <w:szCs w:val="24"/>
        </w:rPr>
        <w:t>, C., Acquah, J. S., Van-</w:t>
      </w:r>
      <w:proofErr w:type="spellStart"/>
      <w:r w:rsidRPr="00BA7B71">
        <w:rPr>
          <w:rFonts w:ascii="Times New Roman" w:hAnsi="Times New Roman" w:cs="Times New Roman"/>
          <w:sz w:val="24"/>
          <w:szCs w:val="24"/>
        </w:rPr>
        <w:t>Ess</w:t>
      </w:r>
      <w:proofErr w:type="spellEnd"/>
      <w:r w:rsidRPr="00BA7B71">
        <w:rPr>
          <w:rFonts w:ascii="Times New Roman" w:hAnsi="Times New Roman" w:cs="Times New Roman"/>
          <w:sz w:val="24"/>
          <w:szCs w:val="24"/>
        </w:rPr>
        <w:t xml:space="preserve">, J. </w:t>
      </w:r>
      <w:r w:rsidR="00204037" w:rsidRPr="00BA7B71">
        <w:rPr>
          <w:rFonts w:ascii="Times New Roman" w:hAnsi="Times New Roman" w:cs="Times New Roman"/>
          <w:sz w:val="24"/>
          <w:szCs w:val="24"/>
        </w:rPr>
        <w:t>&amp;</w:t>
      </w:r>
      <w:r w:rsidRPr="00BA7B71">
        <w:rPr>
          <w:rFonts w:ascii="Times New Roman" w:hAnsi="Times New Roman" w:cs="Times New Roman"/>
          <w:sz w:val="24"/>
          <w:szCs w:val="24"/>
        </w:rPr>
        <w:t xml:space="preserve"> </w:t>
      </w:r>
      <w:proofErr w:type="spellStart"/>
      <w:r w:rsidRPr="00BA7B71">
        <w:rPr>
          <w:rFonts w:ascii="Times New Roman" w:hAnsi="Times New Roman" w:cs="Times New Roman"/>
          <w:sz w:val="24"/>
          <w:szCs w:val="24"/>
        </w:rPr>
        <w:t>Mak</w:t>
      </w:r>
      <w:proofErr w:type="spellEnd"/>
      <w:r w:rsidRPr="00BA7B71">
        <w:rPr>
          <w:rFonts w:ascii="Times New Roman" w:hAnsi="Times New Roman" w:cs="Times New Roman"/>
          <w:sz w:val="24"/>
          <w:szCs w:val="24"/>
        </w:rPr>
        <w:t xml:space="preserve">-Mensah, E. E. (2015). Heavy metal contamination of Cabbage Sections from different farms in Ghana. </w:t>
      </w:r>
      <w:r w:rsidRPr="00BA7B71">
        <w:rPr>
          <w:rFonts w:ascii="Times New Roman" w:hAnsi="Times New Roman" w:cs="Times New Roman"/>
          <w:i/>
          <w:iCs/>
          <w:sz w:val="24"/>
          <w:szCs w:val="24"/>
        </w:rPr>
        <w:t xml:space="preserve">Annals of Biological Research, </w:t>
      </w:r>
      <w:r w:rsidRPr="00BA7B71">
        <w:rPr>
          <w:rFonts w:ascii="Times New Roman" w:hAnsi="Times New Roman" w:cs="Times New Roman"/>
          <w:sz w:val="24"/>
          <w:szCs w:val="24"/>
        </w:rPr>
        <w:t xml:space="preserve">5 </w:t>
      </w:r>
      <w:r w:rsidRPr="00BA7B71">
        <w:rPr>
          <w:rFonts w:ascii="Times New Roman" w:hAnsi="Times New Roman" w:cs="Times New Roman"/>
          <w:bCs/>
          <w:sz w:val="24"/>
          <w:szCs w:val="24"/>
        </w:rPr>
        <w:t>(8)</w:t>
      </w:r>
      <w:r w:rsidRPr="00BA7B71">
        <w:rPr>
          <w:rFonts w:ascii="Times New Roman" w:hAnsi="Times New Roman" w:cs="Times New Roman"/>
          <w:sz w:val="24"/>
          <w:szCs w:val="24"/>
        </w:rPr>
        <w:t>, 18-23.</w:t>
      </w:r>
    </w:p>
    <w:p w14:paraId="11E47D63" w14:textId="77777777" w:rsidR="00604825" w:rsidRPr="00BA7B71" w:rsidRDefault="00604825" w:rsidP="00604825">
      <w:pPr>
        <w:pStyle w:val="NormalWeb"/>
        <w:spacing w:line="360" w:lineRule="auto"/>
        <w:ind w:left="480" w:hanging="480"/>
        <w:jc w:val="both"/>
        <w:rPr>
          <w:rFonts w:eastAsia="Times New Roman"/>
        </w:rPr>
      </w:pPr>
      <w:r w:rsidRPr="00BA7B71">
        <w:rPr>
          <w:rFonts w:eastAsia="Times New Roman"/>
        </w:rPr>
        <w:t xml:space="preserve">Letterman, R. D., &amp; American Water Works Association. (1999). </w:t>
      </w:r>
      <w:r w:rsidRPr="00BA7B71">
        <w:rPr>
          <w:rFonts w:eastAsia="Times New Roman"/>
          <w:i/>
          <w:iCs/>
        </w:rPr>
        <w:t>Water quality and treatment</w:t>
      </w:r>
      <w:r w:rsidRPr="00BA7B71">
        <w:rPr>
          <w:rFonts w:eastAsia="Times New Roman"/>
        </w:rPr>
        <w:t>. McGraw-Hill Professional.</w:t>
      </w:r>
    </w:p>
    <w:p w14:paraId="05AB02A1" w14:textId="77777777"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t>Mahvi</w:t>
      </w:r>
      <w:proofErr w:type="spellEnd"/>
      <w:r w:rsidRPr="00BA7B71">
        <w:rPr>
          <w:rFonts w:eastAsia="Times New Roman"/>
        </w:rPr>
        <w:t xml:space="preserve">, A., </w:t>
      </w:r>
      <w:proofErr w:type="spellStart"/>
      <w:r w:rsidRPr="00BA7B71">
        <w:rPr>
          <w:rFonts w:eastAsia="Times New Roman"/>
        </w:rPr>
        <w:t>Rajabizadeh</w:t>
      </w:r>
      <w:proofErr w:type="spellEnd"/>
      <w:r w:rsidRPr="00BA7B71">
        <w:rPr>
          <w:rFonts w:eastAsia="Times New Roman"/>
        </w:rPr>
        <w:t xml:space="preserve">, A., </w:t>
      </w:r>
      <w:proofErr w:type="spellStart"/>
      <w:r w:rsidRPr="00BA7B71">
        <w:rPr>
          <w:rFonts w:eastAsia="Times New Roman"/>
        </w:rPr>
        <w:t>Fatehizadeh</w:t>
      </w:r>
      <w:proofErr w:type="spellEnd"/>
      <w:r w:rsidRPr="00BA7B71">
        <w:rPr>
          <w:rFonts w:eastAsia="Times New Roman"/>
        </w:rPr>
        <w:t xml:space="preserve">, A., </w:t>
      </w:r>
      <w:proofErr w:type="spellStart"/>
      <w:r w:rsidRPr="00BA7B71">
        <w:rPr>
          <w:rFonts w:eastAsia="Times New Roman"/>
        </w:rPr>
        <w:t>Yousefi</w:t>
      </w:r>
      <w:proofErr w:type="spellEnd"/>
      <w:r w:rsidRPr="00BA7B71">
        <w:rPr>
          <w:rFonts w:eastAsia="Times New Roman"/>
        </w:rPr>
        <w:t xml:space="preserve">, N., Hosseini, H. &amp; Ahmadian, M. (2009). Survey wastewater treatment condition and effluent quality of Kerman province hospitals. </w:t>
      </w:r>
      <w:r w:rsidRPr="00BA7B71">
        <w:rPr>
          <w:rFonts w:eastAsia="Times New Roman"/>
          <w:i/>
          <w:iCs/>
        </w:rPr>
        <w:t>World Applied Sciences Journal</w:t>
      </w:r>
      <w:r w:rsidRPr="00BA7B71">
        <w:rPr>
          <w:rFonts w:eastAsia="Times New Roman"/>
        </w:rPr>
        <w:t xml:space="preserve">, </w:t>
      </w:r>
      <w:r w:rsidRPr="00BA7B71">
        <w:rPr>
          <w:rFonts w:eastAsia="Times New Roman"/>
          <w:i/>
          <w:iCs/>
        </w:rPr>
        <w:t>7</w:t>
      </w:r>
      <w:r w:rsidRPr="00BA7B71">
        <w:rPr>
          <w:rFonts w:eastAsia="Times New Roman"/>
        </w:rPr>
        <w:t>(12), 1521-1525.</w:t>
      </w:r>
    </w:p>
    <w:p w14:paraId="782B13AD" w14:textId="13FC7E72" w:rsidR="005E7ED5" w:rsidRPr="00BA7B71" w:rsidRDefault="005E7ED5" w:rsidP="005E7ED5">
      <w:pPr>
        <w:pStyle w:val="NormalWeb"/>
        <w:spacing w:line="360" w:lineRule="auto"/>
        <w:ind w:left="450" w:hanging="450"/>
        <w:jc w:val="both"/>
        <w:rPr>
          <w:rFonts w:eastAsia="Times New Roman"/>
        </w:rPr>
      </w:pPr>
      <w:proofErr w:type="spellStart"/>
      <w:r w:rsidRPr="00BA7B71">
        <w:rPr>
          <w:rFonts w:eastAsia="Times New Roman"/>
        </w:rPr>
        <w:t>Maiti</w:t>
      </w:r>
      <w:proofErr w:type="spellEnd"/>
      <w:r w:rsidRPr="00BA7B71">
        <w:rPr>
          <w:rFonts w:eastAsia="Times New Roman"/>
        </w:rPr>
        <w:t>, S. (2013).</w:t>
      </w:r>
      <w:r w:rsidRPr="00BA7B71">
        <w:t xml:space="preserve"> </w:t>
      </w:r>
      <w:proofErr w:type="spellStart"/>
      <w:r w:rsidRPr="00BA7B71">
        <w:t>Physico</w:t>
      </w:r>
      <w:proofErr w:type="spellEnd"/>
      <w:r w:rsidRPr="00BA7B71">
        <w:t xml:space="preserve"> chemical examination of water sewage and industrial effluent, Jhansi, Central India. International Journal of Current Research, 4, (03), 75-77</w:t>
      </w:r>
    </w:p>
    <w:p w14:paraId="0C908ECB" w14:textId="77777777"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t>Mesdaghinia</w:t>
      </w:r>
      <w:proofErr w:type="spellEnd"/>
      <w:r w:rsidRPr="00BA7B71">
        <w:rPr>
          <w:rFonts w:eastAsia="Times New Roman"/>
        </w:rPr>
        <w:t xml:space="preserve">, A. R., </w:t>
      </w:r>
      <w:proofErr w:type="spellStart"/>
      <w:r w:rsidRPr="00BA7B71">
        <w:rPr>
          <w:rFonts w:eastAsia="Times New Roman"/>
        </w:rPr>
        <w:t>Akhavan</w:t>
      </w:r>
      <w:proofErr w:type="spellEnd"/>
      <w:r w:rsidRPr="00BA7B71">
        <w:rPr>
          <w:rFonts w:eastAsia="Times New Roman"/>
        </w:rPr>
        <w:t xml:space="preserve">, M. P., </w:t>
      </w:r>
      <w:proofErr w:type="spellStart"/>
      <w:r w:rsidRPr="00BA7B71">
        <w:rPr>
          <w:rFonts w:eastAsia="Times New Roman"/>
        </w:rPr>
        <w:t>Vaezi</w:t>
      </w:r>
      <w:proofErr w:type="spellEnd"/>
      <w:r w:rsidRPr="00BA7B71">
        <w:rPr>
          <w:rFonts w:eastAsia="Times New Roman"/>
        </w:rPr>
        <w:t xml:space="preserve">, F., </w:t>
      </w:r>
      <w:proofErr w:type="spellStart"/>
      <w:r w:rsidRPr="00BA7B71">
        <w:rPr>
          <w:rFonts w:eastAsia="Times New Roman"/>
        </w:rPr>
        <w:t>Naddafi</w:t>
      </w:r>
      <w:proofErr w:type="spellEnd"/>
      <w:r w:rsidRPr="00BA7B71">
        <w:rPr>
          <w:rFonts w:eastAsia="Times New Roman"/>
        </w:rPr>
        <w:t xml:space="preserve">, K. &amp; </w:t>
      </w:r>
      <w:proofErr w:type="spellStart"/>
      <w:r w:rsidRPr="00BA7B71">
        <w:rPr>
          <w:rFonts w:eastAsia="Times New Roman"/>
        </w:rPr>
        <w:t>Moosavi</w:t>
      </w:r>
      <w:proofErr w:type="spellEnd"/>
      <w:r w:rsidRPr="00BA7B71">
        <w:rPr>
          <w:rFonts w:eastAsia="Times New Roman"/>
        </w:rPr>
        <w:t xml:space="preserve">, G. H. (2004). Waste sludge characteristics of a wastewater treatment plant compared with environmental standards. </w:t>
      </w:r>
      <w:r w:rsidRPr="00BA7B71">
        <w:rPr>
          <w:rFonts w:eastAsia="Times New Roman"/>
          <w:i/>
          <w:iCs/>
        </w:rPr>
        <w:t>Iranian Journal of Public Health</w:t>
      </w:r>
      <w:r w:rsidRPr="00BA7B71">
        <w:rPr>
          <w:rFonts w:eastAsia="Times New Roman"/>
        </w:rPr>
        <w:t xml:space="preserve">, </w:t>
      </w:r>
      <w:r w:rsidRPr="00BA7B71">
        <w:rPr>
          <w:rFonts w:eastAsia="Times New Roman"/>
          <w:i/>
          <w:iCs/>
        </w:rPr>
        <w:t>33</w:t>
      </w:r>
      <w:r w:rsidRPr="00BA7B71">
        <w:rPr>
          <w:rFonts w:eastAsia="Times New Roman"/>
        </w:rPr>
        <w:t>(1), 5-9.</w:t>
      </w:r>
    </w:p>
    <w:p w14:paraId="6772EB9A" w14:textId="77777777" w:rsidR="00604825" w:rsidRPr="00BA7B71" w:rsidRDefault="00604825" w:rsidP="00604825">
      <w:pPr>
        <w:pStyle w:val="NormalWeb"/>
        <w:spacing w:line="360" w:lineRule="auto"/>
        <w:ind w:left="480" w:hanging="480"/>
        <w:jc w:val="both"/>
        <w:rPr>
          <w:rFonts w:eastAsia="Times New Roman"/>
        </w:rPr>
      </w:pPr>
      <w:r w:rsidRPr="00BA7B71">
        <w:rPr>
          <w:rFonts w:eastAsia="Times New Roman"/>
        </w:rPr>
        <w:t xml:space="preserve">Nasr, M. M., &amp; </w:t>
      </w:r>
      <w:proofErr w:type="spellStart"/>
      <w:r w:rsidRPr="00BA7B71">
        <w:rPr>
          <w:rFonts w:eastAsia="Times New Roman"/>
        </w:rPr>
        <w:t>Yazdanbakhsh</w:t>
      </w:r>
      <w:proofErr w:type="spellEnd"/>
      <w:r w:rsidRPr="00BA7B71">
        <w:rPr>
          <w:rFonts w:eastAsia="Times New Roman"/>
        </w:rPr>
        <w:t xml:space="preserve">, A. R. (2008). Study on wastewater treatment systems in hospitals of Iran. </w:t>
      </w:r>
      <w:r w:rsidRPr="00BA7B71">
        <w:rPr>
          <w:rFonts w:eastAsia="Times New Roman"/>
          <w:i/>
          <w:iCs/>
        </w:rPr>
        <w:t>Iranian Journal of Environmental Health Science &amp; Engineering</w:t>
      </w:r>
      <w:r w:rsidRPr="00BA7B71">
        <w:rPr>
          <w:rFonts w:eastAsia="Times New Roman"/>
        </w:rPr>
        <w:t xml:space="preserve">, </w:t>
      </w:r>
      <w:r w:rsidRPr="00BA7B71">
        <w:rPr>
          <w:rFonts w:eastAsia="Times New Roman"/>
          <w:i/>
          <w:iCs/>
        </w:rPr>
        <w:t>5</w:t>
      </w:r>
      <w:r w:rsidRPr="00BA7B71">
        <w:rPr>
          <w:rFonts w:eastAsia="Times New Roman"/>
        </w:rPr>
        <w:t>(3), 211-215.</w:t>
      </w:r>
    </w:p>
    <w:p w14:paraId="3EC56BA8" w14:textId="77777777" w:rsidR="00604825" w:rsidRPr="00BA7B71" w:rsidRDefault="00604825" w:rsidP="00604825">
      <w:pPr>
        <w:autoSpaceDE w:val="0"/>
        <w:autoSpaceDN w:val="0"/>
        <w:adjustRightInd w:val="0"/>
        <w:spacing w:after="0" w:line="360" w:lineRule="auto"/>
        <w:ind w:left="567" w:hanging="567"/>
        <w:jc w:val="both"/>
        <w:rPr>
          <w:rFonts w:ascii="Times New Roman" w:eastAsia="Calibri" w:hAnsi="Times New Roman" w:cs="Times New Roman"/>
          <w:sz w:val="24"/>
          <w:szCs w:val="24"/>
        </w:rPr>
      </w:pPr>
      <w:r w:rsidRPr="00BA7B71">
        <w:rPr>
          <w:rFonts w:ascii="Times New Roman" w:eastAsia="Calibri" w:hAnsi="Times New Roman" w:cs="Times New Roman"/>
          <w:sz w:val="24"/>
          <w:szCs w:val="24"/>
        </w:rPr>
        <w:t xml:space="preserve">Nkansah, M. A., </w:t>
      </w:r>
      <w:proofErr w:type="spellStart"/>
      <w:r w:rsidRPr="00BA7B71">
        <w:rPr>
          <w:rFonts w:ascii="Times New Roman" w:eastAsia="Calibri" w:hAnsi="Times New Roman" w:cs="Times New Roman"/>
          <w:sz w:val="24"/>
          <w:szCs w:val="24"/>
        </w:rPr>
        <w:t>Boadi</w:t>
      </w:r>
      <w:proofErr w:type="spellEnd"/>
      <w:r w:rsidRPr="00BA7B71">
        <w:rPr>
          <w:rFonts w:ascii="Times New Roman" w:eastAsia="Calibri" w:hAnsi="Times New Roman" w:cs="Times New Roman"/>
          <w:sz w:val="24"/>
          <w:szCs w:val="24"/>
        </w:rPr>
        <w:t xml:space="preserve">, M. O. </w:t>
      </w:r>
      <w:r w:rsidRPr="00BA7B71">
        <w:rPr>
          <w:rFonts w:ascii="Times New Roman" w:eastAsia="Calibri" w:hAnsi="Times New Roman" w:cs="Times New Roman"/>
          <w:color w:val="000000"/>
          <w:sz w:val="24"/>
          <w:szCs w:val="24"/>
        </w:rPr>
        <w:t>&amp;</w:t>
      </w:r>
      <w:r w:rsidRPr="00BA7B71">
        <w:rPr>
          <w:rFonts w:ascii="Times New Roman" w:eastAsia="Calibri" w:hAnsi="Times New Roman" w:cs="Times New Roman"/>
          <w:sz w:val="24"/>
          <w:szCs w:val="24"/>
        </w:rPr>
        <w:t xml:space="preserve"> Badu, M. (2010). “Assessment of the Quality of Water from Hand-Dug Wells in Ghana”, </w:t>
      </w:r>
      <w:r w:rsidRPr="00BA7B71">
        <w:rPr>
          <w:rFonts w:ascii="Times New Roman" w:eastAsia="Calibri" w:hAnsi="Times New Roman" w:cs="Times New Roman"/>
          <w:iCs/>
          <w:sz w:val="24"/>
          <w:szCs w:val="24"/>
        </w:rPr>
        <w:t xml:space="preserve">Environmental Health Insights </w:t>
      </w:r>
      <w:r w:rsidRPr="00BA7B71">
        <w:rPr>
          <w:rFonts w:ascii="Times New Roman" w:eastAsia="Calibri" w:hAnsi="Times New Roman" w:cs="Times New Roman"/>
          <w:sz w:val="24"/>
          <w:szCs w:val="24"/>
        </w:rPr>
        <w:t xml:space="preserve">4, 7–12. </w:t>
      </w:r>
    </w:p>
    <w:p w14:paraId="36BFD769" w14:textId="77777777" w:rsidR="00604825" w:rsidRPr="00BA7B71" w:rsidRDefault="00604825" w:rsidP="00604825">
      <w:pPr>
        <w:pStyle w:val="NormalWeb"/>
        <w:spacing w:line="360" w:lineRule="auto"/>
        <w:ind w:left="480" w:hanging="480"/>
        <w:jc w:val="both"/>
        <w:rPr>
          <w:rFonts w:eastAsia="Times New Roman"/>
          <w:lang w:val="de-DE"/>
        </w:rPr>
      </w:pPr>
      <w:r w:rsidRPr="00BA7B71">
        <w:rPr>
          <w:rFonts w:eastAsia="Times New Roman"/>
        </w:rPr>
        <w:t xml:space="preserve">Oaks, J. L., Gilbert, M., Virani, M. Z., Watson, R. T., </w:t>
      </w:r>
      <w:proofErr w:type="spellStart"/>
      <w:r w:rsidRPr="00BA7B71">
        <w:rPr>
          <w:rFonts w:eastAsia="Times New Roman"/>
        </w:rPr>
        <w:t>Meteyer</w:t>
      </w:r>
      <w:proofErr w:type="spellEnd"/>
      <w:r w:rsidRPr="00BA7B71">
        <w:rPr>
          <w:rFonts w:eastAsia="Times New Roman"/>
        </w:rPr>
        <w:t xml:space="preserve">, C. U., Rideout, B. A. &amp; Khan, A. A. (2004). Diclofenac residues as the cause of vulture population decline in Pakistan. </w:t>
      </w:r>
      <w:r w:rsidRPr="00BA7B71">
        <w:rPr>
          <w:rFonts w:eastAsia="Times New Roman"/>
          <w:i/>
          <w:iCs/>
          <w:lang w:val="de-DE"/>
        </w:rPr>
        <w:t>Nature</w:t>
      </w:r>
      <w:r w:rsidRPr="00BA7B71">
        <w:rPr>
          <w:rFonts w:eastAsia="Times New Roman"/>
          <w:lang w:val="de-DE"/>
        </w:rPr>
        <w:t xml:space="preserve">, </w:t>
      </w:r>
      <w:r w:rsidRPr="00BA7B71">
        <w:rPr>
          <w:rFonts w:eastAsia="Times New Roman"/>
          <w:i/>
          <w:iCs/>
          <w:lang w:val="de-DE"/>
        </w:rPr>
        <w:t>427</w:t>
      </w:r>
      <w:r w:rsidRPr="00BA7B71">
        <w:rPr>
          <w:rFonts w:eastAsia="Times New Roman"/>
          <w:lang w:val="de-DE"/>
        </w:rPr>
        <w:t>(6975), 630-633.</w:t>
      </w:r>
    </w:p>
    <w:p w14:paraId="78B7A6A4" w14:textId="77777777" w:rsidR="00604825" w:rsidRPr="00BA7B71" w:rsidRDefault="00604825" w:rsidP="00604825">
      <w:pPr>
        <w:pStyle w:val="NormalWeb"/>
        <w:spacing w:line="360" w:lineRule="auto"/>
        <w:ind w:left="480" w:hanging="480"/>
        <w:jc w:val="both"/>
        <w:rPr>
          <w:rFonts w:eastAsia="Times New Roman"/>
        </w:rPr>
      </w:pPr>
      <w:r w:rsidRPr="00BA7B71">
        <w:rPr>
          <w:rFonts w:eastAsia="Times New Roman"/>
          <w:lang w:val="de-DE"/>
        </w:rPr>
        <w:t xml:space="preserve">Obuobie, E., Keraita, B., Danso, G., Amoah, P., Cofie, O. O., Raschid-Sally, L.&amp; Drechsel, P. (2006). </w:t>
      </w:r>
      <w:r w:rsidRPr="00BA7B71">
        <w:rPr>
          <w:rFonts w:eastAsia="Times New Roman"/>
        </w:rPr>
        <w:t xml:space="preserve">Irrigated urban vegetable production in Ghana. </w:t>
      </w:r>
      <w:r w:rsidRPr="00BA7B71">
        <w:rPr>
          <w:rFonts w:eastAsia="Times New Roman"/>
          <w:i/>
          <w:iCs/>
        </w:rPr>
        <w:t>Characteristics, benefits and risks. CSIR-INSTI, Printing Division, Accra</w:t>
      </w:r>
      <w:r w:rsidRPr="00BA7B71">
        <w:rPr>
          <w:rFonts w:eastAsia="Times New Roman"/>
        </w:rPr>
        <w:t>.</w:t>
      </w:r>
    </w:p>
    <w:p w14:paraId="3880D711" w14:textId="77777777"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t>Paluszak</w:t>
      </w:r>
      <w:proofErr w:type="spellEnd"/>
      <w:r w:rsidRPr="00BA7B71">
        <w:rPr>
          <w:rFonts w:eastAsia="Times New Roman"/>
        </w:rPr>
        <w:t xml:space="preserve">, Z., </w:t>
      </w:r>
      <w:proofErr w:type="spellStart"/>
      <w:r w:rsidRPr="00BA7B71">
        <w:rPr>
          <w:rFonts w:eastAsia="Times New Roman"/>
        </w:rPr>
        <w:t>Ligocka</w:t>
      </w:r>
      <w:proofErr w:type="spellEnd"/>
      <w:r w:rsidRPr="00BA7B71">
        <w:rPr>
          <w:rFonts w:eastAsia="Times New Roman"/>
        </w:rPr>
        <w:t xml:space="preserve">, A. &amp; </w:t>
      </w:r>
      <w:proofErr w:type="spellStart"/>
      <w:r w:rsidRPr="00BA7B71">
        <w:rPr>
          <w:rFonts w:eastAsia="Times New Roman"/>
        </w:rPr>
        <w:t>Breza</w:t>
      </w:r>
      <w:proofErr w:type="spellEnd"/>
      <w:r w:rsidRPr="00BA7B71">
        <w:rPr>
          <w:rFonts w:eastAsia="Times New Roman"/>
        </w:rPr>
        <w:t xml:space="preserve">-Boruta, B. (2003). Effectiveness of sewage treatment based on selected </w:t>
      </w:r>
      <w:proofErr w:type="spellStart"/>
      <w:r w:rsidRPr="00BA7B71">
        <w:rPr>
          <w:rFonts w:eastAsia="Times New Roman"/>
        </w:rPr>
        <w:t>faecal</w:t>
      </w:r>
      <w:proofErr w:type="spellEnd"/>
      <w:r w:rsidRPr="00BA7B71">
        <w:rPr>
          <w:rFonts w:eastAsia="Times New Roman"/>
        </w:rPr>
        <w:t xml:space="preserve"> bacteria elimination in municipal wastewater treatment plant in Torun. </w:t>
      </w:r>
      <w:r w:rsidRPr="00BA7B71">
        <w:rPr>
          <w:rFonts w:eastAsia="Times New Roman"/>
          <w:i/>
          <w:iCs/>
        </w:rPr>
        <w:t>Polish Journal of Environmental Studies</w:t>
      </w:r>
      <w:r w:rsidRPr="00BA7B71">
        <w:rPr>
          <w:rFonts w:eastAsia="Times New Roman"/>
        </w:rPr>
        <w:t xml:space="preserve">, </w:t>
      </w:r>
      <w:r w:rsidRPr="00BA7B71">
        <w:rPr>
          <w:rFonts w:eastAsia="Times New Roman"/>
          <w:i/>
          <w:iCs/>
        </w:rPr>
        <w:t>12</w:t>
      </w:r>
      <w:r w:rsidRPr="00BA7B71">
        <w:rPr>
          <w:rFonts w:eastAsia="Times New Roman"/>
        </w:rPr>
        <w:t>(3), 345-350.</w:t>
      </w:r>
    </w:p>
    <w:p w14:paraId="41C779D2" w14:textId="77777777" w:rsidR="00604825" w:rsidRPr="00BA7B71" w:rsidRDefault="00604825" w:rsidP="00604825">
      <w:pPr>
        <w:pStyle w:val="NormalWeb"/>
        <w:spacing w:line="360" w:lineRule="auto"/>
        <w:ind w:left="480" w:hanging="480"/>
        <w:jc w:val="both"/>
        <w:rPr>
          <w:rFonts w:eastAsia="Times New Roman"/>
        </w:rPr>
      </w:pPr>
      <w:r w:rsidRPr="00BA7B71">
        <w:rPr>
          <w:rFonts w:eastAsia="Times New Roman"/>
        </w:rPr>
        <w:lastRenderedPageBreak/>
        <w:t xml:space="preserve">Pearson, H. W., Mara, D. D., Mills, S. W. &amp; Smallman, D. J. (1987). </w:t>
      </w:r>
      <w:proofErr w:type="spellStart"/>
      <w:r w:rsidRPr="00BA7B71">
        <w:rPr>
          <w:rFonts w:eastAsia="Times New Roman"/>
        </w:rPr>
        <w:t>Physico</w:t>
      </w:r>
      <w:proofErr w:type="spellEnd"/>
      <w:r w:rsidRPr="00BA7B71">
        <w:rPr>
          <w:rFonts w:eastAsia="Times New Roman"/>
        </w:rPr>
        <w:t xml:space="preserve">-chemical parameters influencing </w:t>
      </w:r>
      <w:proofErr w:type="spellStart"/>
      <w:r w:rsidRPr="00BA7B71">
        <w:rPr>
          <w:rFonts w:eastAsia="Times New Roman"/>
        </w:rPr>
        <w:t>faecal</w:t>
      </w:r>
      <w:proofErr w:type="spellEnd"/>
      <w:r w:rsidRPr="00BA7B71">
        <w:rPr>
          <w:rFonts w:eastAsia="Times New Roman"/>
        </w:rPr>
        <w:t xml:space="preserve"> bacterial survival in waste stabilization ponds. </w:t>
      </w:r>
      <w:r w:rsidRPr="00BA7B71">
        <w:rPr>
          <w:rFonts w:eastAsia="Times New Roman"/>
          <w:i/>
          <w:iCs/>
        </w:rPr>
        <w:t>Water Science &amp; Technology</w:t>
      </w:r>
      <w:r w:rsidRPr="00BA7B71">
        <w:rPr>
          <w:rFonts w:eastAsia="Times New Roman"/>
        </w:rPr>
        <w:t xml:space="preserve">, </w:t>
      </w:r>
      <w:r w:rsidRPr="00BA7B71">
        <w:rPr>
          <w:rFonts w:eastAsia="Times New Roman"/>
          <w:i/>
          <w:iCs/>
        </w:rPr>
        <w:t>19</w:t>
      </w:r>
      <w:r w:rsidRPr="00BA7B71">
        <w:rPr>
          <w:rFonts w:eastAsia="Times New Roman"/>
        </w:rPr>
        <w:t>(12), 145-152.</w:t>
      </w:r>
    </w:p>
    <w:p w14:paraId="1C99548B" w14:textId="58CE6D96" w:rsidR="00604825" w:rsidRPr="00BA7B71" w:rsidRDefault="00604825" w:rsidP="00204037">
      <w:pPr>
        <w:pStyle w:val="NormalWeb"/>
        <w:spacing w:line="360" w:lineRule="auto"/>
        <w:ind w:left="540" w:hanging="540"/>
        <w:jc w:val="both"/>
      </w:pPr>
      <w:r w:rsidRPr="00BA7B71">
        <w:t xml:space="preserve">Pieterse, M., </w:t>
      </w:r>
      <w:proofErr w:type="spellStart"/>
      <w:r w:rsidRPr="00BA7B71">
        <w:t>Bleuten</w:t>
      </w:r>
      <w:proofErr w:type="spellEnd"/>
      <w:r w:rsidRPr="00BA7B71">
        <w:t xml:space="preserve">, W., &amp; Jorgensen, S. (2003).Contribution of point sources and diffuse sources to nitrogen and phosphorus loads in lowland river tributaries. </w:t>
      </w:r>
      <w:r w:rsidRPr="00BA7B71">
        <w:rPr>
          <w:i/>
        </w:rPr>
        <w:t xml:space="preserve">Journal of </w:t>
      </w:r>
      <w:r w:rsidR="005C6B1E" w:rsidRPr="00BA7B71">
        <w:rPr>
          <w:i/>
        </w:rPr>
        <w:t>Hydrology.</w:t>
      </w:r>
      <w:r w:rsidRPr="00BA7B71">
        <w:rPr>
          <w:i/>
        </w:rPr>
        <w:t xml:space="preserve"> (</w:t>
      </w:r>
      <w:r w:rsidRPr="00BA7B71">
        <w:rPr>
          <w:bCs/>
          <w:i/>
        </w:rPr>
        <w:t>271)</w:t>
      </w:r>
      <w:r w:rsidRPr="00BA7B71">
        <w:t>: 213-225</w:t>
      </w:r>
    </w:p>
    <w:p w14:paraId="414D1783" w14:textId="77777777"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t>Prüss</w:t>
      </w:r>
      <w:proofErr w:type="spellEnd"/>
      <w:r w:rsidRPr="00BA7B71">
        <w:rPr>
          <w:rFonts w:eastAsia="Times New Roman"/>
        </w:rPr>
        <w:t xml:space="preserve">, A., Kay, D., </w:t>
      </w:r>
      <w:proofErr w:type="spellStart"/>
      <w:r w:rsidRPr="00BA7B71">
        <w:rPr>
          <w:rFonts w:eastAsia="Times New Roman"/>
        </w:rPr>
        <w:t>Fewtrell</w:t>
      </w:r>
      <w:proofErr w:type="spellEnd"/>
      <w:r w:rsidRPr="00BA7B71">
        <w:rPr>
          <w:rFonts w:eastAsia="Times New Roman"/>
        </w:rPr>
        <w:t xml:space="preserve">, L. &amp; Bartram, J. (2002). Estimating the burden of disease from    water, sanitation, and hygiene at a global level. </w:t>
      </w:r>
      <w:r w:rsidRPr="00BA7B71">
        <w:rPr>
          <w:rFonts w:eastAsia="Times New Roman"/>
          <w:i/>
          <w:iCs/>
        </w:rPr>
        <w:t>Environmental health perspectives</w:t>
      </w:r>
      <w:r w:rsidRPr="00BA7B71">
        <w:rPr>
          <w:rFonts w:eastAsia="Times New Roman"/>
        </w:rPr>
        <w:t xml:space="preserve">, </w:t>
      </w:r>
      <w:r w:rsidRPr="00BA7B71">
        <w:rPr>
          <w:rFonts w:eastAsia="Times New Roman"/>
          <w:i/>
          <w:iCs/>
        </w:rPr>
        <w:t>110</w:t>
      </w:r>
      <w:r w:rsidRPr="00BA7B71">
        <w:rPr>
          <w:rFonts w:eastAsia="Times New Roman"/>
        </w:rPr>
        <w:t>(5), 537-542.</w:t>
      </w:r>
    </w:p>
    <w:p w14:paraId="458BCD36" w14:textId="77777777"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t>Purdom</w:t>
      </w:r>
      <w:proofErr w:type="spellEnd"/>
      <w:r w:rsidRPr="00BA7B71">
        <w:rPr>
          <w:rFonts w:eastAsia="Times New Roman"/>
        </w:rPr>
        <w:t xml:space="preserve">, C. E., Hardiman, P. A., Bye, V. V. J., Eno, N. C., Tyler, C. R. &amp; Sumpter, J. P. (1994). Estrogenic effects of effluents from sewage treatment works. </w:t>
      </w:r>
      <w:r w:rsidRPr="00BA7B71">
        <w:rPr>
          <w:rFonts w:eastAsia="Times New Roman"/>
          <w:i/>
          <w:iCs/>
        </w:rPr>
        <w:t>Chemistry and Ecology</w:t>
      </w:r>
      <w:r w:rsidRPr="00BA7B71">
        <w:rPr>
          <w:rFonts w:eastAsia="Times New Roman"/>
        </w:rPr>
        <w:t xml:space="preserve">, </w:t>
      </w:r>
      <w:r w:rsidRPr="00BA7B71">
        <w:rPr>
          <w:rFonts w:eastAsia="Times New Roman"/>
          <w:i/>
          <w:iCs/>
        </w:rPr>
        <w:t>8</w:t>
      </w:r>
      <w:r w:rsidRPr="00BA7B71">
        <w:rPr>
          <w:rFonts w:eastAsia="Times New Roman"/>
        </w:rPr>
        <w:t>(4), 275-285.</w:t>
      </w:r>
    </w:p>
    <w:p w14:paraId="406DD2CF" w14:textId="1EBC9A14" w:rsidR="00604825" w:rsidRPr="00BA7B71" w:rsidRDefault="00604825" w:rsidP="00604825">
      <w:pPr>
        <w:pStyle w:val="NormalWeb"/>
        <w:spacing w:line="360" w:lineRule="auto"/>
        <w:ind w:left="480" w:hanging="480"/>
        <w:jc w:val="both"/>
        <w:rPr>
          <w:rFonts w:eastAsia="Times New Roman"/>
        </w:rPr>
      </w:pPr>
      <w:r w:rsidRPr="00BA7B71">
        <w:rPr>
          <w:rFonts w:eastAsia="Times New Roman"/>
        </w:rPr>
        <w:t>Reed, S. C.</w:t>
      </w:r>
      <w:r w:rsidR="005B5F85" w:rsidRPr="00BA7B71">
        <w:rPr>
          <w:rFonts w:eastAsia="Times New Roman"/>
        </w:rPr>
        <w:t>,</w:t>
      </w:r>
      <w:r w:rsidRPr="00BA7B71">
        <w:rPr>
          <w:rFonts w:eastAsia="Times New Roman"/>
        </w:rPr>
        <w:t xml:space="preserve"> Crites, R.</w:t>
      </w:r>
      <w:r w:rsidR="005B5F85" w:rsidRPr="00BA7B71">
        <w:rPr>
          <w:rFonts w:eastAsia="Times New Roman"/>
        </w:rPr>
        <w:t xml:space="preserve"> W., &amp; Middlebrooks, E. J. (2009</w:t>
      </w:r>
      <w:r w:rsidRPr="00BA7B71">
        <w:rPr>
          <w:rFonts w:eastAsia="Times New Roman"/>
        </w:rPr>
        <w:t xml:space="preserve">). Natural systems for waste management and treatment McGraw-Hill. </w:t>
      </w:r>
      <w:r w:rsidRPr="00BA7B71">
        <w:rPr>
          <w:rFonts w:eastAsia="Times New Roman"/>
          <w:i/>
          <w:iCs/>
        </w:rPr>
        <w:t>New York</w:t>
      </w:r>
      <w:r w:rsidRPr="00BA7B71">
        <w:rPr>
          <w:rFonts w:eastAsia="Times New Roman"/>
        </w:rPr>
        <w:t>.</w:t>
      </w:r>
    </w:p>
    <w:p w14:paraId="503D261E" w14:textId="77777777"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t>Rushbrook</w:t>
      </w:r>
      <w:proofErr w:type="spellEnd"/>
      <w:r w:rsidRPr="00BA7B71">
        <w:rPr>
          <w:rFonts w:eastAsia="Times New Roman"/>
        </w:rPr>
        <w:t xml:space="preserve">, P., Pugh, M. &amp; Mundial, B. (1999). </w:t>
      </w:r>
      <w:r w:rsidRPr="00BA7B71">
        <w:rPr>
          <w:rFonts w:eastAsia="Times New Roman"/>
          <w:i/>
          <w:iCs/>
        </w:rPr>
        <w:t>Solid waste landfills in middle-and lower-income countries: a technical guide to planning, Design, and operation</w:t>
      </w:r>
      <w:r w:rsidRPr="00BA7B71">
        <w:rPr>
          <w:rFonts w:eastAsia="Times New Roman"/>
        </w:rPr>
        <w:t xml:space="preserve"> (No. 426). Banco Mundial.</w:t>
      </w:r>
    </w:p>
    <w:p w14:paraId="7DF7E538" w14:textId="77777777" w:rsidR="00ED143C" w:rsidRPr="00BA7B71" w:rsidRDefault="00ED143C" w:rsidP="00604825">
      <w:pPr>
        <w:pStyle w:val="NormalWeb"/>
        <w:spacing w:line="360" w:lineRule="auto"/>
        <w:ind w:left="480" w:hanging="480"/>
        <w:jc w:val="both"/>
        <w:rPr>
          <w:rFonts w:eastAsia="Times New Roman"/>
        </w:rPr>
      </w:pPr>
    </w:p>
    <w:p w14:paraId="1FBC64C1" w14:textId="5A2B425A" w:rsidR="002803D5" w:rsidRPr="002803D5" w:rsidRDefault="002803D5" w:rsidP="002803D5">
      <w:pPr>
        <w:autoSpaceDE w:val="0"/>
        <w:autoSpaceDN w:val="0"/>
        <w:adjustRightInd w:val="0"/>
        <w:spacing w:after="0"/>
        <w:ind w:left="567" w:hanging="567"/>
        <w:jc w:val="both"/>
        <w:rPr>
          <w:rFonts w:ascii="Times New Roman" w:hAnsi="Times New Roman" w:cs="Times New Roman"/>
          <w:sz w:val="24"/>
          <w:szCs w:val="24"/>
        </w:rPr>
      </w:pPr>
      <w:r w:rsidRPr="002803D5">
        <w:rPr>
          <w:rFonts w:ascii="Times New Roman" w:hAnsi="Times New Roman" w:cs="Times New Roman"/>
          <w:sz w:val="24"/>
          <w:szCs w:val="24"/>
        </w:rPr>
        <w:t xml:space="preserve">Robertson, W. D., </w:t>
      </w:r>
      <w:r w:rsidRPr="002803D5">
        <w:rPr>
          <w:rFonts w:ascii="Times New Roman" w:eastAsia="Calibri" w:hAnsi="Times New Roman" w:cs="Times New Roman"/>
          <w:color w:val="000000"/>
          <w:sz w:val="24"/>
          <w:szCs w:val="24"/>
        </w:rPr>
        <w:t xml:space="preserve">&amp; </w:t>
      </w:r>
      <w:r w:rsidRPr="002803D5">
        <w:rPr>
          <w:rFonts w:ascii="Times New Roman" w:hAnsi="Times New Roman" w:cs="Times New Roman"/>
          <w:sz w:val="24"/>
          <w:szCs w:val="24"/>
        </w:rPr>
        <w:t>Cherry, J. A. (</w:t>
      </w:r>
      <w:r w:rsidRPr="00BA7B71">
        <w:rPr>
          <w:rFonts w:ascii="Times New Roman" w:hAnsi="Times New Roman" w:cs="Times New Roman"/>
          <w:sz w:val="24"/>
          <w:szCs w:val="24"/>
        </w:rPr>
        <w:t>1995</w:t>
      </w:r>
      <w:r w:rsidRPr="002803D5">
        <w:rPr>
          <w:rFonts w:ascii="Times New Roman" w:hAnsi="Times New Roman" w:cs="Times New Roman"/>
          <w:sz w:val="24"/>
          <w:szCs w:val="24"/>
        </w:rPr>
        <w:t xml:space="preserve">). Hydrogeology of an unconfined sand aquifer </w:t>
      </w:r>
      <w:proofErr w:type="spellStart"/>
      <w:r w:rsidRPr="002803D5">
        <w:rPr>
          <w:rFonts w:ascii="Times New Roman" w:hAnsi="Times New Roman" w:cs="Times New Roman"/>
          <w:sz w:val="24"/>
          <w:szCs w:val="24"/>
        </w:rPr>
        <w:t>andits</w:t>
      </w:r>
      <w:proofErr w:type="spellEnd"/>
      <w:r w:rsidRPr="002803D5">
        <w:rPr>
          <w:rFonts w:ascii="Times New Roman" w:hAnsi="Times New Roman" w:cs="Times New Roman"/>
          <w:sz w:val="24"/>
          <w:szCs w:val="24"/>
        </w:rPr>
        <w:t xml:space="preserve"> effect on the behavior of nitrogen from a large-flux septic system. Applied Hydrogeology 1, 32–44. </w:t>
      </w:r>
    </w:p>
    <w:p w14:paraId="2A21866A" w14:textId="77777777" w:rsidR="00ED143C" w:rsidRPr="00BA7B71" w:rsidRDefault="00ED143C" w:rsidP="00604825">
      <w:pPr>
        <w:pStyle w:val="NormalWeb"/>
        <w:spacing w:line="360" w:lineRule="auto"/>
        <w:ind w:left="480" w:hanging="480"/>
        <w:jc w:val="both"/>
        <w:rPr>
          <w:rFonts w:eastAsia="Times New Roman"/>
        </w:rPr>
      </w:pPr>
    </w:p>
    <w:p w14:paraId="54EC1B59" w14:textId="77777777"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t>Sarafraz</w:t>
      </w:r>
      <w:proofErr w:type="spellEnd"/>
      <w:r w:rsidRPr="00BA7B71">
        <w:rPr>
          <w:rFonts w:eastAsia="Times New Roman"/>
        </w:rPr>
        <w:t xml:space="preserve">, S., </w:t>
      </w:r>
      <w:proofErr w:type="spellStart"/>
      <w:r w:rsidRPr="00BA7B71">
        <w:rPr>
          <w:rFonts w:eastAsia="Times New Roman"/>
        </w:rPr>
        <w:t>Khani</w:t>
      </w:r>
      <w:proofErr w:type="spellEnd"/>
      <w:r w:rsidRPr="00BA7B71">
        <w:rPr>
          <w:rFonts w:eastAsia="Times New Roman"/>
        </w:rPr>
        <w:t xml:space="preserve">, M. R. &amp; </w:t>
      </w:r>
      <w:proofErr w:type="spellStart"/>
      <w:r w:rsidRPr="00BA7B71">
        <w:rPr>
          <w:rFonts w:eastAsia="Times New Roman"/>
        </w:rPr>
        <w:t>Yaghmaeian</w:t>
      </w:r>
      <w:proofErr w:type="spellEnd"/>
      <w:r w:rsidRPr="00BA7B71">
        <w:rPr>
          <w:rFonts w:eastAsia="Times New Roman"/>
        </w:rPr>
        <w:t xml:space="preserve">, K. (2007). Quality and quantity survey of hospital wastewaters in </w:t>
      </w:r>
      <w:proofErr w:type="spellStart"/>
      <w:r w:rsidRPr="00BA7B71">
        <w:rPr>
          <w:rFonts w:eastAsia="Times New Roman"/>
        </w:rPr>
        <w:t>Hormozgan</w:t>
      </w:r>
      <w:proofErr w:type="spellEnd"/>
      <w:r w:rsidRPr="00BA7B71">
        <w:rPr>
          <w:rFonts w:eastAsia="Times New Roman"/>
        </w:rPr>
        <w:t xml:space="preserve"> province. </w:t>
      </w:r>
      <w:r w:rsidRPr="00BA7B71">
        <w:rPr>
          <w:rFonts w:eastAsia="Times New Roman"/>
          <w:i/>
          <w:iCs/>
        </w:rPr>
        <w:t>Iranian Journal of Environmental Health Science &amp; Engineering</w:t>
      </w:r>
      <w:r w:rsidRPr="00BA7B71">
        <w:rPr>
          <w:rFonts w:eastAsia="Times New Roman"/>
        </w:rPr>
        <w:t xml:space="preserve">, </w:t>
      </w:r>
      <w:r w:rsidRPr="00BA7B71">
        <w:rPr>
          <w:rFonts w:eastAsia="Times New Roman"/>
          <w:i/>
          <w:iCs/>
        </w:rPr>
        <w:t>4</w:t>
      </w:r>
      <w:r w:rsidRPr="00BA7B71">
        <w:rPr>
          <w:rFonts w:eastAsia="Times New Roman"/>
        </w:rPr>
        <w:t>(1), 43-50.</w:t>
      </w:r>
    </w:p>
    <w:p w14:paraId="00E205FE" w14:textId="77777777"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lastRenderedPageBreak/>
        <w:t>Sasu</w:t>
      </w:r>
      <w:proofErr w:type="spellEnd"/>
      <w:r w:rsidRPr="00BA7B71">
        <w:rPr>
          <w:rFonts w:eastAsia="Times New Roman"/>
        </w:rPr>
        <w:t xml:space="preserve">, S. </w:t>
      </w:r>
      <w:proofErr w:type="spellStart"/>
      <w:r w:rsidRPr="00BA7B71">
        <w:rPr>
          <w:rFonts w:eastAsia="Times New Roman"/>
        </w:rPr>
        <w:t>Kümmerer</w:t>
      </w:r>
      <w:proofErr w:type="spellEnd"/>
      <w:r w:rsidRPr="00BA7B71">
        <w:rPr>
          <w:rFonts w:eastAsia="Times New Roman"/>
        </w:rPr>
        <w:t xml:space="preserve">, K., &amp; </w:t>
      </w:r>
      <w:proofErr w:type="spellStart"/>
      <w:r w:rsidRPr="00BA7B71">
        <w:rPr>
          <w:rFonts w:eastAsia="Times New Roman"/>
        </w:rPr>
        <w:t>Kranert</w:t>
      </w:r>
      <w:proofErr w:type="spellEnd"/>
      <w:r w:rsidRPr="00BA7B71">
        <w:rPr>
          <w:rFonts w:eastAsia="Times New Roman"/>
        </w:rPr>
        <w:t xml:space="preserve">, M. (2011). Assessment of pharmaceutical waste management at selected hospitals and homes in Ghana. </w:t>
      </w:r>
      <w:r w:rsidRPr="00BA7B71">
        <w:rPr>
          <w:rFonts w:eastAsia="Times New Roman"/>
          <w:i/>
          <w:iCs/>
        </w:rPr>
        <w:t>Waste Management &amp; Research</w:t>
      </w:r>
      <w:r w:rsidRPr="00BA7B71">
        <w:rPr>
          <w:rFonts w:eastAsia="Times New Roman"/>
        </w:rPr>
        <w:t>, 0734242X11423286.</w:t>
      </w:r>
    </w:p>
    <w:p w14:paraId="77562572" w14:textId="77777777" w:rsidR="00604825" w:rsidRPr="00BA7B71" w:rsidRDefault="00604825" w:rsidP="00604825">
      <w:pPr>
        <w:pStyle w:val="NormalWeb"/>
        <w:spacing w:line="360" w:lineRule="auto"/>
        <w:ind w:left="480" w:hanging="480"/>
        <w:jc w:val="both"/>
        <w:rPr>
          <w:rFonts w:eastAsia="Times New Roman"/>
        </w:rPr>
      </w:pPr>
      <w:r w:rsidRPr="00BA7B71">
        <w:rPr>
          <w:rFonts w:eastAsia="Times New Roman"/>
        </w:rPr>
        <w:t xml:space="preserve">Sinton, L. W. &amp; </w:t>
      </w:r>
      <w:proofErr w:type="spellStart"/>
      <w:r w:rsidRPr="00BA7B71">
        <w:rPr>
          <w:rFonts w:eastAsia="Times New Roman"/>
        </w:rPr>
        <w:t>Donnison</w:t>
      </w:r>
      <w:proofErr w:type="spellEnd"/>
      <w:r w:rsidRPr="00BA7B71">
        <w:rPr>
          <w:rFonts w:eastAsia="Times New Roman"/>
        </w:rPr>
        <w:t xml:space="preserve">, A. M. (1994). </w:t>
      </w:r>
      <w:proofErr w:type="spellStart"/>
      <w:r w:rsidRPr="00BA7B71">
        <w:rPr>
          <w:rFonts w:eastAsia="Times New Roman"/>
        </w:rPr>
        <w:t>Characterisation</w:t>
      </w:r>
      <w:proofErr w:type="spellEnd"/>
      <w:r w:rsidRPr="00BA7B71">
        <w:rPr>
          <w:rFonts w:eastAsia="Times New Roman"/>
        </w:rPr>
        <w:t xml:space="preserve"> of </w:t>
      </w:r>
      <w:proofErr w:type="spellStart"/>
      <w:r w:rsidRPr="00BA7B71">
        <w:rPr>
          <w:rFonts w:eastAsia="Times New Roman"/>
        </w:rPr>
        <w:t>faecal</w:t>
      </w:r>
      <w:proofErr w:type="spellEnd"/>
      <w:r w:rsidRPr="00BA7B71">
        <w:rPr>
          <w:rFonts w:eastAsia="Times New Roman"/>
        </w:rPr>
        <w:t xml:space="preserve"> streptococci from some New Zealand effluents and receiving waters. </w:t>
      </w:r>
      <w:r w:rsidRPr="00BA7B71">
        <w:rPr>
          <w:rFonts w:eastAsia="Times New Roman"/>
          <w:i/>
          <w:iCs/>
        </w:rPr>
        <w:t>New Zealand journal of marine and freshwater research</w:t>
      </w:r>
      <w:r w:rsidRPr="00BA7B71">
        <w:rPr>
          <w:rFonts w:eastAsia="Times New Roman"/>
        </w:rPr>
        <w:t xml:space="preserve">, </w:t>
      </w:r>
      <w:r w:rsidRPr="00BA7B71">
        <w:rPr>
          <w:rFonts w:eastAsia="Times New Roman"/>
          <w:i/>
          <w:iCs/>
        </w:rPr>
        <w:t>28</w:t>
      </w:r>
      <w:r w:rsidRPr="00BA7B71">
        <w:rPr>
          <w:rFonts w:eastAsia="Times New Roman"/>
        </w:rPr>
        <w:t>(2), 145-158.</w:t>
      </w:r>
    </w:p>
    <w:p w14:paraId="5496FC63" w14:textId="77777777" w:rsidR="00604825" w:rsidRPr="00BA7B71" w:rsidRDefault="00604825" w:rsidP="00604825">
      <w:pPr>
        <w:pStyle w:val="NormalWeb"/>
        <w:spacing w:line="360" w:lineRule="auto"/>
        <w:ind w:left="480" w:hanging="480"/>
        <w:jc w:val="both"/>
        <w:rPr>
          <w:rFonts w:eastAsia="Times New Roman"/>
        </w:rPr>
      </w:pPr>
      <w:r w:rsidRPr="00BA7B71">
        <w:rPr>
          <w:rFonts w:eastAsia="Times New Roman"/>
        </w:rPr>
        <w:t xml:space="preserve">Spellman, F. R. (2013). </w:t>
      </w:r>
      <w:r w:rsidRPr="00BA7B71">
        <w:rPr>
          <w:rFonts w:eastAsia="Times New Roman"/>
          <w:i/>
          <w:iCs/>
        </w:rPr>
        <w:t>Handbook of water and wastewater treatment plant operations</w:t>
      </w:r>
      <w:r w:rsidRPr="00BA7B71">
        <w:rPr>
          <w:rFonts w:eastAsia="Times New Roman"/>
        </w:rPr>
        <w:t>. CRC Press.</w:t>
      </w:r>
    </w:p>
    <w:p w14:paraId="3F5D40D3" w14:textId="67586359"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t>Tchobanoglous</w:t>
      </w:r>
      <w:proofErr w:type="spellEnd"/>
      <w:r w:rsidRPr="00BA7B71">
        <w:rPr>
          <w:rFonts w:eastAsia="Times New Roman"/>
        </w:rPr>
        <w:t>, G.</w:t>
      </w:r>
      <w:r w:rsidR="003D64EA" w:rsidRPr="00BA7B71">
        <w:rPr>
          <w:rFonts w:eastAsia="Times New Roman"/>
        </w:rPr>
        <w:t xml:space="preserve"> &amp; Burton, F. L. (2011</w:t>
      </w:r>
      <w:r w:rsidRPr="00BA7B71">
        <w:rPr>
          <w:rFonts w:eastAsia="Times New Roman"/>
        </w:rPr>
        <w:t xml:space="preserve">). Wastewater Engineering Treatment, Disposal and Reuse </w:t>
      </w:r>
      <w:r w:rsidR="00204037" w:rsidRPr="00BA7B71">
        <w:rPr>
          <w:rFonts w:eastAsia="Times New Roman"/>
        </w:rPr>
        <w:t>(</w:t>
      </w:r>
      <w:r w:rsidRPr="00BA7B71">
        <w:rPr>
          <w:rFonts w:eastAsia="Times New Roman"/>
        </w:rPr>
        <w:t>3</w:t>
      </w:r>
      <w:r w:rsidRPr="00BA7B71">
        <w:rPr>
          <w:rFonts w:eastAsia="Times New Roman"/>
          <w:vertAlign w:val="superscript"/>
        </w:rPr>
        <w:t>rd</w:t>
      </w:r>
      <w:r w:rsidR="00204037" w:rsidRPr="00BA7B71">
        <w:rPr>
          <w:rFonts w:eastAsia="Times New Roman"/>
        </w:rPr>
        <w:t xml:space="preserve"> ed</w:t>
      </w:r>
      <w:r w:rsidRPr="00BA7B71">
        <w:rPr>
          <w:rFonts w:eastAsia="Times New Roman"/>
        </w:rPr>
        <w:t>.</w:t>
      </w:r>
      <w:r w:rsidR="00204037" w:rsidRPr="00BA7B71">
        <w:rPr>
          <w:rFonts w:eastAsia="Times New Roman"/>
        </w:rPr>
        <w:t>).</w:t>
      </w:r>
      <w:r w:rsidRPr="00BA7B71">
        <w:rPr>
          <w:rFonts w:eastAsia="Times New Roman"/>
        </w:rPr>
        <w:t xml:space="preserve"> Metcalf and Eddy Inc. </w:t>
      </w:r>
      <w:r w:rsidRPr="00BA7B71">
        <w:rPr>
          <w:rFonts w:eastAsia="Times New Roman"/>
          <w:i/>
          <w:iCs/>
        </w:rPr>
        <w:t>New York</w:t>
      </w:r>
      <w:r w:rsidRPr="00BA7B71">
        <w:rPr>
          <w:rFonts w:eastAsia="Times New Roman"/>
        </w:rPr>
        <w:t>.</w:t>
      </w:r>
    </w:p>
    <w:p w14:paraId="778CB6D7" w14:textId="77777777"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t>Tchobanoglous</w:t>
      </w:r>
      <w:proofErr w:type="spellEnd"/>
      <w:r w:rsidRPr="00BA7B71">
        <w:rPr>
          <w:rFonts w:eastAsia="Times New Roman"/>
        </w:rPr>
        <w:t xml:space="preserve">, G. &amp; Burton, F. L. (1991). Wastewater engineering. </w:t>
      </w:r>
      <w:r w:rsidRPr="00BA7B71">
        <w:rPr>
          <w:rFonts w:eastAsia="Times New Roman"/>
          <w:i/>
          <w:iCs/>
        </w:rPr>
        <w:t>Management</w:t>
      </w:r>
      <w:r w:rsidRPr="00BA7B71">
        <w:rPr>
          <w:rFonts w:eastAsia="Times New Roman"/>
        </w:rPr>
        <w:t xml:space="preserve">, </w:t>
      </w:r>
      <w:r w:rsidRPr="00BA7B71">
        <w:rPr>
          <w:rFonts w:eastAsia="Times New Roman"/>
          <w:i/>
          <w:iCs/>
        </w:rPr>
        <w:t>7</w:t>
      </w:r>
      <w:r w:rsidRPr="00BA7B71">
        <w:rPr>
          <w:rFonts w:eastAsia="Times New Roman"/>
        </w:rPr>
        <w:t>, 1-4.</w:t>
      </w:r>
    </w:p>
    <w:p w14:paraId="6C4F4E4A" w14:textId="7D51BCF9" w:rsidR="00604825" w:rsidRPr="00BA7B71" w:rsidRDefault="00ED143C" w:rsidP="00604825">
      <w:pPr>
        <w:spacing w:after="0" w:line="360" w:lineRule="auto"/>
        <w:jc w:val="both"/>
        <w:rPr>
          <w:rFonts w:ascii="Times New Roman" w:eastAsia="Times New Roman" w:hAnsi="Times New Roman" w:cs="Times New Roman"/>
          <w:sz w:val="24"/>
          <w:szCs w:val="24"/>
        </w:rPr>
      </w:pPr>
      <w:r w:rsidRPr="00BA7B71">
        <w:rPr>
          <w:rFonts w:ascii="Times New Roman" w:eastAsia="Times New Roman" w:hAnsi="Times New Roman" w:cs="Times New Roman"/>
          <w:sz w:val="24"/>
          <w:szCs w:val="24"/>
        </w:rPr>
        <w:t>UNICEF</w:t>
      </w:r>
      <w:r w:rsidR="001F2D9B" w:rsidRPr="00BA7B71">
        <w:rPr>
          <w:rFonts w:ascii="Times New Roman" w:eastAsia="Times New Roman" w:hAnsi="Times New Roman" w:cs="Times New Roman"/>
          <w:sz w:val="24"/>
          <w:szCs w:val="24"/>
        </w:rPr>
        <w:t xml:space="preserve"> (2008</w:t>
      </w:r>
      <w:r w:rsidR="00604825" w:rsidRPr="00BA7B71">
        <w:rPr>
          <w:rFonts w:ascii="Times New Roman" w:eastAsia="Times New Roman" w:hAnsi="Times New Roman" w:cs="Times New Roman"/>
          <w:sz w:val="24"/>
          <w:szCs w:val="24"/>
        </w:rPr>
        <w:t xml:space="preserve">). Global water supply and sanitation assessment. </w:t>
      </w:r>
      <w:r w:rsidR="00604825" w:rsidRPr="00BA7B71">
        <w:rPr>
          <w:rFonts w:ascii="Times New Roman" w:eastAsia="Times New Roman" w:hAnsi="Times New Roman" w:cs="Times New Roman"/>
          <w:i/>
          <w:iCs/>
          <w:sz w:val="24"/>
          <w:szCs w:val="24"/>
        </w:rPr>
        <w:t>2000 Rep</w:t>
      </w:r>
      <w:r w:rsidR="00604825" w:rsidRPr="00BA7B71">
        <w:rPr>
          <w:rFonts w:ascii="Times New Roman" w:eastAsia="Times New Roman" w:hAnsi="Times New Roman" w:cs="Times New Roman"/>
          <w:sz w:val="24"/>
          <w:szCs w:val="24"/>
        </w:rPr>
        <w:t>.</w:t>
      </w:r>
    </w:p>
    <w:p w14:paraId="397B5436" w14:textId="7CE71658" w:rsidR="00604825" w:rsidRPr="00BA7B71" w:rsidRDefault="00604825" w:rsidP="00204037">
      <w:pPr>
        <w:spacing w:before="240" w:line="360" w:lineRule="auto"/>
        <w:ind w:left="450" w:hanging="450"/>
        <w:rPr>
          <w:rFonts w:ascii="Times New Roman" w:eastAsia="Calibri" w:hAnsi="Times New Roman" w:cs="Times New Roman"/>
          <w:sz w:val="24"/>
          <w:szCs w:val="24"/>
        </w:rPr>
      </w:pPr>
      <w:r w:rsidRPr="00BA7B71">
        <w:rPr>
          <w:rFonts w:ascii="Times New Roman" w:eastAsia="Calibri" w:hAnsi="Times New Roman" w:cs="Times New Roman"/>
          <w:sz w:val="24"/>
          <w:szCs w:val="24"/>
        </w:rPr>
        <w:t xml:space="preserve">United States Environmental Protection Agency, (U.S.E.P.A) (2010). Integrated Risk Information Systems of Arsenic, Inorganic (CASRN7440-38-2). </w:t>
      </w:r>
      <w:hyperlink r:id="rId35" w:history="1">
        <w:r w:rsidR="009349BB" w:rsidRPr="00BA7B71">
          <w:rPr>
            <w:rStyle w:val="Hyperlink"/>
            <w:rFonts w:ascii="Times New Roman" w:eastAsia="Calibri" w:hAnsi="Times New Roman" w:cs="Times New Roman"/>
            <w:sz w:val="24"/>
            <w:szCs w:val="24"/>
          </w:rPr>
          <w:t>www.epa.gov./ncea/iris/subst/0278.html</w:t>
        </w:r>
      </w:hyperlink>
      <w:r w:rsidRPr="00BA7B71">
        <w:rPr>
          <w:rFonts w:ascii="Times New Roman" w:eastAsia="Calibri" w:hAnsi="Times New Roman" w:cs="Times New Roman"/>
          <w:sz w:val="24"/>
          <w:szCs w:val="24"/>
        </w:rPr>
        <w:t>.</w:t>
      </w:r>
    </w:p>
    <w:p w14:paraId="2C6AB0A3" w14:textId="6CD2DCC8" w:rsidR="009349BB" w:rsidRPr="00BA7B71" w:rsidRDefault="009349BB" w:rsidP="009349BB">
      <w:pPr>
        <w:tabs>
          <w:tab w:val="left" w:pos="90"/>
        </w:tabs>
        <w:spacing w:before="480" w:after="0" w:line="480" w:lineRule="auto"/>
        <w:ind w:left="900" w:hanging="900"/>
        <w:contextualSpacing/>
        <w:jc w:val="both"/>
        <w:rPr>
          <w:rFonts w:ascii="Times New Roman" w:eastAsia="Calibri" w:hAnsi="Times New Roman" w:cs="Times New Roman"/>
          <w:sz w:val="24"/>
          <w:szCs w:val="24"/>
          <w:lang w:val="en-GB"/>
        </w:rPr>
      </w:pPr>
      <w:r w:rsidRPr="00BA7B71">
        <w:rPr>
          <w:rFonts w:ascii="Times New Roman" w:eastAsia="Calibri" w:hAnsi="Times New Roman" w:cs="Times New Roman"/>
          <w:sz w:val="24"/>
          <w:szCs w:val="24"/>
          <w:lang w:val="en-GB"/>
        </w:rPr>
        <w:t>United States Environmental Protection Agency (U.S.E.P.A., 2011). Human Health risk assessment</w:t>
      </w:r>
      <w:r w:rsidRPr="00BA7B71">
        <w:rPr>
          <w:rFonts w:ascii="Times New Roman" w:eastAsia="Calibri" w:hAnsi="Times New Roman" w:cs="Times New Roman"/>
          <w:i/>
          <w:sz w:val="24"/>
          <w:szCs w:val="24"/>
          <w:lang w:val="en-GB"/>
        </w:rPr>
        <w:t xml:space="preserve"> </w:t>
      </w:r>
      <w:r w:rsidRPr="00BA7B71">
        <w:rPr>
          <w:rFonts w:ascii="Times New Roman" w:eastAsia="Calibri" w:hAnsi="Times New Roman" w:cs="Times New Roman"/>
          <w:sz w:val="24"/>
          <w:szCs w:val="24"/>
          <w:lang w:val="en-GB"/>
        </w:rPr>
        <w:t>of heavy metals in vegetables. Environmental Research Laboratory, Office of Research and Development, Springfield, VA. EPA-600/3-78-103.</w:t>
      </w:r>
    </w:p>
    <w:p w14:paraId="0A94D7BE" w14:textId="77777777" w:rsidR="009349BB" w:rsidRPr="00BA7B71" w:rsidRDefault="009349BB" w:rsidP="00204037">
      <w:pPr>
        <w:spacing w:before="240" w:line="360" w:lineRule="auto"/>
        <w:ind w:left="450" w:hanging="450"/>
        <w:rPr>
          <w:rFonts w:ascii="Times New Roman" w:eastAsia="Calibri" w:hAnsi="Times New Roman" w:cs="Times New Roman"/>
          <w:sz w:val="24"/>
          <w:szCs w:val="24"/>
        </w:rPr>
      </w:pPr>
    </w:p>
    <w:p w14:paraId="4B5A61AD" w14:textId="77777777"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t>Verlicchi</w:t>
      </w:r>
      <w:proofErr w:type="spellEnd"/>
      <w:r w:rsidRPr="00BA7B71">
        <w:rPr>
          <w:rFonts w:eastAsia="Times New Roman"/>
        </w:rPr>
        <w:t xml:space="preserve">, P., </w:t>
      </w:r>
      <w:proofErr w:type="spellStart"/>
      <w:r w:rsidRPr="00BA7B71">
        <w:rPr>
          <w:rFonts w:eastAsia="Times New Roman"/>
        </w:rPr>
        <w:t>Galletti</w:t>
      </w:r>
      <w:proofErr w:type="spellEnd"/>
      <w:r w:rsidRPr="00BA7B71">
        <w:rPr>
          <w:rFonts w:eastAsia="Times New Roman"/>
        </w:rPr>
        <w:t xml:space="preserve">, A., Petrovic, M. &amp; Barceló, D. (2010). Hospital effluents as a source of emerging pollutants: an overview of micropollutants and sustainable treatment options. </w:t>
      </w:r>
      <w:r w:rsidRPr="00BA7B71">
        <w:rPr>
          <w:rFonts w:eastAsia="Times New Roman"/>
          <w:i/>
          <w:iCs/>
        </w:rPr>
        <w:t>Journal of Hydrology</w:t>
      </w:r>
      <w:r w:rsidRPr="00BA7B71">
        <w:rPr>
          <w:rFonts w:eastAsia="Times New Roman"/>
        </w:rPr>
        <w:t xml:space="preserve">, </w:t>
      </w:r>
      <w:r w:rsidRPr="00BA7B71">
        <w:rPr>
          <w:rFonts w:eastAsia="Times New Roman"/>
          <w:i/>
          <w:iCs/>
        </w:rPr>
        <w:t>389</w:t>
      </w:r>
      <w:r w:rsidRPr="00BA7B71">
        <w:rPr>
          <w:rFonts w:eastAsia="Times New Roman"/>
        </w:rPr>
        <w:t>(3), 416-428.</w:t>
      </w:r>
    </w:p>
    <w:p w14:paraId="6561FD51" w14:textId="77777777"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t>Wollenberger</w:t>
      </w:r>
      <w:proofErr w:type="spellEnd"/>
      <w:r w:rsidRPr="00BA7B71">
        <w:rPr>
          <w:rFonts w:eastAsia="Times New Roman"/>
        </w:rPr>
        <w:t xml:space="preserve">, L., </w:t>
      </w:r>
      <w:proofErr w:type="spellStart"/>
      <w:r w:rsidRPr="00BA7B71">
        <w:rPr>
          <w:rFonts w:eastAsia="Times New Roman"/>
        </w:rPr>
        <w:t>Halling-Sørensen</w:t>
      </w:r>
      <w:proofErr w:type="spellEnd"/>
      <w:r w:rsidRPr="00BA7B71">
        <w:rPr>
          <w:rFonts w:eastAsia="Times New Roman"/>
        </w:rPr>
        <w:t xml:space="preserve">, B. &amp; </w:t>
      </w:r>
      <w:proofErr w:type="spellStart"/>
      <w:r w:rsidRPr="00BA7B71">
        <w:rPr>
          <w:rFonts w:eastAsia="Times New Roman"/>
        </w:rPr>
        <w:t>Kusk</w:t>
      </w:r>
      <w:proofErr w:type="spellEnd"/>
      <w:r w:rsidRPr="00BA7B71">
        <w:rPr>
          <w:rFonts w:eastAsia="Times New Roman"/>
        </w:rPr>
        <w:t xml:space="preserve">, K. O. (2000). Acute and chronic toxicity of veterinary antibiotics to Daphnia magna. </w:t>
      </w:r>
      <w:r w:rsidRPr="00BA7B71">
        <w:rPr>
          <w:rFonts w:eastAsia="Times New Roman"/>
          <w:i/>
          <w:iCs/>
        </w:rPr>
        <w:t>Chemosphere</w:t>
      </w:r>
      <w:r w:rsidRPr="00BA7B71">
        <w:rPr>
          <w:rFonts w:eastAsia="Times New Roman"/>
        </w:rPr>
        <w:t xml:space="preserve">, </w:t>
      </w:r>
      <w:r w:rsidRPr="00BA7B71">
        <w:rPr>
          <w:rFonts w:eastAsia="Times New Roman"/>
          <w:i/>
          <w:iCs/>
        </w:rPr>
        <w:t>40</w:t>
      </w:r>
      <w:r w:rsidRPr="00BA7B71">
        <w:rPr>
          <w:rFonts w:eastAsia="Times New Roman"/>
        </w:rPr>
        <w:t>(7), 723-730.</w:t>
      </w:r>
    </w:p>
    <w:p w14:paraId="7B3FF399" w14:textId="77777777" w:rsidR="00604825" w:rsidRPr="00BA7B71" w:rsidRDefault="00604825" w:rsidP="00604825">
      <w:pPr>
        <w:pStyle w:val="NormalWeb"/>
        <w:spacing w:line="360" w:lineRule="auto"/>
        <w:ind w:left="480" w:hanging="480"/>
        <w:jc w:val="both"/>
        <w:rPr>
          <w:rFonts w:eastAsia="Times New Roman"/>
        </w:rPr>
      </w:pPr>
      <w:r w:rsidRPr="00BA7B71">
        <w:rPr>
          <w:rFonts w:eastAsia="Times New Roman"/>
        </w:rPr>
        <w:lastRenderedPageBreak/>
        <w:t xml:space="preserve">World Health Organization (WHO). (1996). Fact Sheets on Environmental Sanitation: Fact Sheet 3.1: Excreta Disposal Options, prepared by the </w:t>
      </w:r>
      <w:proofErr w:type="spellStart"/>
      <w:r w:rsidRPr="00BA7B71">
        <w:rPr>
          <w:rFonts w:eastAsia="Times New Roman"/>
        </w:rPr>
        <w:t>Robens</w:t>
      </w:r>
      <w:proofErr w:type="spellEnd"/>
      <w:r w:rsidRPr="00BA7B71">
        <w:rPr>
          <w:rFonts w:eastAsia="Times New Roman"/>
        </w:rPr>
        <w:t xml:space="preserve"> Institute, University of Surrey, UK</w:t>
      </w:r>
    </w:p>
    <w:p w14:paraId="5F71395A" w14:textId="77777777" w:rsidR="00604825" w:rsidRPr="00BA7B71" w:rsidRDefault="00604825" w:rsidP="00604825">
      <w:pPr>
        <w:pStyle w:val="NormalWeb"/>
        <w:spacing w:line="360" w:lineRule="auto"/>
        <w:ind w:left="480" w:hanging="480"/>
        <w:jc w:val="both"/>
        <w:rPr>
          <w:rFonts w:eastAsia="Times New Roman"/>
        </w:rPr>
      </w:pPr>
      <w:r w:rsidRPr="00BA7B71">
        <w:rPr>
          <w:rFonts w:eastAsia="Times New Roman"/>
        </w:rPr>
        <w:t xml:space="preserve">World Health Organization. (1993). </w:t>
      </w:r>
      <w:r w:rsidRPr="00BA7B71">
        <w:rPr>
          <w:rFonts w:eastAsia="Times New Roman"/>
          <w:i/>
          <w:iCs/>
        </w:rPr>
        <w:t>Guidelines for drinking-water quality: recommendations</w:t>
      </w:r>
      <w:r w:rsidRPr="00BA7B71">
        <w:rPr>
          <w:rFonts w:eastAsia="Times New Roman"/>
        </w:rPr>
        <w:t xml:space="preserve"> (Vol. 1). World Health Organization.</w:t>
      </w:r>
    </w:p>
    <w:p w14:paraId="15B22CCE" w14:textId="77777777" w:rsidR="00604825" w:rsidRPr="00BA7B71" w:rsidRDefault="00604825" w:rsidP="00604825">
      <w:pPr>
        <w:autoSpaceDE w:val="0"/>
        <w:autoSpaceDN w:val="0"/>
        <w:adjustRightInd w:val="0"/>
        <w:spacing w:after="0" w:line="360" w:lineRule="auto"/>
        <w:ind w:left="900" w:hanging="900"/>
        <w:jc w:val="both"/>
        <w:rPr>
          <w:rFonts w:ascii="Times New Roman" w:eastAsiaTheme="minorEastAsia" w:hAnsi="Times New Roman" w:cs="Times New Roman"/>
          <w:sz w:val="24"/>
          <w:szCs w:val="24"/>
        </w:rPr>
      </w:pPr>
      <w:r w:rsidRPr="00BA7B71">
        <w:rPr>
          <w:rFonts w:ascii="Times New Roman" w:eastAsiaTheme="minorEastAsia" w:hAnsi="Times New Roman" w:cs="Times New Roman"/>
          <w:bCs/>
          <w:sz w:val="24"/>
          <w:szCs w:val="24"/>
        </w:rPr>
        <w:t xml:space="preserve">Wright, D., Dhirendra, M. J., Kumar, Agrawal, A. N. (2012). </w:t>
      </w:r>
      <w:r w:rsidRPr="00BA7B71">
        <w:rPr>
          <w:rFonts w:ascii="Times New Roman" w:eastAsiaTheme="minorEastAsia" w:hAnsi="Times New Roman" w:cs="Times New Roman"/>
          <w:sz w:val="24"/>
          <w:szCs w:val="24"/>
        </w:rPr>
        <w:t xml:space="preserve">Assessment of the irrigation water quality of river Ganga in Haridwar District, </w:t>
      </w:r>
      <w:proofErr w:type="spellStart"/>
      <w:r w:rsidRPr="00BA7B71">
        <w:rPr>
          <w:rFonts w:ascii="Times New Roman" w:eastAsiaTheme="minorEastAsia" w:hAnsi="Times New Roman" w:cs="Times New Roman"/>
          <w:sz w:val="24"/>
          <w:szCs w:val="24"/>
        </w:rPr>
        <w:t>Rasayan</w:t>
      </w:r>
      <w:proofErr w:type="spellEnd"/>
      <w:r w:rsidRPr="00BA7B71">
        <w:rPr>
          <w:rFonts w:ascii="Times New Roman" w:eastAsiaTheme="minorEastAsia" w:hAnsi="Times New Roman" w:cs="Times New Roman"/>
          <w:sz w:val="24"/>
          <w:szCs w:val="24"/>
        </w:rPr>
        <w:t xml:space="preserve">. </w:t>
      </w:r>
      <w:r w:rsidRPr="00BA7B71">
        <w:rPr>
          <w:rFonts w:ascii="Times New Roman" w:eastAsiaTheme="minorEastAsia" w:hAnsi="Times New Roman" w:cs="Times New Roman"/>
          <w:i/>
          <w:sz w:val="24"/>
          <w:szCs w:val="24"/>
        </w:rPr>
        <w:t>J.Chem</w:t>
      </w:r>
      <w:r w:rsidRPr="00BA7B71">
        <w:rPr>
          <w:rFonts w:ascii="Times New Roman" w:eastAsiaTheme="minorEastAsia" w:hAnsi="Times New Roman" w:cs="Times New Roman"/>
          <w:sz w:val="24"/>
          <w:szCs w:val="24"/>
        </w:rPr>
        <w:t>.2:285-292.</w:t>
      </w:r>
    </w:p>
    <w:p w14:paraId="6F6D9F05" w14:textId="77777777" w:rsidR="00604825" w:rsidRPr="00BA7B71" w:rsidRDefault="00604825" w:rsidP="00604825">
      <w:pPr>
        <w:pStyle w:val="NormalWeb"/>
        <w:spacing w:line="360" w:lineRule="auto"/>
        <w:ind w:left="480" w:hanging="480"/>
        <w:jc w:val="both"/>
        <w:rPr>
          <w:rFonts w:eastAsia="Times New Roman"/>
        </w:rPr>
      </w:pPr>
      <w:proofErr w:type="spellStart"/>
      <w:r w:rsidRPr="00BA7B71">
        <w:rPr>
          <w:rFonts w:eastAsia="Times New Roman"/>
        </w:rPr>
        <w:t>Wyasu</w:t>
      </w:r>
      <w:proofErr w:type="spellEnd"/>
      <w:r w:rsidRPr="00BA7B71">
        <w:rPr>
          <w:rFonts w:eastAsia="Times New Roman"/>
        </w:rPr>
        <w:t xml:space="preserve">, G., &amp; Okereke, N. Z. J. (2012). The influence of hospital wastewater and food samples grown within Ahmadu Bello University teaching hospital, Zaria-Nigeria on its receiving environment. </w:t>
      </w:r>
      <w:r w:rsidRPr="00BA7B71">
        <w:rPr>
          <w:rFonts w:eastAsia="Times New Roman"/>
          <w:i/>
          <w:iCs/>
        </w:rPr>
        <w:t xml:space="preserve">Department of Science Laboratory Technology, Federal Polytechnic </w:t>
      </w:r>
      <w:proofErr w:type="spellStart"/>
      <w:r w:rsidRPr="00BA7B71">
        <w:rPr>
          <w:rFonts w:eastAsia="Times New Roman"/>
          <w:i/>
          <w:iCs/>
        </w:rPr>
        <w:t>Kaura</w:t>
      </w:r>
      <w:proofErr w:type="spellEnd"/>
      <w:r w:rsidRPr="00BA7B71">
        <w:rPr>
          <w:rFonts w:eastAsia="Times New Roman"/>
          <w:i/>
          <w:iCs/>
        </w:rPr>
        <w:t xml:space="preserve"> </w:t>
      </w:r>
      <w:proofErr w:type="spellStart"/>
      <w:r w:rsidRPr="00BA7B71">
        <w:rPr>
          <w:rFonts w:eastAsia="Times New Roman"/>
          <w:i/>
          <w:iCs/>
        </w:rPr>
        <w:t>Namoda</w:t>
      </w:r>
      <w:proofErr w:type="spellEnd"/>
      <w:r w:rsidRPr="00BA7B71">
        <w:rPr>
          <w:rFonts w:eastAsia="Times New Roman"/>
          <w:i/>
          <w:iCs/>
        </w:rPr>
        <w:t xml:space="preserve">, Zamfara State–Nigeria, </w:t>
      </w:r>
      <w:proofErr w:type="spellStart"/>
      <w:r w:rsidRPr="00BA7B71">
        <w:rPr>
          <w:rFonts w:eastAsia="Times New Roman"/>
          <w:i/>
          <w:iCs/>
        </w:rPr>
        <w:t>Pelagia</w:t>
      </w:r>
      <w:proofErr w:type="spellEnd"/>
      <w:r w:rsidRPr="00BA7B71">
        <w:rPr>
          <w:rFonts w:eastAsia="Times New Roman"/>
          <w:i/>
          <w:iCs/>
        </w:rPr>
        <w:t xml:space="preserve"> Research Library Advances in Applied Science Research</w:t>
      </w:r>
      <w:r w:rsidRPr="00BA7B71">
        <w:rPr>
          <w:rFonts w:eastAsia="Times New Roman"/>
        </w:rPr>
        <w:t xml:space="preserve">, </w:t>
      </w:r>
      <w:r w:rsidRPr="00BA7B71">
        <w:rPr>
          <w:rFonts w:eastAsia="Times New Roman"/>
          <w:i/>
          <w:iCs/>
        </w:rPr>
        <w:t>3</w:t>
      </w:r>
      <w:r w:rsidRPr="00BA7B71">
        <w:rPr>
          <w:rFonts w:eastAsia="Times New Roman"/>
        </w:rPr>
        <w:t>(3), 1686-1690.</w:t>
      </w:r>
    </w:p>
    <w:p w14:paraId="0608E7A5" w14:textId="77777777" w:rsidR="007E7362" w:rsidRPr="00BA7B71" w:rsidRDefault="007E7362" w:rsidP="00C3374E">
      <w:pPr>
        <w:pStyle w:val="NormalWeb"/>
        <w:ind w:left="480" w:hanging="480"/>
        <w:rPr>
          <w:rFonts w:eastAsia="Times New Roman"/>
        </w:rPr>
      </w:pPr>
    </w:p>
    <w:p w14:paraId="1EAB5174" w14:textId="77777777" w:rsidR="007E7362" w:rsidRDefault="007E7362" w:rsidP="00C3374E">
      <w:pPr>
        <w:pStyle w:val="NormalWeb"/>
        <w:ind w:left="480" w:hanging="480"/>
        <w:rPr>
          <w:rFonts w:eastAsia="Times New Roman"/>
        </w:rPr>
      </w:pPr>
    </w:p>
    <w:p w14:paraId="2D607E92" w14:textId="77777777" w:rsidR="007E7362" w:rsidRDefault="007E7362" w:rsidP="00C3374E">
      <w:pPr>
        <w:pStyle w:val="NormalWeb"/>
        <w:ind w:left="480" w:hanging="480"/>
        <w:rPr>
          <w:rFonts w:eastAsia="Times New Roman"/>
        </w:rPr>
      </w:pPr>
    </w:p>
    <w:p w14:paraId="69E4800D" w14:textId="77777777" w:rsidR="007E7362" w:rsidRDefault="007E7362" w:rsidP="00C3374E">
      <w:pPr>
        <w:pStyle w:val="NormalWeb"/>
        <w:ind w:left="480" w:hanging="480"/>
        <w:rPr>
          <w:rFonts w:eastAsia="Times New Roman"/>
        </w:rPr>
      </w:pPr>
    </w:p>
    <w:p w14:paraId="7E116AD4" w14:textId="77777777" w:rsidR="007E7362" w:rsidRDefault="007E7362" w:rsidP="00C3374E">
      <w:pPr>
        <w:pStyle w:val="NormalWeb"/>
        <w:ind w:left="480" w:hanging="480"/>
        <w:rPr>
          <w:rFonts w:eastAsia="Times New Roman"/>
        </w:rPr>
      </w:pPr>
    </w:p>
    <w:p w14:paraId="7D3C4DBC" w14:textId="77777777" w:rsidR="007E7362" w:rsidRDefault="007E7362" w:rsidP="00C3374E">
      <w:pPr>
        <w:pStyle w:val="NormalWeb"/>
        <w:ind w:left="480" w:hanging="480"/>
        <w:rPr>
          <w:rFonts w:eastAsia="Times New Roman"/>
        </w:rPr>
      </w:pPr>
    </w:p>
    <w:p w14:paraId="0D7F15C5" w14:textId="77777777" w:rsidR="007E7362" w:rsidRDefault="007E7362" w:rsidP="00C3374E">
      <w:pPr>
        <w:pStyle w:val="NormalWeb"/>
        <w:ind w:left="480" w:hanging="480"/>
        <w:rPr>
          <w:rFonts w:eastAsia="Times New Roman"/>
        </w:rPr>
      </w:pPr>
    </w:p>
    <w:p w14:paraId="5F72CC67" w14:textId="77777777" w:rsidR="007E7362" w:rsidRDefault="007E7362" w:rsidP="00C3374E">
      <w:pPr>
        <w:pStyle w:val="NormalWeb"/>
        <w:ind w:left="480" w:hanging="480"/>
        <w:rPr>
          <w:rFonts w:eastAsia="Times New Roman"/>
        </w:rPr>
      </w:pPr>
    </w:p>
    <w:p w14:paraId="52188134" w14:textId="77777777" w:rsidR="007E7362" w:rsidRDefault="007E7362" w:rsidP="00C3374E">
      <w:pPr>
        <w:pStyle w:val="NormalWeb"/>
        <w:ind w:left="480" w:hanging="480"/>
        <w:rPr>
          <w:rFonts w:eastAsia="Times New Roman"/>
        </w:rPr>
      </w:pPr>
    </w:p>
    <w:p w14:paraId="1121966A" w14:textId="77777777" w:rsidR="007E7362" w:rsidRDefault="007E7362" w:rsidP="00C3374E">
      <w:pPr>
        <w:pStyle w:val="NormalWeb"/>
        <w:ind w:left="480" w:hanging="480"/>
        <w:rPr>
          <w:rFonts w:eastAsia="Times New Roman"/>
        </w:rPr>
      </w:pPr>
    </w:p>
    <w:p w14:paraId="509410E9" w14:textId="77777777" w:rsidR="007E7362" w:rsidRDefault="007E7362" w:rsidP="00C3374E">
      <w:pPr>
        <w:pStyle w:val="NormalWeb"/>
        <w:ind w:left="480" w:hanging="480"/>
        <w:rPr>
          <w:rFonts w:eastAsia="Times New Roman"/>
        </w:rPr>
      </w:pPr>
    </w:p>
    <w:p w14:paraId="5B59A185" w14:textId="77777777" w:rsidR="007E7362" w:rsidRDefault="007E7362" w:rsidP="00C3374E">
      <w:pPr>
        <w:pStyle w:val="NormalWeb"/>
        <w:ind w:left="480" w:hanging="480"/>
        <w:rPr>
          <w:rFonts w:eastAsia="Times New Roman"/>
        </w:rPr>
      </w:pPr>
    </w:p>
    <w:p w14:paraId="7CBDE33A" w14:textId="77777777" w:rsidR="007E7362" w:rsidRPr="00C3374E" w:rsidRDefault="007E7362" w:rsidP="00C3374E">
      <w:pPr>
        <w:pStyle w:val="NormalWeb"/>
        <w:ind w:left="480" w:hanging="480"/>
        <w:rPr>
          <w:rFonts w:eastAsia="Times New Roman"/>
        </w:rPr>
      </w:pPr>
    </w:p>
    <w:p w14:paraId="28460AF6" w14:textId="77777777" w:rsidR="00204037" w:rsidRDefault="00526A4E" w:rsidP="006158C8">
      <w:pPr>
        <w:pStyle w:val="Heading1"/>
        <w:spacing w:before="0"/>
      </w:pPr>
      <w:bookmarkStart w:id="169" w:name="_Toc390766204"/>
      <w:bookmarkStart w:id="170" w:name="_Toc391040252"/>
      <w:bookmarkStart w:id="171" w:name="_Toc391236996"/>
      <w:bookmarkStart w:id="172" w:name="_Toc526639231"/>
      <w:r w:rsidRPr="001075FE">
        <w:lastRenderedPageBreak/>
        <w:t xml:space="preserve"> </w:t>
      </w:r>
    </w:p>
    <w:p w14:paraId="25E7EC5C" w14:textId="77777777" w:rsidR="00204037" w:rsidRDefault="00204037">
      <w:pPr>
        <w:rPr>
          <w:rFonts w:ascii="Times New Roman" w:eastAsiaTheme="majorEastAsia" w:hAnsi="Times New Roman" w:cstheme="majorBidi"/>
          <w:b/>
          <w:bCs/>
          <w:sz w:val="24"/>
          <w:szCs w:val="28"/>
        </w:rPr>
      </w:pPr>
      <w:r>
        <w:br w:type="page"/>
      </w:r>
    </w:p>
    <w:p w14:paraId="4FC0621C" w14:textId="221F4D5F" w:rsidR="00526A4E" w:rsidRPr="001075FE" w:rsidRDefault="00526A4E" w:rsidP="006158C8">
      <w:pPr>
        <w:pStyle w:val="Heading1"/>
        <w:spacing w:before="0"/>
        <w:rPr>
          <w:szCs w:val="24"/>
        </w:rPr>
      </w:pPr>
      <w:bookmarkStart w:id="173" w:name="_Toc49064398"/>
      <w:r w:rsidRPr="001075FE">
        <w:lastRenderedPageBreak/>
        <w:t>APPENDI</w:t>
      </w:r>
      <w:r w:rsidR="001873EA">
        <w:t>C</w:t>
      </w:r>
      <w:r w:rsidRPr="001075FE">
        <w:t>ES</w:t>
      </w:r>
      <w:bookmarkEnd w:id="169"/>
      <w:bookmarkEnd w:id="170"/>
      <w:bookmarkEnd w:id="171"/>
      <w:bookmarkEnd w:id="172"/>
      <w:bookmarkEnd w:id="173"/>
      <w:r w:rsidRPr="001075FE">
        <w:t xml:space="preserve"> </w:t>
      </w:r>
    </w:p>
    <w:p w14:paraId="22809AB3" w14:textId="77777777" w:rsidR="00526A4E" w:rsidRDefault="00526A4E" w:rsidP="00526A4E">
      <w:pPr>
        <w:spacing w:after="0"/>
        <w:rPr>
          <w:rFonts w:ascii="Times New Roman" w:eastAsia="Times New Roman" w:hAnsi="Times New Roman"/>
          <w:b/>
          <w:sz w:val="24"/>
          <w:szCs w:val="24"/>
        </w:rPr>
      </w:pPr>
    </w:p>
    <w:p w14:paraId="3ABB864A" w14:textId="77777777" w:rsidR="00526A4E" w:rsidRDefault="001873EA" w:rsidP="00526A4E">
      <w:pPr>
        <w:spacing w:after="0"/>
        <w:rPr>
          <w:rFonts w:ascii="Times New Roman" w:eastAsia="Times New Roman" w:hAnsi="Times New Roman"/>
          <w:b/>
          <w:sz w:val="24"/>
          <w:szCs w:val="24"/>
        </w:rPr>
      </w:pPr>
      <w:r>
        <w:rPr>
          <w:rFonts w:ascii="Times New Roman" w:eastAsia="Times New Roman" w:hAnsi="Times New Roman"/>
          <w:b/>
          <w:sz w:val="24"/>
          <w:szCs w:val="24"/>
        </w:rPr>
        <w:t>Appendix</w:t>
      </w:r>
      <w:r w:rsidR="00526A4E">
        <w:rPr>
          <w:rFonts w:ascii="Times New Roman" w:eastAsia="Times New Roman" w:hAnsi="Times New Roman"/>
          <w:b/>
          <w:sz w:val="24"/>
          <w:szCs w:val="24"/>
        </w:rPr>
        <w:t xml:space="preserve"> </w:t>
      </w:r>
      <w:r w:rsidR="00526A4E" w:rsidRPr="00B313B9">
        <w:rPr>
          <w:rFonts w:ascii="Times New Roman" w:eastAsia="Times New Roman" w:hAnsi="Times New Roman"/>
          <w:b/>
          <w:sz w:val="24"/>
          <w:szCs w:val="24"/>
        </w:rPr>
        <w:t>1: Temperature at the sampling site</w:t>
      </w:r>
    </w:p>
    <w:p w14:paraId="471BA6BD" w14:textId="77777777" w:rsidR="00526A4E" w:rsidRPr="00B313B9" w:rsidRDefault="00526A4E" w:rsidP="00526A4E">
      <w:pPr>
        <w:spacing w:after="0"/>
        <w:rPr>
          <w:rFonts w:ascii="Times New Roman" w:hAnsi="Times New Roman"/>
          <w:sz w:val="24"/>
          <w:szCs w:val="24"/>
        </w:rPr>
      </w:pPr>
    </w:p>
    <w:tbl>
      <w:tblPr>
        <w:tblW w:w="9381" w:type="dxa"/>
        <w:tblLook w:val="04A0" w:firstRow="1" w:lastRow="0" w:firstColumn="1" w:lastColumn="0" w:noHBand="0" w:noVBand="1"/>
      </w:tblPr>
      <w:tblGrid>
        <w:gridCol w:w="895"/>
        <w:gridCol w:w="923"/>
        <w:gridCol w:w="25"/>
        <w:gridCol w:w="1140"/>
        <w:gridCol w:w="923"/>
        <w:gridCol w:w="23"/>
        <w:gridCol w:w="905"/>
        <w:gridCol w:w="923"/>
        <w:gridCol w:w="923"/>
        <w:gridCol w:w="710"/>
        <w:gridCol w:w="1001"/>
        <w:gridCol w:w="990"/>
      </w:tblGrid>
      <w:tr w:rsidR="00526A4E" w:rsidRPr="00B313B9" w14:paraId="2F28036E" w14:textId="77777777" w:rsidTr="00204037">
        <w:trPr>
          <w:trHeight w:val="340"/>
        </w:trPr>
        <w:tc>
          <w:tcPr>
            <w:tcW w:w="938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D8830B" w14:textId="77777777" w:rsidR="00526A4E" w:rsidRPr="00B313B9" w:rsidRDefault="00526A4E" w:rsidP="001075FE">
            <w:pPr>
              <w:spacing w:after="0" w:line="240" w:lineRule="auto"/>
              <w:jc w:val="center"/>
              <w:rPr>
                <w:rFonts w:ascii="Times New Roman" w:eastAsia="Times New Roman" w:hAnsi="Times New Roman"/>
                <w:sz w:val="24"/>
                <w:szCs w:val="24"/>
              </w:rPr>
            </w:pPr>
            <w:r w:rsidRPr="00B313B9">
              <w:rPr>
                <w:rFonts w:ascii="Times New Roman" w:eastAsia="Times New Roman" w:hAnsi="Times New Roman"/>
                <w:sz w:val="24"/>
                <w:szCs w:val="24"/>
              </w:rPr>
              <w:t>MONTH</w:t>
            </w:r>
          </w:p>
        </w:tc>
      </w:tr>
      <w:tr w:rsidR="00526A4E" w:rsidRPr="00B313B9" w14:paraId="1DEF3360" w14:textId="77777777" w:rsidTr="00204037">
        <w:trPr>
          <w:trHeight w:val="284"/>
        </w:trPr>
        <w:tc>
          <w:tcPr>
            <w:tcW w:w="895" w:type="dxa"/>
            <w:vMerge w:val="restart"/>
            <w:tcBorders>
              <w:top w:val="nil"/>
              <w:left w:val="single" w:sz="4" w:space="0" w:color="auto"/>
              <w:right w:val="single" w:sz="4" w:space="0" w:color="auto"/>
            </w:tcBorders>
            <w:shd w:val="clear" w:color="auto" w:fill="auto"/>
            <w:noWrap/>
            <w:vAlign w:val="bottom"/>
            <w:hideMark/>
          </w:tcPr>
          <w:p w14:paraId="2D1862E9"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SITE</w:t>
            </w:r>
          </w:p>
        </w:tc>
        <w:tc>
          <w:tcPr>
            <w:tcW w:w="2088" w:type="dxa"/>
            <w:gridSpan w:val="3"/>
            <w:tcBorders>
              <w:top w:val="nil"/>
              <w:left w:val="nil"/>
              <w:bottom w:val="single" w:sz="4" w:space="0" w:color="auto"/>
              <w:right w:val="single" w:sz="4" w:space="0" w:color="auto"/>
            </w:tcBorders>
            <w:shd w:val="clear" w:color="auto" w:fill="auto"/>
            <w:noWrap/>
            <w:vAlign w:val="bottom"/>
            <w:hideMark/>
          </w:tcPr>
          <w:p w14:paraId="1B975738"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JAN</w:t>
            </w:r>
          </w:p>
        </w:tc>
        <w:tc>
          <w:tcPr>
            <w:tcW w:w="1851" w:type="dxa"/>
            <w:gridSpan w:val="3"/>
            <w:tcBorders>
              <w:top w:val="nil"/>
              <w:left w:val="nil"/>
              <w:bottom w:val="single" w:sz="4" w:space="0" w:color="auto"/>
              <w:right w:val="single" w:sz="4" w:space="0" w:color="auto"/>
            </w:tcBorders>
            <w:shd w:val="clear" w:color="auto" w:fill="auto"/>
            <w:noWrap/>
            <w:vAlign w:val="bottom"/>
            <w:hideMark/>
          </w:tcPr>
          <w:p w14:paraId="17F9B944"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FEB</w:t>
            </w:r>
          </w:p>
        </w:tc>
        <w:tc>
          <w:tcPr>
            <w:tcW w:w="1846" w:type="dxa"/>
            <w:gridSpan w:val="2"/>
            <w:tcBorders>
              <w:top w:val="nil"/>
              <w:left w:val="nil"/>
              <w:bottom w:val="single" w:sz="4" w:space="0" w:color="auto"/>
              <w:right w:val="single" w:sz="4" w:space="0" w:color="auto"/>
            </w:tcBorders>
            <w:shd w:val="clear" w:color="auto" w:fill="auto"/>
            <w:noWrap/>
            <w:vAlign w:val="bottom"/>
            <w:hideMark/>
          </w:tcPr>
          <w:p w14:paraId="624528D6"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MAR</w:t>
            </w:r>
          </w:p>
        </w:tc>
        <w:tc>
          <w:tcPr>
            <w:tcW w:w="710" w:type="dxa"/>
            <w:vMerge w:val="restart"/>
            <w:tcBorders>
              <w:top w:val="nil"/>
              <w:left w:val="nil"/>
              <w:right w:val="single" w:sz="4" w:space="0" w:color="auto"/>
            </w:tcBorders>
            <w:shd w:val="clear" w:color="auto" w:fill="auto"/>
            <w:noWrap/>
            <w:vAlign w:val="bottom"/>
            <w:hideMark/>
          </w:tcPr>
          <w:p w14:paraId="123C905B"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MIN</w:t>
            </w:r>
          </w:p>
        </w:tc>
        <w:tc>
          <w:tcPr>
            <w:tcW w:w="1001" w:type="dxa"/>
            <w:vMerge w:val="restart"/>
            <w:tcBorders>
              <w:top w:val="nil"/>
              <w:left w:val="nil"/>
              <w:right w:val="single" w:sz="4" w:space="0" w:color="auto"/>
            </w:tcBorders>
            <w:shd w:val="clear" w:color="auto" w:fill="auto"/>
            <w:noWrap/>
            <w:vAlign w:val="bottom"/>
            <w:hideMark/>
          </w:tcPr>
          <w:p w14:paraId="387ABB24"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MAX</w:t>
            </w:r>
          </w:p>
        </w:tc>
        <w:tc>
          <w:tcPr>
            <w:tcW w:w="990" w:type="dxa"/>
            <w:vMerge w:val="restart"/>
            <w:tcBorders>
              <w:top w:val="nil"/>
              <w:left w:val="nil"/>
              <w:right w:val="single" w:sz="4" w:space="0" w:color="auto"/>
            </w:tcBorders>
            <w:shd w:val="clear" w:color="auto" w:fill="auto"/>
            <w:noWrap/>
            <w:vAlign w:val="bottom"/>
            <w:hideMark/>
          </w:tcPr>
          <w:p w14:paraId="576A23E0"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MEAN</w:t>
            </w:r>
          </w:p>
        </w:tc>
      </w:tr>
      <w:tr w:rsidR="00526A4E" w:rsidRPr="00B313B9" w14:paraId="0DC893BC" w14:textId="77777777" w:rsidTr="00204037">
        <w:trPr>
          <w:trHeight w:val="326"/>
        </w:trPr>
        <w:tc>
          <w:tcPr>
            <w:tcW w:w="895" w:type="dxa"/>
            <w:vMerge/>
            <w:tcBorders>
              <w:left w:val="single" w:sz="4" w:space="0" w:color="auto"/>
              <w:bottom w:val="single" w:sz="4" w:space="0" w:color="auto"/>
              <w:right w:val="single" w:sz="4" w:space="0" w:color="auto"/>
            </w:tcBorders>
            <w:shd w:val="clear" w:color="auto" w:fill="auto"/>
            <w:noWrap/>
            <w:vAlign w:val="bottom"/>
            <w:hideMark/>
          </w:tcPr>
          <w:p w14:paraId="7C92AC09" w14:textId="77777777" w:rsidR="00526A4E" w:rsidRPr="00B313B9" w:rsidRDefault="00526A4E" w:rsidP="001075FE">
            <w:pPr>
              <w:spacing w:after="0" w:line="240" w:lineRule="auto"/>
              <w:rPr>
                <w:rFonts w:ascii="Times New Roman" w:eastAsia="Times New Roman" w:hAnsi="Times New Roman"/>
                <w:b/>
                <w:sz w:val="24"/>
                <w:szCs w:val="24"/>
              </w:rPr>
            </w:pP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21DEBE05" w14:textId="77777777" w:rsidR="00526A4E"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Week1</w:t>
            </w:r>
          </w:p>
        </w:tc>
        <w:tc>
          <w:tcPr>
            <w:tcW w:w="1165" w:type="dxa"/>
            <w:gridSpan w:val="2"/>
            <w:tcBorders>
              <w:top w:val="single" w:sz="4" w:space="0" w:color="auto"/>
              <w:left w:val="nil"/>
              <w:bottom w:val="single" w:sz="4" w:space="0" w:color="auto"/>
              <w:right w:val="single" w:sz="4" w:space="0" w:color="auto"/>
            </w:tcBorders>
            <w:shd w:val="clear" w:color="auto" w:fill="auto"/>
            <w:vAlign w:val="bottom"/>
          </w:tcPr>
          <w:p w14:paraId="792C9D41" w14:textId="77777777" w:rsidR="00526A4E" w:rsidRDefault="00526A4E" w:rsidP="001075FE">
            <w:pPr>
              <w:spacing w:after="0" w:line="240" w:lineRule="auto"/>
              <w:ind w:left="242"/>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3F99C5D8" w14:textId="77777777" w:rsidR="00526A4E"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Week1</w:t>
            </w:r>
          </w:p>
        </w:tc>
        <w:tc>
          <w:tcPr>
            <w:tcW w:w="928" w:type="dxa"/>
            <w:gridSpan w:val="2"/>
            <w:tcBorders>
              <w:top w:val="single" w:sz="4" w:space="0" w:color="auto"/>
              <w:left w:val="nil"/>
              <w:bottom w:val="single" w:sz="4" w:space="0" w:color="auto"/>
              <w:right w:val="single" w:sz="4" w:space="0" w:color="auto"/>
            </w:tcBorders>
            <w:shd w:val="clear" w:color="auto" w:fill="auto"/>
            <w:vAlign w:val="bottom"/>
          </w:tcPr>
          <w:p w14:paraId="0947B36F" w14:textId="77777777" w:rsidR="00526A4E" w:rsidRDefault="00526A4E" w:rsidP="001075FE">
            <w:pPr>
              <w:spacing w:after="0" w:line="240" w:lineRule="auto"/>
              <w:ind w:left="5"/>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1EBB5323" w14:textId="77777777" w:rsidR="00526A4E"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Week1</w:t>
            </w:r>
          </w:p>
        </w:tc>
        <w:tc>
          <w:tcPr>
            <w:tcW w:w="923" w:type="dxa"/>
            <w:tcBorders>
              <w:top w:val="single" w:sz="4" w:space="0" w:color="auto"/>
              <w:left w:val="nil"/>
              <w:bottom w:val="single" w:sz="4" w:space="0" w:color="auto"/>
              <w:right w:val="single" w:sz="4" w:space="0" w:color="auto"/>
            </w:tcBorders>
            <w:shd w:val="clear" w:color="auto" w:fill="auto"/>
            <w:vAlign w:val="bottom"/>
          </w:tcPr>
          <w:p w14:paraId="137126D5" w14:textId="77777777" w:rsidR="00526A4E"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Week3</w:t>
            </w:r>
          </w:p>
        </w:tc>
        <w:tc>
          <w:tcPr>
            <w:tcW w:w="710" w:type="dxa"/>
            <w:vMerge/>
            <w:tcBorders>
              <w:left w:val="nil"/>
              <w:bottom w:val="single" w:sz="4" w:space="0" w:color="auto"/>
              <w:right w:val="single" w:sz="4" w:space="0" w:color="auto"/>
            </w:tcBorders>
            <w:shd w:val="clear" w:color="auto" w:fill="auto"/>
            <w:noWrap/>
            <w:vAlign w:val="bottom"/>
            <w:hideMark/>
          </w:tcPr>
          <w:p w14:paraId="76EB66EF" w14:textId="77777777" w:rsidR="00526A4E" w:rsidRPr="00B313B9" w:rsidRDefault="00526A4E" w:rsidP="001075FE">
            <w:pPr>
              <w:spacing w:after="0" w:line="240" w:lineRule="auto"/>
              <w:rPr>
                <w:rFonts w:ascii="Times New Roman" w:eastAsia="Times New Roman" w:hAnsi="Times New Roman"/>
                <w:b/>
                <w:sz w:val="24"/>
                <w:szCs w:val="24"/>
              </w:rPr>
            </w:pPr>
          </w:p>
        </w:tc>
        <w:tc>
          <w:tcPr>
            <w:tcW w:w="1001" w:type="dxa"/>
            <w:vMerge/>
            <w:tcBorders>
              <w:left w:val="nil"/>
              <w:bottom w:val="single" w:sz="4" w:space="0" w:color="auto"/>
              <w:right w:val="single" w:sz="4" w:space="0" w:color="auto"/>
            </w:tcBorders>
            <w:shd w:val="clear" w:color="auto" w:fill="auto"/>
            <w:noWrap/>
            <w:vAlign w:val="bottom"/>
            <w:hideMark/>
          </w:tcPr>
          <w:p w14:paraId="3FD8C973" w14:textId="77777777" w:rsidR="00526A4E" w:rsidRPr="00B313B9" w:rsidRDefault="00526A4E" w:rsidP="001075FE">
            <w:pPr>
              <w:spacing w:after="0" w:line="240" w:lineRule="auto"/>
              <w:rPr>
                <w:rFonts w:ascii="Times New Roman" w:eastAsia="Times New Roman" w:hAnsi="Times New Roman"/>
                <w:b/>
                <w:sz w:val="24"/>
                <w:szCs w:val="24"/>
              </w:rPr>
            </w:pPr>
          </w:p>
        </w:tc>
        <w:tc>
          <w:tcPr>
            <w:tcW w:w="990" w:type="dxa"/>
            <w:vMerge/>
            <w:tcBorders>
              <w:left w:val="nil"/>
              <w:bottom w:val="single" w:sz="4" w:space="0" w:color="auto"/>
              <w:right w:val="single" w:sz="4" w:space="0" w:color="auto"/>
            </w:tcBorders>
            <w:shd w:val="clear" w:color="auto" w:fill="auto"/>
            <w:noWrap/>
            <w:vAlign w:val="bottom"/>
            <w:hideMark/>
          </w:tcPr>
          <w:p w14:paraId="7AB50688" w14:textId="77777777" w:rsidR="00526A4E" w:rsidRPr="00B313B9" w:rsidRDefault="00526A4E" w:rsidP="001075FE">
            <w:pPr>
              <w:spacing w:after="0" w:line="240" w:lineRule="auto"/>
              <w:rPr>
                <w:rFonts w:ascii="Times New Roman" w:eastAsia="Times New Roman" w:hAnsi="Times New Roman"/>
                <w:b/>
                <w:sz w:val="24"/>
                <w:szCs w:val="24"/>
              </w:rPr>
            </w:pPr>
          </w:p>
        </w:tc>
      </w:tr>
      <w:tr w:rsidR="00526A4E" w:rsidRPr="00B313B9" w14:paraId="1BA2334F" w14:textId="77777777" w:rsidTr="00204037">
        <w:trPr>
          <w:trHeight w:val="340"/>
        </w:trPr>
        <w:tc>
          <w:tcPr>
            <w:tcW w:w="895" w:type="dxa"/>
            <w:tcBorders>
              <w:top w:val="nil"/>
              <w:left w:val="single" w:sz="4" w:space="0" w:color="auto"/>
              <w:bottom w:val="single" w:sz="4" w:space="0" w:color="auto"/>
              <w:right w:val="single" w:sz="4" w:space="0" w:color="auto"/>
            </w:tcBorders>
            <w:shd w:val="clear" w:color="auto" w:fill="auto"/>
            <w:noWrap/>
            <w:vAlign w:val="bottom"/>
            <w:hideMark/>
          </w:tcPr>
          <w:p w14:paraId="62D83E61" w14:textId="7580C290" w:rsidR="00526A4E" w:rsidRPr="00B313B9" w:rsidRDefault="00D4241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w:t>
            </w:r>
            <w:r w:rsidR="00526A4E">
              <w:rPr>
                <w:rFonts w:ascii="Times New Roman" w:eastAsia="Times New Roman" w:hAnsi="Times New Roman"/>
                <w:b/>
                <w:sz w:val="24"/>
                <w:szCs w:val="24"/>
              </w:rPr>
              <w:t>I</w:t>
            </w:r>
          </w:p>
        </w:tc>
        <w:tc>
          <w:tcPr>
            <w:tcW w:w="948" w:type="dxa"/>
            <w:gridSpan w:val="2"/>
            <w:tcBorders>
              <w:top w:val="single" w:sz="4" w:space="0" w:color="auto"/>
              <w:left w:val="nil"/>
              <w:bottom w:val="single" w:sz="4" w:space="0" w:color="auto"/>
              <w:right w:val="single" w:sz="4" w:space="0" w:color="auto"/>
            </w:tcBorders>
            <w:shd w:val="clear" w:color="auto" w:fill="auto"/>
            <w:noWrap/>
            <w:vAlign w:val="bottom"/>
            <w:hideMark/>
          </w:tcPr>
          <w:p w14:paraId="1CDDFA17" w14:textId="77777777" w:rsidR="00526A4E" w:rsidRPr="00B313B9" w:rsidRDefault="00526A4E" w:rsidP="001075F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26.4</w:t>
            </w:r>
          </w:p>
        </w:tc>
        <w:tc>
          <w:tcPr>
            <w:tcW w:w="1140" w:type="dxa"/>
            <w:tcBorders>
              <w:top w:val="single" w:sz="4" w:space="0" w:color="auto"/>
              <w:left w:val="nil"/>
              <w:bottom w:val="single" w:sz="4" w:space="0" w:color="auto"/>
              <w:right w:val="single" w:sz="4" w:space="0" w:color="auto"/>
            </w:tcBorders>
            <w:shd w:val="clear" w:color="auto" w:fill="auto"/>
            <w:vAlign w:val="bottom"/>
          </w:tcPr>
          <w:p w14:paraId="0ACFF896" w14:textId="77777777" w:rsidR="00526A4E" w:rsidRPr="00B313B9" w:rsidRDefault="00526A4E" w:rsidP="001075F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28.3</w:t>
            </w:r>
          </w:p>
        </w:tc>
        <w:tc>
          <w:tcPr>
            <w:tcW w:w="946" w:type="dxa"/>
            <w:gridSpan w:val="2"/>
            <w:tcBorders>
              <w:top w:val="nil"/>
              <w:left w:val="nil"/>
              <w:bottom w:val="single" w:sz="4" w:space="0" w:color="auto"/>
              <w:right w:val="single" w:sz="4" w:space="0" w:color="auto"/>
            </w:tcBorders>
            <w:shd w:val="clear" w:color="auto" w:fill="auto"/>
            <w:noWrap/>
            <w:vAlign w:val="bottom"/>
            <w:hideMark/>
          </w:tcPr>
          <w:p w14:paraId="678036C1" w14:textId="77777777" w:rsidR="00526A4E" w:rsidRPr="00B313B9" w:rsidRDefault="00526A4E" w:rsidP="001075F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25.8</w:t>
            </w:r>
          </w:p>
        </w:tc>
        <w:tc>
          <w:tcPr>
            <w:tcW w:w="905" w:type="dxa"/>
            <w:tcBorders>
              <w:top w:val="nil"/>
              <w:left w:val="nil"/>
              <w:bottom w:val="single" w:sz="4" w:space="0" w:color="auto"/>
              <w:right w:val="single" w:sz="4" w:space="0" w:color="auto"/>
            </w:tcBorders>
            <w:shd w:val="clear" w:color="auto" w:fill="auto"/>
            <w:vAlign w:val="bottom"/>
          </w:tcPr>
          <w:p w14:paraId="3CC18705" w14:textId="77777777" w:rsidR="00526A4E" w:rsidRPr="00B313B9" w:rsidRDefault="00526A4E" w:rsidP="001075F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26.8</w:t>
            </w:r>
          </w:p>
        </w:tc>
        <w:tc>
          <w:tcPr>
            <w:tcW w:w="923" w:type="dxa"/>
            <w:tcBorders>
              <w:top w:val="nil"/>
              <w:left w:val="nil"/>
              <w:bottom w:val="single" w:sz="4" w:space="0" w:color="auto"/>
              <w:right w:val="single" w:sz="4" w:space="0" w:color="auto"/>
            </w:tcBorders>
            <w:shd w:val="clear" w:color="auto" w:fill="auto"/>
            <w:noWrap/>
            <w:vAlign w:val="bottom"/>
            <w:hideMark/>
          </w:tcPr>
          <w:p w14:paraId="67659CC9" w14:textId="77777777" w:rsidR="00526A4E" w:rsidRPr="00B313B9" w:rsidRDefault="00526A4E" w:rsidP="001075F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26.3</w:t>
            </w:r>
          </w:p>
        </w:tc>
        <w:tc>
          <w:tcPr>
            <w:tcW w:w="923" w:type="dxa"/>
            <w:tcBorders>
              <w:top w:val="nil"/>
              <w:left w:val="nil"/>
              <w:bottom w:val="single" w:sz="4" w:space="0" w:color="auto"/>
              <w:right w:val="single" w:sz="4" w:space="0" w:color="auto"/>
            </w:tcBorders>
            <w:shd w:val="clear" w:color="auto" w:fill="auto"/>
            <w:vAlign w:val="bottom"/>
          </w:tcPr>
          <w:p w14:paraId="403CC048" w14:textId="77777777" w:rsidR="00526A4E" w:rsidRPr="00B313B9" w:rsidRDefault="00526A4E" w:rsidP="001075F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27.2</w:t>
            </w:r>
          </w:p>
        </w:tc>
        <w:tc>
          <w:tcPr>
            <w:tcW w:w="710" w:type="dxa"/>
            <w:tcBorders>
              <w:top w:val="nil"/>
              <w:left w:val="nil"/>
              <w:bottom w:val="single" w:sz="4" w:space="0" w:color="auto"/>
              <w:right w:val="single" w:sz="4" w:space="0" w:color="auto"/>
            </w:tcBorders>
            <w:shd w:val="clear" w:color="auto" w:fill="auto"/>
            <w:noWrap/>
            <w:vAlign w:val="bottom"/>
            <w:hideMark/>
          </w:tcPr>
          <w:p w14:paraId="75A96E42" w14:textId="77777777" w:rsidR="00526A4E" w:rsidRPr="00B313B9" w:rsidRDefault="00526A4E" w:rsidP="001075F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25.8</w:t>
            </w:r>
          </w:p>
        </w:tc>
        <w:tc>
          <w:tcPr>
            <w:tcW w:w="1001" w:type="dxa"/>
            <w:tcBorders>
              <w:top w:val="nil"/>
              <w:left w:val="nil"/>
              <w:bottom w:val="single" w:sz="4" w:space="0" w:color="auto"/>
              <w:right w:val="single" w:sz="4" w:space="0" w:color="auto"/>
            </w:tcBorders>
            <w:shd w:val="clear" w:color="auto" w:fill="auto"/>
            <w:noWrap/>
            <w:vAlign w:val="bottom"/>
            <w:hideMark/>
          </w:tcPr>
          <w:p w14:paraId="7FF7CD96" w14:textId="77777777" w:rsidR="00526A4E" w:rsidRPr="00B313B9" w:rsidRDefault="00526A4E" w:rsidP="001075F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28.3</w:t>
            </w:r>
          </w:p>
        </w:tc>
        <w:tc>
          <w:tcPr>
            <w:tcW w:w="990" w:type="dxa"/>
            <w:tcBorders>
              <w:top w:val="nil"/>
              <w:left w:val="nil"/>
              <w:bottom w:val="single" w:sz="4" w:space="0" w:color="auto"/>
              <w:right w:val="single" w:sz="4" w:space="0" w:color="auto"/>
            </w:tcBorders>
            <w:shd w:val="clear" w:color="auto" w:fill="auto"/>
            <w:noWrap/>
            <w:vAlign w:val="bottom"/>
            <w:hideMark/>
          </w:tcPr>
          <w:p w14:paraId="6096FE2F" w14:textId="77777777" w:rsidR="00526A4E" w:rsidRPr="00B313B9" w:rsidRDefault="00526A4E" w:rsidP="001075F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26.8</w:t>
            </w:r>
          </w:p>
        </w:tc>
      </w:tr>
      <w:tr w:rsidR="00526A4E" w:rsidRPr="00B313B9" w14:paraId="0655C299" w14:textId="77777777" w:rsidTr="00204037">
        <w:trPr>
          <w:trHeight w:val="340"/>
        </w:trPr>
        <w:tc>
          <w:tcPr>
            <w:tcW w:w="895" w:type="dxa"/>
            <w:tcBorders>
              <w:top w:val="nil"/>
              <w:left w:val="single" w:sz="4" w:space="0" w:color="auto"/>
              <w:bottom w:val="single" w:sz="4" w:space="0" w:color="auto"/>
              <w:right w:val="single" w:sz="4" w:space="0" w:color="auto"/>
            </w:tcBorders>
            <w:shd w:val="clear" w:color="auto" w:fill="auto"/>
            <w:noWrap/>
            <w:vAlign w:val="bottom"/>
            <w:hideMark/>
          </w:tcPr>
          <w:p w14:paraId="38971632" w14:textId="2457599A" w:rsidR="00526A4E" w:rsidRPr="00B313B9" w:rsidRDefault="00D4241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w:t>
            </w:r>
            <w:r w:rsidR="00526A4E">
              <w:rPr>
                <w:rFonts w:ascii="Times New Roman" w:eastAsia="Times New Roman" w:hAnsi="Times New Roman"/>
                <w:b/>
                <w:sz w:val="24"/>
                <w:szCs w:val="24"/>
              </w:rPr>
              <w:t>2</w:t>
            </w:r>
          </w:p>
        </w:tc>
        <w:tc>
          <w:tcPr>
            <w:tcW w:w="948" w:type="dxa"/>
            <w:gridSpan w:val="2"/>
            <w:tcBorders>
              <w:top w:val="nil"/>
              <w:left w:val="nil"/>
              <w:bottom w:val="single" w:sz="4" w:space="0" w:color="auto"/>
              <w:right w:val="single" w:sz="4" w:space="0" w:color="auto"/>
            </w:tcBorders>
            <w:shd w:val="clear" w:color="auto" w:fill="auto"/>
            <w:noWrap/>
            <w:vAlign w:val="bottom"/>
            <w:hideMark/>
          </w:tcPr>
          <w:p w14:paraId="173B545C" w14:textId="77777777" w:rsidR="00526A4E" w:rsidRPr="00B313B9" w:rsidRDefault="00526A4E" w:rsidP="001075F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26.8</w:t>
            </w:r>
          </w:p>
        </w:tc>
        <w:tc>
          <w:tcPr>
            <w:tcW w:w="1140" w:type="dxa"/>
            <w:tcBorders>
              <w:top w:val="nil"/>
              <w:left w:val="nil"/>
              <w:bottom w:val="single" w:sz="4" w:space="0" w:color="auto"/>
              <w:right w:val="single" w:sz="4" w:space="0" w:color="auto"/>
            </w:tcBorders>
            <w:shd w:val="clear" w:color="auto" w:fill="auto"/>
            <w:vAlign w:val="bottom"/>
          </w:tcPr>
          <w:p w14:paraId="5A1FF8E1" w14:textId="77777777" w:rsidR="00526A4E" w:rsidRPr="00B313B9" w:rsidRDefault="00526A4E" w:rsidP="001075F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28.7</w:t>
            </w:r>
          </w:p>
        </w:tc>
        <w:tc>
          <w:tcPr>
            <w:tcW w:w="946" w:type="dxa"/>
            <w:gridSpan w:val="2"/>
            <w:tcBorders>
              <w:top w:val="nil"/>
              <w:left w:val="nil"/>
              <w:bottom w:val="single" w:sz="4" w:space="0" w:color="auto"/>
              <w:right w:val="single" w:sz="4" w:space="0" w:color="auto"/>
            </w:tcBorders>
            <w:shd w:val="clear" w:color="auto" w:fill="auto"/>
            <w:noWrap/>
            <w:vAlign w:val="bottom"/>
            <w:hideMark/>
          </w:tcPr>
          <w:p w14:paraId="179BB711" w14:textId="77777777" w:rsidR="00526A4E" w:rsidRPr="00B313B9" w:rsidRDefault="00526A4E" w:rsidP="001075F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26.5</w:t>
            </w:r>
          </w:p>
        </w:tc>
        <w:tc>
          <w:tcPr>
            <w:tcW w:w="905" w:type="dxa"/>
            <w:tcBorders>
              <w:top w:val="nil"/>
              <w:left w:val="nil"/>
              <w:bottom w:val="single" w:sz="4" w:space="0" w:color="auto"/>
              <w:right w:val="single" w:sz="4" w:space="0" w:color="auto"/>
            </w:tcBorders>
            <w:shd w:val="clear" w:color="auto" w:fill="auto"/>
            <w:vAlign w:val="bottom"/>
          </w:tcPr>
          <w:p w14:paraId="4BCACD29" w14:textId="77777777" w:rsidR="00526A4E" w:rsidRPr="00B313B9" w:rsidRDefault="00526A4E" w:rsidP="001075F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26.4</w:t>
            </w:r>
          </w:p>
        </w:tc>
        <w:tc>
          <w:tcPr>
            <w:tcW w:w="923" w:type="dxa"/>
            <w:tcBorders>
              <w:top w:val="nil"/>
              <w:left w:val="nil"/>
              <w:bottom w:val="single" w:sz="4" w:space="0" w:color="auto"/>
              <w:right w:val="single" w:sz="4" w:space="0" w:color="auto"/>
            </w:tcBorders>
            <w:shd w:val="clear" w:color="auto" w:fill="auto"/>
            <w:noWrap/>
            <w:vAlign w:val="bottom"/>
            <w:hideMark/>
          </w:tcPr>
          <w:p w14:paraId="3E2D6A66" w14:textId="77777777" w:rsidR="00526A4E" w:rsidRPr="00B313B9" w:rsidRDefault="00526A4E" w:rsidP="001075F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26.8</w:t>
            </w:r>
          </w:p>
        </w:tc>
        <w:tc>
          <w:tcPr>
            <w:tcW w:w="923" w:type="dxa"/>
            <w:tcBorders>
              <w:top w:val="nil"/>
              <w:left w:val="nil"/>
              <w:bottom w:val="single" w:sz="4" w:space="0" w:color="auto"/>
              <w:right w:val="single" w:sz="4" w:space="0" w:color="auto"/>
            </w:tcBorders>
            <w:shd w:val="clear" w:color="auto" w:fill="auto"/>
            <w:vAlign w:val="bottom"/>
          </w:tcPr>
          <w:p w14:paraId="6F578FFC" w14:textId="77777777" w:rsidR="00526A4E" w:rsidRPr="00B313B9" w:rsidRDefault="00526A4E" w:rsidP="001075F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26.8</w:t>
            </w:r>
          </w:p>
        </w:tc>
        <w:tc>
          <w:tcPr>
            <w:tcW w:w="710" w:type="dxa"/>
            <w:tcBorders>
              <w:top w:val="nil"/>
              <w:left w:val="nil"/>
              <w:bottom w:val="single" w:sz="4" w:space="0" w:color="auto"/>
              <w:right w:val="single" w:sz="4" w:space="0" w:color="auto"/>
            </w:tcBorders>
            <w:shd w:val="clear" w:color="auto" w:fill="auto"/>
            <w:noWrap/>
            <w:vAlign w:val="bottom"/>
            <w:hideMark/>
          </w:tcPr>
          <w:p w14:paraId="0D3BBAF3" w14:textId="77777777" w:rsidR="00526A4E" w:rsidRPr="00B313B9" w:rsidRDefault="00526A4E" w:rsidP="001075F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26.4</w:t>
            </w:r>
          </w:p>
        </w:tc>
        <w:tc>
          <w:tcPr>
            <w:tcW w:w="1001" w:type="dxa"/>
            <w:tcBorders>
              <w:top w:val="nil"/>
              <w:left w:val="nil"/>
              <w:bottom w:val="single" w:sz="4" w:space="0" w:color="auto"/>
              <w:right w:val="single" w:sz="4" w:space="0" w:color="auto"/>
            </w:tcBorders>
            <w:shd w:val="clear" w:color="auto" w:fill="auto"/>
            <w:noWrap/>
            <w:vAlign w:val="bottom"/>
            <w:hideMark/>
          </w:tcPr>
          <w:p w14:paraId="477FAE41" w14:textId="77777777" w:rsidR="00526A4E" w:rsidRPr="00B313B9" w:rsidRDefault="00526A4E" w:rsidP="001075F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28.7</w:t>
            </w:r>
          </w:p>
        </w:tc>
        <w:tc>
          <w:tcPr>
            <w:tcW w:w="990" w:type="dxa"/>
            <w:tcBorders>
              <w:top w:val="nil"/>
              <w:left w:val="nil"/>
              <w:bottom w:val="single" w:sz="4" w:space="0" w:color="auto"/>
              <w:right w:val="single" w:sz="4" w:space="0" w:color="auto"/>
            </w:tcBorders>
            <w:shd w:val="clear" w:color="auto" w:fill="auto"/>
            <w:noWrap/>
            <w:vAlign w:val="bottom"/>
            <w:hideMark/>
          </w:tcPr>
          <w:p w14:paraId="084CD360" w14:textId="5FBE6A99" w:rsidR="00526A4E" w:rsidRPr="00B313B9" w:rsidRDefault="00526A4E" w:rsidP="001075FE">
            <w:pPr>
              <w:spacing w:after="0" w:line="240" w:lineRule="auto"/>
              <w:rPr>
                <w:rFonts w:ascii="Times New Roman" w:eastAsia="Times New Roman" w:hAnsi="Times New Roman"/>
                <w:sz w:val="24"/>
                <w:szCs w:val="24"/>
              </w:rPr>
            </w:pPr>
            <w:r>
              <w:rPr>
                <w:rFonts w:ascii="Times New Roman" w:eastAsia="Times New Roman" w:hAnsi="Times New Roman"/>
                <w:sz w:val="24"/>
                <w:szCs w:val="24"/>
              </w:rPr>
              <w:t xml:space="preserve">      27</w:t>
            </w:r>
            <w:r w:rsidR="00D4241E">
              <w:rPr>
                <w:rFonts w:ascii="Times New Roman" w:eastAsia="Times New Roman" w:hAnsi="Times New Roman"/>
                <w:sz w:val="24"/>
                <w:szCs w:val="24"/>
              </w:rPr>
              <w:t>.0</w:t>
            </w:r>
          </w:p>
        </w:tc>
      </w:tr>
      <w:tr w:rsidR="00526A4E" w:rsidRPr="00B313B9" w14:paraId="42876575" w14:textId="77777777" w:rsidTr="00204037">
        <w:trPr>
          <w:trHeight w:val="340"/>
        </w:trPr>
        <w:tc>
          <w:tcPr>
            <w:tcW w:w="895" w:type="dxa"/>
            <w:tcBorders>
              <w:top w:val="nil"/>
              <w:left w:val="single" w:sz="4" w:space="0" w:color="auto"/>
              <w:bottom w:val="single" w:sz="4" w:space="0" w:color="auto"/>
              <w:right w:val="single" w:sz="4" w:space="0" w:color="auto"/>
            </w:tcBorders>
            <w:shd w:val="clear" w:color="auto" w:fill="auto"/>
            <w:noWrap/>
            <w:vAlign w:val="bottom"/>
            <w:hideMark/>
          </w:tcPr>
          <w:p w14:paraId="23172E51" w14:textId="388A8C60" w:rsidR="00526A4E" w:rsidRPr="00B313B9" w:rsidRDefault="00D4241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w:t>
            </w:r>
            <w:r w:rsidR="00526A4E">
              <w:rPr>
                <w:rFonts w:ascii="Times New Roman" w:eastAsia="Times New Roman" w:hAnsi="Times New Roman"/>
                <w:b/>
                <w:sz w:val="24"/>
                <w:szCs w:val="24"/>
              </w:rPr>
              <w:t>3</w:t>
            </w:r>
          </w:p>
        </w:tc>
        <w:tc>
          <w:tcPr>
            <w:tcW w:w="948" w:type="dxa"/>
            <w:gridSpan w:val="2"/>
            <w:tcBorders>
              <w:top w:val="nil"/>
              <w:left w:val="nil"/>
              <w:bottom w:val="single" w:sz="4" w:space="0" w:color="auto"/>
              <w:right w:val="single" w:sz="4" w:space="0" w:color="auto"/>
            </w:tcBorders>
            <w:shd w:val="clear" w:color="auto" w:fill="auto"/>
            <w:noWrap/>
            <w:vAlign w:val="bottom"/>
            <w:hideMark/>
          </w:tcPr>
          <w:p w14:paraId="4B589EE2" w14:textId="77777777" w:rsidR="00526A4E" w:rsidRPr="00B313B9" w:rsidRDefault="00526A4E" w:rsidP="001075F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21.1</w:t>
            </w:r>
          </w:p>
        </w:tc>
        <w:tc>
          <w:tcPr>
            <w:tcW w:w="1140" w:type="dxa"/>
            <w:tcBorders>
              <w:top w:val="nil"/>
              <w:left w:val="nil"/>
              <w:bottom w:val="single" w:sz="4" w:space="0" w:color="auto"/>
              <w:right w:val="single" w:sz="4" w:space="0" w:color="auto"/>
            </w:tcBorders>
            <w:shd w:val="clear" w:color="auto" w:fill="auto"/>
            <w:vAlign w:val="bottom"/>
          </w:tcPr>
          <w:p w14:paraId="21D42C8E" w14:textId="77777777" w:rsidR="00526A4E" w:rsidRPr="00B313B9" w:rsidRDefault="00526A4E" w:rsidP="001075F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23.0</w:t>
            </w:r>
          </w:p>
        </w:tc>
        <w:tc>
          <w:tcPr>
            <w:tcW w:w="946" w:type="dxa"/>
            <w:gridSpan w:val="2"/>
            <w:tcBorders>
              <w:top w:val="nil"/>
              <w:left w:val="nil"/>
              <w:bottom w:val="single" w:sz="4" w:space="0" w:color="auto"/>
              <w:right w:val="single" w:sz="4" w:space="0" w:color="auto"/>
            </w:tcBorders>
            <w:shd w:val="clear" w:color="auto" w:fill="auto"/>
            <w:noWrap/>
            <w:vAlign w:val="bottom"/>
            <w:hideMark/>
          </w:tcPr>
          <w:p w14:paraId="63BDFF01" w14:textId="77777777" w:rsidR="00526A4E" w:rsidRPr="00B313B9" w:rsidRDefault="00526A4E" w:rsidP="001075F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25.3</w:t>
            </w:r>
          </w:p>
        </w:tc>
        <w:tc>
          <w:tcPr>
            <w:tcW w:w="905" w:type="dxa"/>
            <w:tcBorders>
              <w:top w:val="nil"/>
              <w:left w:val="nil"/>
              <w:bottom w:val="single" w:sz="4" w:space="0" w:color="auto"/>
              <w:right w:val="single" w:sz="4" w:space="0" w:color="auto"/>
            </w:tcBorders>
            <w:shd w:val="clear" w:color="auto" w:fill="auto"/>
            <w:vAlign w:val="bottom"/>
          </w:tcPr>
          <w:p w14:paraId="0AECA4C8" w14:textId="77777777" w:rsidR="00526A4E" w:rsidRPr="00B313B9" w:rsidRDefault="00526A4E" w:rsidP="001075F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26.3</w:t>
            </w:r>
          </w:p>
        </w:tc>
        <w:tc>
          <w:tcPr>
            <w:tcW w:w="923" w:type="dxa"/>
            <w:tcBorders>
              <w:top w:val="nil"/>
              <w:left w:val="nil"/>
              <w:bottom w:val="single" w:sz="4" w:space="0" w:color="auto"/>
              <w:right w:val="single" w:sz="4" w:space="0" w:color="auto"/>
            </w:tcBorders>
            <w:shd w:val="clear" w:color="auto" w:fill="auto"/>
            <w:noWrap/>
            <w:vAlign w:val="bottom"/>
            <w:hideMark/>
          </w:tcPr>
          <w:p w14:paraId="337A30D9" w14:textId="77777777" w:rsidR="00526A4E" w:rsidRPr="00B313B9" w:rsidRDefault="00526A4E" w:rsidP="001075F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26.2</w:t>
            </w:r>
          </w:p>
        </w:tc>
        <w:tc>
          <w:tcPr>
            <w:tcW w:w="923" w:type="dxa"/>
            <w:tcBorders>
              <w:top w:val="nil"/>
              <w:left w:val="nil"/>
              <w:bottom w:val="single" w:sz="4" w:space="0" w:color="auto"/>
              <w:right w:val="single" w:sz="4" w:space="0" w:color="auto"/>
            </w:tcBorders>
            <w:shd w:val="clear" w:color="auto" w:fill="auto"/>
            <w:vAlign w:val="bottom"/>
          </w:tcPr>
          <w:p w14:paraId="71B0C467" w14:textId="77777777" w:rsidR="00526A4E" w:rsidRPr="00B313B9" w:rsidRDefault="00526A4E" w:rsidP="001075F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26.3</w:t>
            </w:r>
          </w:p>
        </w:tc>
        <w:tc>
          <w:tcPr>
            <w:tcW w:w="710" w:type="dxa"/>
            <w:tcBorders>
              <w:top w:val="nil"/>
              <w:left w:val="nil"/>
              <w:bottom w:val="single" w:sz="4" w:space="0" w:color="auto"/>
              <w:right w:val="single" w:sz="4" w:space="0" w:color="auto"/>
            </w:tcBorders>
            <w:shd w:val="clear" w:color="auto" w:fill="auto"/>
            <w:noWrap/>
            <w:vAlign w:val="bottom"/>
            <w:hideMark/>
          </w:tcPr>
          <w:p w14:paraId="256B9FE0" w14:textId="77777777" w:rsidR="00526A4E" w:rsidRPr="00B313B9" w:rsidRDefault="00526A4E" w:rsidP="001075F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21.1</w:t>
            </w:r>
          </w:p>
        </w:tc>
        <w:tc>
          <w:tcPr>
            <w:tcW w:w="1001" w:type="dxa"/>
            <w:tcBorders>
              <w:top w:val="nil"/>
              <w:left w:val="nil"/>
              <w:bottom w:val="single" w:sz="4" w:space="0" w:color="auto"/>
              <w:right w:val="single" w:sz="4" w:space="0" w:color="auto"/>
            </w:tcBorders>
            <w:shd w:val="clear" w:color="auto" w:fill="auto"/>
            <w:noWrap/>
            <w:vAlign w:val="bottom"/>
            <w:hideMark/>
          </w:tcPr>
          <w:p w14:paraId="2CE122FA" w14:textId="77777777" w:rsidR="00526A4E" w:rsidRPr="00B313B9" w:rsidRDefault="00526A4E" w:rsidP="001075F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26.3</w:t>
            </w:r>
          </w:p>
        </w:tc>
        <w:tc>
          <w:tcPr>
            <w:tcW w:w="990" w:type="dxa"/>
            <w:tcBorders>
              <w:top w:val="nil"/>
              <w:left w:val="nil"/>
              <w:bottom w:val="single" w:sz="4" w:space="0" w:color="auto"/>
              <w:right w:val="single" w:sz="4" w:space="0" w:color="auto"/>
            </w:tcBorders>
            <w:shd w:val="clear" w:color="auto" w:fill="auto"/>
            <w:noWrap/>
            <w:vAlign w:val="bottom"/>
            <w:hideMark/>
          </w:tcPr>
          <w:p w14:paraId="5407990D" w14:textId="77777777" w:rsidR="00526A4E" w:rsidRPr="00B313B9" w:rsidRDefault="00526A4E" w:rsidP="001075F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24.7</w:t>
            </w:r>
          </w:p>
        </w:tc>
      </w:tr>
    </w:tbl>
    <w:p w14:paraId="5F4C1C42" w14:textId="77777777" w:rsidR="00526A4E" w:rsidRDefault="00526A4E" w:rsidP="00526A4E"/>
    <w:p w14:paraId="05E4F941" w14:textId="77777777" w:rsidR="00526A4E" w:rsidRDefault="00526A4E" w:rsidP="00526A4E"/>
    <w:p w14:paraId="26650E47" w14:textId="77777777" w:rsidR="00204037" w:rsidRDefault="00204037">
      <w:pPr>
        <w:rPr>
          <w:rFonts w:ascii="Times New Roman" w:eastAsia="Times New Roman" w:hAnsi="Times New Roman"/>
          <w:b/>
          <w:sz w:val="24"/>
          <w:szCs w:val="24"/>
        </w:rPr>
      </w:pPr>
      <w:r>
        <w:rPr>
          <w:rFonts w:ascii="Times New Roman" w:eastAsia="Times New Roman" w:hAnsi="Times New Roman"/>
          <w:b/>
          <w:sz w:val="24"/>
          <w:szCs w:val="24"/>
        </w:rPr>
        <w:br w:type="page"/>
      </w:r>
    </w:p>
    <w:p w14:paraId="3C3AEDF5" w14:textId="6764F056" w:rsidR="00526A4E" w:rsidRDefault="001873EA" w:rsidP="00526A4E">
      <w:r>
        <w:rPr>
          <w:rFonts w:ascii="Times New Roman" w:eastAsia="Times New Roman" w:hAnsi="Times New Roman"/>
          <w:b/>
          <w:sz w:val="24"/>
          <w:szCs w:val="24"/>
        </w:rPr>
        <w:lastRenderedPageBreak/>
        <w:t>Appendix</w:t>
      </w:r>
      <w:r w:rsidR="00526A4E">
        <w:rPr>
          <w:rFonts w:ascii="Times New Roman" w:eastAsia="Times New Roman" w:hAnsi="Times New Roman"/>
          <w:b/>
          <w:sz w:val="24"/>
          <w:szCs w:val="24"/>
        </w:rPr>
        <w:t xml:space="preserve"> </w:t>
      </w:r>
      <w:r w:rsidR="00526A4E" w:rsidRPr="00B313B9">
        <w:rPr>
          <w:rFonts w:ascii="Times New Roman" w:eastAsia="Times New Roman" w:hAnsi="Times New Roman"/>
          <w:b/>
          <w:sz w:val="24"/>
          <w:szCs w:val="24"/>
        </w:rPr>
        <w:t>2: pH at the sampling site</w:t>
      </w:r>
    </w:p>
    <w:tbl>
      <w:tblPr>
        <w:tblW w:w="9172" w:type="dxa"/>
        <w:tblInd w:w="18" w:type="dxa"/>
        <w:tblLook w:val="04A0" w:firstRow="1" w:lastRow="0" w:firstColumn="1" w:lastColumn="0" w:noHBand="0" w:noVBand="1"/>
      </w:tblPr>
      <w:tblGrid>
        <w:gridCol w:w="877"/>
        <w:gridCol w:w="923"/>
        <w:gridCol w:w="25"/>
        <w:gridCol w:w="898"/>
        <w:gridCol w:w="923"/>
        <w:gridCol w:w="28"/>
        <w:gridCol w:w="900"/>
        <w:gridCol w:w="923"/>
        <w:gridCol w:w="29"/>
        <w:gridCol w:w="894"/>
        <w:gridCol w:w="710"/>
        <w:gridCol w:w="1092"/>
        <w:gridCol w:w="950"/>
      </w:tblGrid>
      <w:tr w:rsidR="00526A4E" w:rsidRPr="00B313B9" w14:paraId="74FC9E73" w14:textId="77777777" w:rsidTr="00204037">
        <w:trPr>
          <w:trHeight w:val="300"/>
        </w:trPr>
        <w:tc>
          <w:tcPr>
            <w:tcW w:w="9172"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C7A473" w14:textId="77777777" w:rsidR="00526A4E" w:rsidRPr="00B313B9" w:rsidRDefault="00526A4E" w:rsidP="001075FE">
            <w:pPr>
              <w:spacing w:after="0" w:line="240" w:lineRule="auto"/>
              <w:jc w:val="center"/>
              <w:rPr>
                <w:rFonts w:ascii="Times New Roman" w:eastAsia="Times New Roman" w:hAnsi="Times New Roman"/>
                <w:sz w:val="24"/>
                <w:szCs w:val="24"/>
              </w:rPr>
            </w:pPr>
            <w:r w:rsidRPr="00B313B9">
              <w:rPr>
                <w:rFonts w:ascii="Times New Roman" w:eastAsia="Times New Roman" w:hAnsi="Times New Roman"/>
                <w:sz w:val="24"/>
                <w:szCs w:val="24"/>
              </w:rPr>
              <w:t>MONTH</w:t>
            </w:r>
          </w:p>
        </w:tc>
      </w:tr>
      <w:tr w:rsidR="00526A4E" w:rsidRPr="00B313B9" w14:paraId="1702A0F1" w14:textId="77777777" w:rsidTr="00204037">
        <w:trPr>
          <w:trHeight w:val="251"/>
        </w:trPr>
        <w:tc>
          <w:tcPr>
            <w:tcW w:w="877" w:type="dxa"/>
            <w:vMerge w:val="restart"/>
            <w:tcBorders>
              <w:top w:val="nil"/>
              <w:left w:val="single" w:sz="4" w:space="0" w:color="auto"/>
              <w:right w:val="single" w:sz="4" w:space="0" w:color="auto"/>
            </w:tcBorders>
            <w:shd w:val="clear" w:color="auto" w:fill="auto"/>
            <w:noWrap/>
            <w:vAlign w:val="bottom"/>
            <w:hideMark/>
          </w:tcPr>
          <w:p w14:paraId="1A579758"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SITE</w:t>
            </w:r>
          </w:p>
        </w:tc>
        <w:tc>
          <w:tcPr>
            <w:tcW w:w="1846" w:type="dxa"/>
            <w:gridSpan w:val="3"/>
            <w:tcBorders>
              <w:top w:val="nil"/>
              <w:left w:val="nil"/>
              <w:bottom w:val="single" w:sz="4" w:space="0" w:color="auto"/>
              <w:right w:val="single" w:sz="4" w:space="0" w:color="auto"/>
            </w:tcBorders>
            <w:shd w:val="clear" w:color="auto" w:fill="auto"/>
            <w:noWrap/>
            <w:vAlign w:val="bottom"/>
            <w:hideMark/>
          </w:tcPr>
          <w:p w14:paraId="2D55BE4C"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JAN</w:t>
            </w:r>
          </w:p>
        </w:tc>
        <w:tc>
          <w:tcPr>
            <w:tcW w:w="1851" w:type="dxa"/>
            <w:gridSpan w:val="3"/>
            <w:tcBorders>
              <w:top w:val="nil"/>
              <w:left w:val="nil"/>
              <w:bottom w:val="single" w:sz="4" w:space="0" w:color="auto"/>
              <w:right w:val="single" w:sz="4" w:space="0" w:color="auto"/>
            </w:tcBorders>
            <w:shd w:val="clear" w:color="auto" w:fill="auto"/>
            <w:noWrap/>
            <w:vAlign w:val="bottom"/>
            <w:hideMark/>
          </w:tcPr>
          <w:p w14:paraId="4D722D58"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FEB</w:t>
            </w:r>
          </w:p>
        </w:tc>
        <w:tc>
          <w:tcPr>
            <w:tcW w:w="1846" w:type="dxa"/>
            <w:gridSpan w:val="3"/>
            <w:tcBorders>
              <w:top w:val="nil"/>
              <w:left w:val="nil"/>
              <w:bottom w:val="single" w:sz="4" w:space="0" w:color="auto"/>
              <w:right w:val="single" w:sz="4" w:space="0" w:color="auto"/>
            </w:tcBorders>
            <w:shd w:val="clear" w:color="auto" w:fill="auto"/>
            <w:noWrap/>
            <w:vAlign w:val="bottom"/>
            <w:hideMark/>
          </w:tcPr>
          <w:p w14:paraId="30426A9A"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MAR</w:t>
            </w:r>
          </w:p>
        </w:tc>
        <w:tc>
          <w:tcPr>
            <w:tcW w:w="710" w:type="dxa"/>
            <w:vMerge w:val="restart"/>
            <w:tcBorders>
              <w:top w:val="nil"/>
              <w:left w:val="nil"/>
              <w:right w:val="single" w:sz="4" w:space="0" w:color="auto"/>
            </w:tcBorders>
            <w:shd w:val="clear" w:color="auto" w:fill="auto"/>
            <w:noWrap/>
            <w:vAlign w:val="bottom"/>
            <w:hideMark/>
          </w:tcPr>
          <w:p w14:paraId="7F00636B"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MIN</w:t>
            </w:r>
          </w:p>
        </w:tc>
        <w:tc>
          <w:tcPr>
            <w:tcW w:w="1092" w:type="dxa"/>
            <w:vMerge w:val="restart"/>
            <w:tcBorders>
              <w:top w:val="nil"/>
              <w:left w:val="nil"/>
              <w:right w:val="single" w:sz="4" w:space="0" w:color="auto"/>
            </w:tcBorders>
            <w:shd w:val="clear" w:color="auto" w:fill="auto"/>
            <w:noWrap/>
            <w:vAlign w:val="bottom"/>
            <w:hideMark/>
          </w:tcPr>
          <w:p w14:paraId="4CF2F908"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MAX</w:t>
            </w:r>
          </w:p>
        </w:tc>
        <w:tc>
          <w:tcPr>
            <w:tcW w:w="950" w:type="dxa"/>
            <w:vMerge w:val="restart"/>
            <w:tcBorders>
              <w:top w:val="nil"/>
              <w:left w:val="nil"/>
              <w:right w:val="single" w:sz="4" w:space="0" w:color="auto"/>
            </w:tcBorders>
            <w:shd w:val="clear" w:color="auto" w:fill="auto"/>
            <w:noWrap/>
            <w:vAlign w:val="bottom"/>
            <w:hideMark/>
          </w:tcPr>
          <w:p w14:paraId="204876CF"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MEAN</w:t>
            </w:r>
          </w:p>
        </w:tc>
      </w:tr>
      <w:tr w:rsidR="00526A4E" w:rsidRPr="00B313B9" w14:paraId="3F7E45B1" w14:textId="77777777" w:rsidTr="00204037">
        <w:trPr>
          <w:trHeight w:val="288"/>
        </w:trPr>
        <w:tc>
          <w:tcPr>
            <w:tcW w:w="877" w:type="dxa"/>
            <w:vMerge/>
            <w:tcBorders>
              <w:left w:val="single" w:sz="4" w:space="0" w:color="auto"/>
              <w:bottom w:val="single" w:sz="4" w:space="0" w:color="auto"/>
              <w:right w:val="single" w:sz="4" w:space="0" w:color="auto"/>
            </w:tcBorders>
            <w:shd w:val="clear" w:color="auto" w:fill="auto"/>
            <w:noWrap/>
            <w:vAlign w:val="bottom"/>
            <w:hideMark/>
          </w:tcPr>
          <w:p w14:paraId="5AE50ACD" w14:textId="77777777" w:rsidR="00526A4E" w:rsidRPr="00B313B9" w:rsidRDefault="00526A4E" w:rsidP="001075FE">
            <w:pPr>
              <w:spacing w:after="0" w:line="240" w:lineRule="auto"/>
              <w:rPr>
                <w:rFonts w:ascii="Times New Roman" w:eastAsia="Times New Roman" w:hAnsi="Times New Roman"/>
                <w:b/>
                <w:sz w:val="24"/>
                <w:szCs w:val="24"/>
              </w:rPr>
            </w:pP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1FDC3EBB" w14:textId="77777777" w:rsidR="00526A4E"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Week1</w:t>
            </w:r>
          </w:p>
        </w:tc>
        <w:tc>
          <w:tcPr>
            <w:tcW w:w="923" w:type="dxa"/>
            <w:gridSpan w:val="2"/>
            <w:tcBorders>
              <w:top w:val="single" w:sz="4" w:space="0" w:color="auto"/>
              <w:left w:val="nil"/>
              <w:bottom w:val="single" w:sz="4" w:space="0" w:color="auto"/>
              <w:right w:val="single" w:sz="4" w:space="0" w:color="auto"/>
            </w:tcBorders>
            <w:shd w:val="clear" w:color="auto" w:fill="auto"/>
            <w:vAlign w:val="bottom"/>
          </w:tcPr>
          <w:p w14:paraId="5F5F40C2" w14:textId="77777777" w:rsidR="00526A4E"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64442E7D" w14:textId="77777777" w:rsidR="00526A4E"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Week1</w:t>
            </w:r>
          </w:p>
        </w:tc>
        <w:tc>
          <w:tcPr>
            <w:tcW w:w="928" w:type="dxa"/>
            <w:gridSpan w:val="2"/>
            <w:tcBorders>
              <w:top w:val="single" w:sz="4" w:space="0" w:color="auto"/>
              <w:left w:val="nil"/>
              <w:bottom w:val="single" w:sz="4" w:space="0" w:color="auto"/>
              <w:right w:val="single" w:sz="4" w:space="0" w:color="auto"/>
            </w:tcBorders>
            <w:shd w:val="clear" w:color="auto" w:fill="auto"/>
            <w:vAlign w:val="bottom"/>
          </w:tcPr>
          <w:p w14:paraId="26B84D59" w14:textId="77777777" w:rsidR="00526A4E" w:rsidRDefault="00526A4E" w:rsidP="001075FE">
            <w:pPr>
              <w:spacing w:after="0" w:line="240" w:lineRule="auto"/>
              <w:ind w:left="5"/>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077C244E" w14:textId="77777777" w:rsidR="00526A4E"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Week1</w:t>
            </w:r>
          </w:p>
        </w:tc>
        <w:tc>
          <w:tcPr>
            <w:tcW w:w="923" w:type="dxa"/>
            <w:gridSpan w:val="2"/>
            <w:tcBorders>
              <w:top w:val="single" w:sz="4" w:space="0" w:color="auto"/>
              <w:left w:val="nil"/>
              <w:bottom w:val="single" w:sz="4" w:space="0" w:color="auto"/>
              <w:right w:val="single" w:sz="4" w:space="0" w:color="auto"/>
            </w:tcBorders>
            <w:shd w:val="clear" w:color="auto" w:fill="auto"/>
            <w:vAlign w:val="bottom"/>
          </w:tcPr>
          <w:p w14:paraId="40897710" w14:textId="77777777" w:rsidR="00526A4E"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Week3</w:t>
            </w:r>
          </w:p>
        </w:tc>
        <w:tc>
          <w:tcPr>
            <w:tcW w:w="710" w:type="dxa"/>
            <w:vMerge/>
            <w:tcBorders>
              <w:left w:val="nil"/>
              <w:bottom w:val="single" w:sz="4" w:space="0" w:color="auto"/>
              <w:right w:val="single" w:sz="4" w:space="0" w:color="auto"/>
            </w:tcBorders>
            <w:shd w:val="clear" w:color="auto" w:fill="auto"/>
            <w:noWrap/>
            <w:vAlign w:val="bottom"/>
            <w:hideMark/>
          </w:tcPr>
          <w:p w14:paraId="74A97986" w14:textId="77777777" w:rsidR="00526A4E" w:rsidRPr="00B313B9" w:rsidRDefault="00526A4E" w:rsidP="001075FE">
            <w:pPr>
              <w:spacing w:after="0" w:line="240" w:lineRule="auto"/>
              <w:rPr>
                <w:rFonts w:ascii="Times New Roman" w:eastAsia="Times New Roman" w:hAnsi="Times New Roman"/>
                <w:b/>
                <w:sz w:val="24"/>
                <w:szCs w:val="24"/>
              </w:rPr>
            </w:pPr>
          </w:p>
        </w:tc>
        <w:tc>
          <w:tcPr>
            <w:tcW w:w="1092" w:type="dxa"/>
            <w:vMerge/>
            <w:tcBorders>
              <w:left w:val="nil"/>
              <w:bottom w:val="single" w:sz="4" w:space="0" w:color="auto"/>
              <w:right w:val="single" w:sz="4" w:space="0" w:color="auto"/>
            </w:tcBorders>
            <w:shd w:val="clear" w:color="auto" w:fill="auto"/>
            <w:noWrap/>
            <w:vAlign w:val="bottom"/>
            <w:hideMark/>
          </w:tcPr>
          <w:p w14:paraId="24A80C48" w14:textId="77777777" w:rsidR="00526A4E" w:rsidRPr="00B313B9" w:rsidRDefault="00526A4E" w:rsidP="001075FE">
            <w:pPr>
              <w:spacing w:after="0" w:line="240" w:lineRule="auto"/>
              <w:rPr>
                <w:rFonts w:ascii="Times New Roman" w:eastAsia="Times New Roman" w:hAnsi="Times New Roman"/>
                <w:b/>
                <w:sz w:val="24"/>
                <w:szCs w:val="24"/>
              </w:rPr>
            </w:pPr>
          </w:p>
        </w:tc>
        <w:tc>
          <w:tcPr>
            <w:tcW w:w="950" w:type="dxa"/>
            <w:vMerge/>
            <w:tcBorders>
              <w:left w:val="nil"/>
              <w:bottom w:val="single" w:sz="4" w:space="0" w:color="auto"/>
              <w:right w:val="single" w:sz="4" w:space="0" w:color="auto"/>
            </w:tcBorders>
            <w:shd w:val="clear" w:color="auto" w:fill="auto"/>
            <w:noWrap/>
            <w:vAlign w:val="bottom"/>
            <w:hideMark/>
          </w:tcPr>
          <w:p w14:paraId="5DEBF0B5" w14:textId="77777777" w:rsidR="00526A4E" w:rsidRPr="00B313B9" w:rsidRDefault="00526A4E" w:rsidP="001075FE">
            <w:pPr>
              <w:spacing w:after="0" w:line="240" w:lineRule="auto"/>
              <w:rPr>
                <w:rFonts w:ascii="Times New Roman" w:eastAsia="Times New Roman" w:hAnsi="Times New Roman"/>
                <w:b/>
                <w:sz w:val="24"/>
                <w:szCs w:val="24"/>
              </w:rPr>
            </w:pPr>
          </w:p>
        </w:tc>
      </w:tr>
      <w:tr w:rsidR="00E83278" w:rsidRPr="00B313B9" w14:paraId="2B737C4C" w14:textId="77777777" w:rsidTr="00204037">
        <w:trPr>
          <w:trHeight w:val="300"/>
        </w:trPr>
        <w:tc>
          <w:tcPr>
            <w:tcW w:w="877" w:type="dxa"/>
            <w:tcBorders>
              <w:top w:val="nil"/>
              <w:left w:val="single" w:sz="4" w:space="0" w:color="auto"/>
              <w:bottom w:val="single" w:sz="4" w:space="0" w:color="auto"/>
              <w:right w:val="single" w:sz="4" w:space="0" w:color="auto"/>
            </w:tcBorders>
            <w:shd w:val="clear" w:color="auto" w:fill="auto"/>
            <w:noWrap/>
            <w:vAlign w:val="bottom"/>
            <w:hideMark/>
          </w:tcPr>
          <w:p w14:paraId="6A446D64" w14:textId="593F1CDC" w:rsidR="00E83278" w:rsidRPr="00B313B9" w:rsidRDefault="00E83278" w:rsidP="00E83278">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PI</w:t>
            </w:r>
          </w:p>
        </w:tc>
        <w:tc>
          <w:tcPr>
            <w:tcW w:w="948" w:type="dxa"/>
            <w:gridSpan w:val="2"/>
            <w:tcBorders>
              <w:top w:val="single" w:sz="4" w:space="0" w:color="auto"/>
              <w:left w:val="nil"/>
              <w:bottom w:val="single" w:sz="4" w:space="0" w:color="auto"/>
              <w:right w:val="single" w:sz="4" w:space="0" w:color="auto"/>
            </w:tcBorders>
            <w:shd w:val="clear" w:color="auto" w:fill="auto"/>
            <w:noWrap/>
            <w:vAlign w:val="bottom"/>
            <w:hideMark/>
          </w:tcPr>
          <w:p w14:paraId="5E258A37" w14:textId="77777777" w:rsidR="00E83278" w:rsidRPr="00B313B9" w:rsidRDefault="00E83278" w:rsidP="00E83278">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8.1</w:t>
            </w:r>
          </w:p>
        </w:tc>
        <w:tc>
          <w:tcPr>
            <w:tcW w:w="898" w:type="dxa"/>
            <w:tcBorders>
              <w:top w:val="single" w:sz="4" w:space="0" w:color="auto"/>
              <w:left w:val="nil"/>
              <w:bottom w:val="single" w:sz="4" w:space="0" w:color="auto"/>
              <w:right w:val="single" w:sz="4" w:space="0" w:color="auto"/>
            </w:tcBorders>
            <w:shd w:val="clear" w:color="auto" w:fill="auto"/>
            <w:vAlign w:val="bottom"/>
          </w:tcPr>
          <w:p w14:paraId="6134479B" w14:textId="77777777" w:rsidR="00E83278" w:rsidRPr="00B313B9" w:rsidRDefault="00E83278" w:rsidP="00E83278">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8.6</w:t>
            </w:r>
          </w:p>
        </w:tc>
        <w:tc>
          <w:tcPr>
            <w:tcW w:w="951" w:type="dxa"/>
            <w:gridSpan w:val="2"/>
            <w:tcBorders>
              <w:top w:val="nil"/>
              <w:left w:val="nil"/>
              <w:bottom w:val="single" w:sz="4" w:space="0" w:color="auto"/>
              <w:right w:val="single" w:sz="4" w:space="0" w:color="auto"/>
            </w:tcBorders>
            <w:shd w:val="clear" w:color="auto" w:fill="auto"/>
            <w:noWrap/>
            <w:vAlign w:val="bottom"/>
            <w:hideMark/>
          </w:tcPr>
          <w:p w14:paraId="2DABE72B" w14:textId="77777777" w:rsidR="00E83278" w:rsidRPr="00B313B9" w:rsidRDefault="00E83278" w:rsidP="00E83278">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8.3</w:t>
            </w:r>
          </w:p>
        </w:tc>
        <w:tc>
          <w:tcPr>
            <w:tcW w:w="900" w:type="dxa"/>
            <w:tcBorders>
              <w:top w:val="nil"/>
              <w:left w:val="nil"/>
              <w:bottom w:val="single" w:sz="4" w:space="0" w:color="auto"/>
              <w:right w:val="single" w:sz="4" w:space="0" w:color="auto"/>
            </w:tcBorders>
            <w:shd w:val="clear" w:color="auto" w:fill="auto"/>
            <w:vAlign w:val="bottom"/>
          </w:tcPr>
          <w:p w14:paraId="36D018A4" w14:textId="77777777" w:rsidR="00E83278" w:rsidRPr="00B313B9" w:rsidRDefault="00E83278" w:rsidP="00E83278">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7.7</w:t>
            </w:r>
          </w:p>
        </w:tc>
        <w:tc>
          <w:tcPr>
            <w:tcW w:w="952" w:type="dxa"/>
            <w:gridSpan w:val="2"/>
            <w:tcBorders>
              <w:top w:val="nil"/>
              <w:left w:val="nil"/>
              <w:bottom w:val="single" w:sz="4" w:space="0" w:color="auto"/>
              <w:right w:val="single" w:sz="4" w:space="0" w:color="auto"/>
            </w:tcBorders>
            <w:shd w:val="clear" w:color="auto" w:fill="auto"/>
            <w:noWrap/>
            <w:vAlign w:val="bottom"/>
            <w:hideMark/>
          </w:tcPr>
          <w:p w14:paraId="684E1202" w14:textId="77777777" w:rsidR="00E83278" w:rsidRPr="00B313B9" w:rsidRDefault="00E83278" w:rsidP="00E83278">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8.5</w:t>
            </w:r>
          </w:p>
        </w:tc>
        <w:tc>
          <w:tcPr>
            <w:tcW w:w="894" w:type="dxa"/>
            <w:tcBorders>
              <w:top w:val="nil"/>
              <w:left w:val="nil"/>
              <w:bottom w:val="single" w:sz="4" w:space="0" w:color="auto"/>
              <w:right w:val="single" w:sz="4" w:space="0" w:color="auto"/>
            </w:tcBorders>
            <w:shd w:val="clear" w:color="auto" w:fill="auto"/>
            <w:vAlign w:val="bottom"/>
          </w:tcPr>
          <w:p w14:paraId="1615CD0B" w14:textId="77777777" w:rsidR="00E83278" w:rsidRPr="00B313B9" w:rsidRDefault="00E83278" w:rsidP="00E83278">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8.1</w:t>
            </w:r>
          </w:p>
        </w:tc>
        <w:tc>
          <w:tcPr>
            <w:tcW w:w="710" w:type="dxa"/>
            <w:tcBorders>
              <w:top w:val="nil"/>
              <w:left w:val="nil"/>
              <w:bottom w:val="single" w:sz="4" w:space="0" w:color="auto"/>
              <w:right w:val="single" w:sz="4" w:space="0" w:color="auto"/>
            </w:tcBorders>
            <w:shd w:val="clear" w:color="auto" w:fill="auto"/>
            <w:noWrap/>
            <w:vAlign w:val="bottom"/>
            <w:hideMark/>
          </w:tcPr>
          <w:p w14:paraId="5D67CB34" w14:textId="77777777" w:rsidR="00E83278" w:rsidRPr="00B313B9" w:rsidRDefault="00E83278" w:rsidP="00E83278">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7.7</w:t>
            </w:r>
          </w:p>
        </w:tc>
        <w:tc>
          <w:tcPr>
            <w:tcW w:w="1092" w:type="dxa"/>
            <w:tcBorders>
              <w:top w:val="nil"/>
              <w:left w:val="nil"/>
              <w:bottom w:val="single" w:sz="4" w:space="0" w:color="auto"/>
              <w:right w:val="single" w:sz="4" w:space="0" w:color="auto"/>
            </w:tcBorders>
            <w:shd w:val="clear" w:color="auto" w:fill="auto"/>
            <w:noWrap/>
            <w:vAlign w:val="bottom"/>
            <w:hideMark/>
          </w:tcPr>
          <w:p w14:paraId="71EB6A2C" w14:textId="77777777" w:rsidR="00E83278" w:rsidRPr="00B313B9" w:rsidRDefault="00E83278" w:rsidP="00E83278">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8.6</w:t>
            </w:r>
          </w:p>
        </w:tc>
        <w:tc>
          <w:tcPr>
            <w:tcW w:w="950" w:type="dxa"/>
            <w:tcBorders>
              <w:top w:val="nil"/>
              <w:left w:val="nil"/>
              <w:bottom w:val="single" w:sz="4" w:space="0" w:color="auto"/>
              <w:right w:val="single" w:sz="4" w:space="0" w:color="auto"/>
            </w:tcBorders>
            <w:shd w:val="clear" w:color="auto" w:fill="auto"/>
            <w:noWrap/>
            <w:vAlign w:val="bottom"/>
            <w:hideMark/>
          </w:tcPr>
          <w:p w14:paraId="6F55037B" w14:textId="77777777" w:rsidR="00E83278" w:rsidRPr="00B313B9" w:rsidRDefault="00E83278" w:rsidP="00E83278">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8.2</w:t>
            </w:r>
          </w:p>
        </w:tc>
      </w:tr>
      <w:tr w:rsidR="00E83278" w:rsidRPr="00B313B9" w14:paraId="2F0F337B" w14:textId="77777777" w:rsidTr="00204037">
        <w:trPr>
          <w:trHeight w:val="300"/>
        </w:trPr>
        <w:tc>
          <w:tcPr>
            <w:tcW w:w="877" w:type="dxa"/>
            <w:tcBorders>
              <w:top w:val="nil"/>
              <w:left w:val="single" w:sz="4" w:space="0" w:color="auto"/>
              <w:bottom w:val="single" w:sz="4" w:space="0" w:color="auto"/>
              <w:right w:val="single" w:sz="4" w:space="0" w:color="auto"/>
            </w:tcBorders>
            <w:shd w:val="clear" w:color="auto" w:fill="auto"/>
            <w:noWrap/>
            <w:vAlign w:val="bottom"/>
            <w:hideMark/>
          </w:tcPr>
          <w:p w14:paraId="087437C5" w14:textId="566FAF1D" w:rsidR="00E83278" w:rsidRPr="00B313B9" w:rsidRDefault="00E83278" w:rsidP="00E83278">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P2</w:t>
            </w:r>
          </w:p>
        </w:tc>
        <w:tc>
          <w:tcPr>
            <w:tcW w:w="948" w:type="dxa"/>
            <w:gridSpan w:val="2"/>
            <w:tcBorders>
              <w:top w:val="nil"/>
              <w:left w:val="nil"/>
              <w:bottom w:val="single" w:sz="4" w:space="0" w:color="auto"/>
              <w:right w:val="single" w:sz="4" w:space="0" w:color="auto"/>
            </w:tcBorders>
            <w:shd w:val="clear" w:color="auto" w:fill="auto"/>
            <w:noWrap/>
            <w:vAlign w:val="bottom"/>
            <w:hideMark/>
          </w:tcPr>
          <w:p w14:paraId="6D8C30F8" w14:textId="77777777" w:rsidR="00E83278" w:rsidRPr="00B313B9" w:rsidRDefault="00E83278" w:rsidP="00E83278">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8.8</w:t>
            </w:r>
          </w:p>
        </w:tc>
        <w:tc>
          <w:tcPr>
            <w:tcW w:w="898" w:type="dxa"/>
            <w:tcBorders>
              <w:top w:val="nil"/>
              <w:left w:val="nil"/>
              <w:bottom w:val="single" w:sz="4" w:space="0" w:color="auto"/>
              <w:right w:val="single" w:sz="4" w:space="0" w:color="auto"/>
            </w:tcBorders>
            <w:shd w:val="clear" w:color="auto" w:fill="auto"/>
            <w:vAlign w:val="bottom"/>
          </w:tcPr>
          <w:p w14:paraId="363F80F9" w14:textId="77777777" w:rsidR="00E83278" w:rsidRPr="00B313B9" w:rsidRDefault="00E83278" w:rsidP="00E83278">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9.3</w:t>
            </w:r>
          </w:p>
        </w:tc>
        <w:tc>
          <w:tcPr>
            <w:tcW w:w="951" w:type="dxa"/>
            <w:gridSpan w:val="2"/>
            <w:tcBorders>
              <w:top w:val="nil"/>
              <w:left w:val="nil"/>
              <w:bottom w:val="single" w:sz="4" w:space="0" w:color="auto"/>
              <w:right w:val="single" w:sz="4" w:space="0" w:color="auto"/>
            </w:tcBorders>
            <w:shd w:val="clear" w:color="auto" w:fill="auto"/>
            <w:noWrap/>
            <w:vAlign w:val="bottom"/>
            <w:hideMark/>
          </w:tcPr>
          <w:p w14:paraId="3D439312" w14:textId="77777777" w:rsidR="00E83278" w:rsidRPr="00B313B9" w:rsidRDefault="00E83278" w:rsidP="00E83278">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7.9</w:t>
            </w:r>
          </w:p>
        </w:tc>
        <w:tc>
          <w:tcPr>
            <w:tcW w:w="900" w:type="dxa"/>
            <w:tcBorders>
              <w:top w:val="nil"/>
              <w:left w:val="nil"/>
              <w:bottom w:val="single" w:sz="4" w:space="0" w:color="auto"/>
              <w:right w:val="single" w:sz="4" w:space="0" w:color="auto"/>
            </w:tcBorders>
            <w:shd w:val="clear" w:color="auto" w:fill="auto"/>
            <w:vAlign w:val="bottom"/>
          </w:tcPr>
          <w:p w14:paraId="646DDF5F" w14:textId="77777777" w:rsidR="00E83278" w:rsidRPr="00B313B9" w:rsidRDefault="00E83278" w:rsidP="00E83278">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7.2</w:t>
            </w:r>
          </w:p>
        </w:tc>
        <w:tc>
          <w:tcPr>
            <w:tcW w:w="952" w:type="dxa"/>
            <w:gridSpan w:val="2"/>
            <w:tcBorders>
              <w:top w:val="nil"/>
              <w:left w:val="nil"/>
              <w:bottom w:val="single" w:sz="4" w:space="0" w:color="auto"/>
              <w:right w:val="single" w:sz="4" w:space="0" w:color="auto"/>
            </w:tcBorders>
            <w:shd w:val="clear" w:color="auto" w:fill="auto"/>
            <w:noWrap/>
            <w:vAlign w:val="bottom"/>
            <w:hideMark/>
          </w:tcPr>
          <w:p w14:paraId="661F2470" w14:textId="77777777" w:rsidR="00E83278" w:rsidRPr="00B313B9" w:rsidRDefault="00E83278" w:rsidP="00E83278">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7.3</w:t>
            </w:r>
          </w:p>
        </w:tc>
        <w:tc>
          <w:tcPr>
            <w:tcW w:w="894" w:type="dxa"/>
            <w:tcBorders>
              <w:top w:val="nil"/>
              <w:left w:val="nil"/>
              <w:bottom w:val="single" w:sz="4" w:space="0" w:color="auto"/>
              <w:right w:val="single" w:sz="4" w:space="0" w:color="auto"/>
            </w:tcBorders>
            <w:shd w:val="clear" w:color="auto" w:fill="auto"/>
            <w:vAlign w:val="bottom"/>
          </w:tcPr>
          <w:p w14:paraId="53C5D03A" w14:textId="77777777" w:rsidR="00E83278" w:rsidRPr="00B313B9" w:rsidRDefault="00E83278" w:rsidP="00E83278">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8.8</w:t>
            </w:r>
          </w:p>
        </w:tc>
        <w:tc>
          <w:tcPr>
            <w:tcW w:w="710" w:type="dxa"/>
            <w:tcBorders>
              <w:top w:val="nil"/>
              <w:left w:val="nil"/>
              <w:bottom w:val="single" w:sz="4" w:space="0" w:color="auto"/>
              <w:right w:val="single" w:sz="4" w:space="0" w:color="auto"/>
            </w:tcBorders>
            <w:shd w:val="clear" w:color="auto" w:fill="auto"/>
            <w:noWrap/>
            <w:vAlign w:val="bottom"/>
            <w:hideMark/>
          </w:tcPr>
          <w:p w14:paraId="66D21E5B" w14:textId="77777777" w:rsidR="00E83278" w:rsidRPr="00B313B9" w:rsidRDefault="00E83278" w:rsidP="00E83278">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7.2</w:t>
            </w:r>
          </w:p>
        </w:tc>
        <w:tc>
          <w:tcPr>
            <w:tcW w:w="1092" w:type="dxa"/>
            <w:tcBorders>
              <w:top w:val="nil"/>
              <w:left w:val="nil"/>
              <w:bottom w:val="single" w:sz="4" w:space="0" w:color="auto"/>
              <w:right w:val="single" w:sz="4" w:space="0" w:color="auto"/>
            </w:tcBorders>
            <w:shd w:val="clear" w:color="auto" w:fill="auto"/>
            <w:noWrap/>
            <w:vAlign w:val="bottom"/>
            <w:hideMark/>
          </w:tcPr>
          <w:p w14:paraId="25E3685F" w14:textId="77777777" w:rsidR="00E83278" w:rsidRPr="00B313B9" w:rsidRDefault="00E83278" w:rsidP="00E83278">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9.3</w:t>
            </w:r>
          </w:p>
        </w:tc>
        <w:tc>
          <w:tcPr>
            <w:tcW w:w="950" w:type="dxa"/>
            <w:tcBorders>
              <w:top w:val="nil"/>
              <w:left w:val="nil"/>
              <w:bottom w:val="single" w:sz="4" w:space="0" w:color="auto"/>
              <w:right w:val="single" w:sz="4" w:space="0" w:color="auto"/>
            </w:tcBorders>
            <w:shd w:val="clear" w:color="auto" w:fill="auto"/>
            <w:noWrap/>
            <w:vAlign w:val="bottom"/>
            <w:hideMark/>
          </w:tcPr>
          <w:p w14:paraId="2027B9CA" w14:textId="77777777" w:rsidR="00E83278" w:rsidRPr="00B313B9" w:rsidRDefault="00E83278" w:rsidP="00E83278">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8.2</w:t>
            </w:r>
          </w:p>
        </w:tc>
      </w:tr>
      <w:tr w:rsidR="00E83278" w:rsidRPr="00B313B9" w14:paraId="3A179AF2" w14:textId="77777777" w:rsidTr="00204037">
        <w:trPr>
          <w:trHeight w:val="300"/>
        </w:trPr>
        <w:tc>
          <w:tcPr>
            <w:tcW w:w="877" w:type="dxa"/>
            <w:tcBorders>
              <w:top w:val="nil"/>
              <w:left w:val="single" w:sz="4" w:space="0" w:color="auto"/>
              <w:bottom w:val="single" w:sz="4" w:space="0" w:color="auto"/>
              <w:right w:val="single" w:sz="4" w:space="0" w:color="auto"/>
            </w:tcBorders>
            <w:shd w:val="clear" w:color="auto" w:fill="auto"/>
            <w:noWrap/>
            <w:vAlign w:val="bottom"/>
            <w:hideMark/>
          </w:tcPr>
          <w:p w14:paraId="7536B8E4" w14:textId="62982F4D" w:rsidR="00E83278" w:rsidRPr="00B313B9" w:rsidRDefault="00E83278" w:rsidP="00E83278">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P3</w:t>
            </w:r>
          </w:p>
        </w:tc>
        <w:tc>
          <w:tcPr>
            <w:tcW w:w="948" w:type="dxa"/>
            <w:gridSpan w:val="2"/>
            <w:tcBorders>
              <w:top w:val="nil"/>
              <w:left w:val="nil"/>
              <w:bottom w:val="single" w:sz="4" w:space="0" w:color="auto"/>
              <w:right w:val="single" w:sz="4" w:space="0" w:color="auto"/>
            </w:tcBorders>
            <w:shd w:val="clear" w:color="auto" w:fill="auto"/>
            <w:noWrap/>
            <w:vAlign w:val="bottom"/>
            <w:hideMark/>
          </w:tcPr>
          <w:p w14:paraId="4F600068" w14:textId="77777777" w:rsidR="00E83278" w:rsidRPr="00B313B9" w:rsidRDefault="00E83278" w:rsidP="00E83278">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9.0</w:t>
            </w:r>
          </w:p>
        </w:tc>
        <w:tc>
          <w:tcPr>
            <w:tcW w:w="898" w:type="dxa"/>
            <w:tcBorders>
              <w:top w:val="nil"/>
              <w:left w:val="nil"/>
              <w:bottom w:val="single" w:sz="4" w:space="0" w:color="auto"/>
              <w:right w:val="single" w:sz="4" w:space="0" w:color="auto"/>
            </w:tcBorders>
            <w:shd w:val="clear" w:color="auto" w:fill="auto"/>
            <w:vAlign w:val="bottom"/>
          </w:tcPr>
          <w:p w14:paraId="30FC801B" w14:textId="77777777" w:rsidR="00E83278" w:rsidRPr="00B313B9" w:rsidRDefault="00E83278" w:rsidP="00E83278">
            <w:pPr>
              <w:spacing w:after="0" w:line="240" w:lineRule="auto"/>
              <w:rPr>
                <w:rFonts w:ascii="Times New Roman" w:eastAsia="Times New Roman" w:hAnsi="Times New Roman"/>
                <w:sz w:val="24"/>
                <w:szCs w:val="24"/>
              </w:rPr>
            </w:pPr>
            <w:r>
              <w:rPr>
                <w:rFonts w:ascii="Times New Roman" w:eastAsia="Times New Roman" w:hAnsi="Times New Roman"/>
                <w:sz w:val="24"/>
                <w:szCs w:val="24"/>
              </w:rPr>
              <w:t xml:space="preserve">   9.5</w:t>
            </w:r>
          </w:p>
        </w:tc>
        <w:tc>
          <w:tcPr>
            <w:tcW w:w="951" w:type="dxa"/>
            <w:gridSpan w:val="2"/>
            <w:tcBorders>
              <w:top w:val="nil"/>
              <w:left w:val="nil"/>
              <w:bottom w:val="single" w:sz="4" w:space="0" w:color="auto"/>
              <w:right w:val="single" w:sz="4" w:space="0" w:color="auto"/>
            </w:tcBorders>
            <w:shd w:val="clear" w:color="auto" w:fill="auto"/>
            <w:noWrap/>
            <w:vAlign w:val="bottom"/>
            <w:hideMark/>
          </w:tcPr>
          <w:p w14:paraId="61CB5BFB" w14:textId="77777777" w:rsidR="00E83278" w:rsidRPr="00B313B9" w:rsidRDefault="00E83278" w:rsidP="00E83278">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8.4</w:t>
            </w:r>
          </w:p>
        </w:tc>
        <w:tc>
          <w:tcPr>
            <w:tcW w:w="900" w:type="dxa"/>
            <w:tcBorders>
              <w:top w:val="nil"/>
              <w:left w:val="nil"/>
              <w:bottom w:val="single" w:sz="4" w:space="0" w:color="auto"/>
              <w:right w:val="single" w:sz="4" w:space="0" w:color="auto"/>
            </w:tcBorders>
            <w:shd w:val="clear" w:color="auto" w:fill="auto"/>
            <w:vAlign w:val="bottom"/>
          </w:tcPr>
          <w:p w14:paraId="519493A9" w14:textId="77777777" w:rsidR="00E83278" w:rsidRPr="00B313B9" w:rsidRDefault="00E83278" w:rsidP="00E83278">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8.9</w:t>
            </w:r>
          </w:p>
        </w:tc>
        <w:tc>
          <w:tcPr>
            <w:tcW w:w="952" w:type="dxa"/>
            <w:gridSpan w:val="2"/>
            <w:tcBorders>
              <w:top w:val="nil"/>
              <w:left w:val="nil"/>
              <w:bottom w:val="single" w:sz="4" w:space="0" w:color="auto"/>
              <w:right w:val="single" w:sz="4" w:space="0" w:color="auto"/>
            </w:tcBorders>
            <w:shd w:val="clear" w:color="auto" w:fill="auto"/>
            <w:noWrap/>
            <w:vAlign w:val="bottom"/>
            <w:hideMark/>
          </w:tcPr>
          <w:p w14:paraId="4BF18E50" w14:textId="77777777" w:rsidR="00E83278" w:rsidRPr="00B313B9" w:rsidRDefault="00E83278" w:rsidP="00E83278">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8.2</w:t>
            </w:r>
          </w:p>
        </w:tc>
        <w:tc>
          <w:tcPr>
            <w:tcW w:w="894" w:type="dxa"/>
            <w:tcBorders>
              <w:top w:val="nil"/>
              <w:left w:val="nil"/>
              <w:bottom w:val="single" w:sz="4" w:space="0" w:color="auto"/>
              <w:right w:val="single" w:sz="4" w:space="0" w:color="auto"/>
            </w:tcBorders>
            <w:shd w:val="clear" w:color="auto" w:fill="auto"/>
            <w:vAlign w:val="bottom"/>
          </w:tcPr>
          <w:p w14:paraId="0CED7DB0" w14:textId="77777777" w:rsidR="00E83278" w:rsidRPr="00B313B9" w:rsidRDefault="00E83278" w:rsidP="00E83278">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9.1</w:t>
            </w:r>
          </w:p>
        </w:tc>
        <w:tc>
          <w:tcPr>
            <w:tcW w:w="710" w:type="dxa"/>
            <w:tcBorders>
              <w:top w:val="nil"/>
              <w:left w:val="nil"/>
              <w:bottom w:val="single" w:sz="4" w:space="0" w:color="auto"/>
              <w:right w:val="single" w:sz="4" w:space="0" w:color="auto"/>
            </w:tcBorders>
            <w:shd w:val="clear" w:color="auto" w:fill="auto"/>
            <w:noWrap/>
            <w:vAlign w:val="bottom"/>
            <w:hideMark/>
          </w:tcPr>
          <w:p w14:paraId="0DFB8EA0" w14:textId="77777777" w:rsidR="00E83278" w:rsidRPr="00B313B9" w:rsidRDefault="00E83278" w:rsidP="00E83278">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8.2</w:t>
            </w:r>
          </w:p>
        </w:tc>
        <w:tc>
          <w:tcPr>
            <w:tcW w:w="1092" w:type="dxa"/>
            <w:tcBorders>
              <w:top w:val="nil"/>
              <w:left w:val="nil"/>
              <w:bottom w:val="single" w:sz="4" w:space="0" w:color="auto"/>
              <w:right w:val="single" w:sz="4" w:space="0" w:color="auto"/>
            </w:tcBorders>
            <w:shd w:val="clear" w:color="auto" w:fill="auto"/>
            <w:noWrap/>
            <w:vAlign w:val="bottom"/>
            <w:hideMark/>
          </w:tcPr>
          <w:p w14:paraId="069B40C2" w14:textId="77777777" w:rsidR="00E83278" w:rsidRPr="00B313B9" w:rsidRDefault="00E83278" w:rsidP="00E83278">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9.5</w:t>
            </w:r>
          </w:p>
        </w:tc>
        <w:tc>
          <w:tcPr>
            <w:tcW w:w="950" w:type="dxa"/>
            <w:tcBorders>
              <w:top w:val="nil"/>
              <w:left w:val="nil"/>
              <w:bottom w:val="single" w:sz="4" w:space="0" w:color="auto"/>
              <w:right w:val="single" w:sz="4" w:space="0" w:color="auto"/>
            </w:tcBorders>
            <w:shd w:val="clear" w:color="auto" w:fill="auto"/>
            <w:noWrap/>
            <w:vAlign w:val="bottom"/>
            <w:hideMark/>
          </w:tcPr>
          <w:p w14:paraId="0D100189" w14:textId="77777777" w:rsidR="00E83278" w:rsidRPr="00B313B9" w:rsidRDefault="00E83278" w:rsidP="00E83278">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8.9</w:t>
            </w:r>
          </w:p>
        </w:tc>
      </w:tr>
    </w:tbl>
    <w:p w14:paraId="369FF5E7" w14:textId="77777777" w:rsidR="00526A4E" w:rsidRDefault="00526A4E" w:rsidP="00526A4E"/>
    <w:p w14:paraId="31A97D67" w14:textId="77777777" w:rsidR="00526A4E" w:rsidRDefault="00526A4E" w:rsidP="00526A4E">
      <w:pPr>
        <w:rPr>
          <w:rFonts w:ascii="Times New Roman" w:eastAsia="Times New Roman" w:hAnsi="Times New Roman"/>
          <w:b/>
          <w:sz w:val="24"/>
          <w:szCs w:val="24"/>
        </w:rPr>
      </w:pPr>
    </w:p>
    <w:p w14:paraId="4E3CB421" w14:textId="77777777" w:rsidR="00526A4E" w:rsidRDefault="001873EA" w:rsidP="00526A4E">
      <w:r>
        <w:rPr>
          <w:rFonts w:ascii="Times New Roman" w:eastAsia="Times New Roman" w:hAnsi="Times New Roman"/>
          <w:b/>
          <w:sz w:val="24"/>
          <w:szCs w:val="24"/>
        </w:rPr>
        <w:t>Appendix</w:t>
      </w:r>
      <w:r w:rsidR="00526A4E">
        <w:rPr>
          <w:rFonts w:ascii="Times New Roman" w:eastAsia="Times New Roman" w:hAnsi="Times New Roman"/>
          <w:b/>
          <w:sz w:val="24"/>
          <w:szCs w:val="24"/>
        </w:rPr>
        <w:t xml:space="preserve"> </w:t>
      </w:r>
      <w:r w:rsidR="00526A4E" w:rsidRPr="00B313B9">
        <w:rPr>
          <w:rFonts w:ascii="Times New Roman" w:eastAsia="Times New Roman" w:hAnsi="Times New Roman"/>
          <w:b/>
          <w:sz w:val="24"/>
          <w:szCs w:val="24"/>
        </w:rPr>
        <w:t>3:  Conductivity</w:t>
      </w:r>
      <w:r w:rsidR="00526A4E">
        <w:rPr>
          <w:rFonts w:ascii="Times New Roman" w:eastAsia="Times New Roman" w:hAnsi="Times New Roman"/>
          <w:b/>
          <w:sz w:val="24"/>
          <w:szCs w:val="24"/>
        </w:rPr>
        <w:t xml:space="preserve"> </w:t>
      </w:r>
      <w:r w:rsidR="00526A4E" w:rsidRPr="00B313B9">
        <w:rPr>
          <w:rFonts w:ascii="Times New Roman" w:eastAsia="Times New Roman" w:hAnsi="Times New Roman"/>
          <w:b/>
          <w:sz w:val="24"/>
          <w:szCs w:val="24"/>
        </w:rPr>
        <w:t>(µS/cm) at the sampling site</w:t>
      </w:r>
    </w:p>
    <w:tbl>
      <w:tblPr>
        <w:tblW w:w="9092" w:type="dxa"/>
        <w:tblInd w:w="103" w:type="dxa"/>
        <w:tblLook w:val="04A0" w:firstRow="1" w:lastRow="0" w:firstColumn="1" w:lastColumn="0" w:noHBand="0" w:noVBand="1"/>
      </w:tblPr>
      <w:tblGrid>
        <w:gridCol w:w="882"/>
        <w:gridCol w:w="923"/>
        <w:gridCol w:w="11"/>
        <w:gridCol w:w="913"/>
        <w:gridCol w:w="923"/>
        <w:gridCol w:w="928"/>
        <w:gridCol w:w="923"/>
        <w:gridCol w:w="923"/>
        <w:gridCol w:w="710"/>
        <w:gridCol w:w="1006"/>
        <w:gridCol w:w="950"/>
      </w:tblGrid>
      <w:tr w:rsidR="00526A4E" w:rsidRPr="00B313B9" w14:paraId="213593F7" w14:textId="77777777" w:rsidTr="00204037">
        <w:trPr>
          <w:trHeight w:val="300"/>
        </w:trPr>
        <w:tc>
          <w:tcPr>
            <w:tcW w:w="9092" w:type="dxa"/>
            <w:gridSpan w:val="11"/>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D73C6B" w14:textId="77777777" w:rsidR="00526A4E" w:rsidRPr="00B313B9" w:rsidRDefault="00526A4E" w:rsidP="001075FE">
            <w:pPr>
              <w:spacing w:after="0" w:line="240" w:lineRule="auto"/>
              <w:jc w:val="center"/>
              <w:rPr>
                <w:rFonts w:ascii="Times New Roman" w:eastAsia="Times New Roman" w:hAnsi="Times New Roman"/>
                <w:sz w:val="24"/>
                <w:szCs w:val="24"/>
              </w:rPr>
            </w:pPr>
            <w:r w:rsidRPr="00B313B9">
              <w:rPr>
                <w:rFonts w:ascii="Times New Roman" w:eastAsia="Times New Roman" w:hAnsi="Times New Roman"/>
                <w:sz w:val="24"/>
                <w:szCs w:val="24"/>
              </w:rPr>
              <w:t>MONTH</w:t>
            </w:r>
          </w:p>
        </w:tc>
      </w:tr>
      <w:tr w:rsidR="00526A4E" w:rsidRPr="00B313B9" w14:paraId="69F0BF0F" w14:textId="77777777" w:rsidTr="00204037">
        <w:trPr>
          <w:trHeight w:val="251"/>
        </w:trPr>
        <w:tc>
          <w:tcPr>
            <w:tcW w:w="882" w:type="dxa"/>
            <w:vMerge w:val="restart"/>
            <w:tcBorders>
              <w:top w:val="nil"/>
              <w:left w:val="single" w:sz="4" w:space="0" w:color="auto"/>
              <w:right w:val="single" w:sz="4" w:space="0" w:color="auto"/>
            </w:tcBorders>
            <w:shd w:val="clear" w:color="auto" w:fill="auto"/>
            <w:noWrap/>
            <w:vAlign w:val="bottom"/>
            <w:hideMark/>
          </w:tcPr>
          <w:p w14:paraId="1F7A1BF6"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SITE</w:t>
            </w:r>
          </w:p>
        </w:tc>
        <w:tc>
          <w:tcPr>
            <w:tcW w:w="1847" w:type="dxa"/>
            <w:gridSpan w:val="3"/>
            <w:tcBorders>
              <w:top w:val="nil"/>
              <w:left w:val="nil"/>
              <w:bottom w:val="single" w:sz="4" w:space="0" w:color="auto"/>
              <w:right w:val="single" w:sz="4" w:space="0" w:color="auto"/>
            </w:tcBorders>
            <w:shd w:val="clear" w:color="auto" w:fill="auto"/>
            <w:noWrap/>
            <w:vAlign w:val="bottom"/>
            <w:hideMark/>
          </w:tcPr>
          <w:p w14:paraId="2A8F6CCF"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JAN</w:t>
            </w:r>
          </w:p>
        </w:tc>
        <w:tc>
          <w:tcPr>
            <w:tcW w:w="1851" w:type="dxa"/>
            <w:gridSpan w:val="2"/>
            <w:tcBorders>
              <w:top w:val="nil"/>
              <w:left w:val="nil"/>
              <w:bottom w:val="single" w:sz="4" w:space="0" w:color="auto"/>
              <w:right w:val="single" w:sz="4" w:space="0" w:color="auto"/>
            </w:tcBorders>
            <w:shd w:val="clear" w:color="auto" w:fill="auto"/>
            <w:noWrap/>
            <w:vAlign w:val="bottom"/>
            <w:hideMark/>
          </w:tcPr>
          <w:p w14:paraId="5B4DFCC4"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FEB</w:t>
            </w:r>
          </w:p>
        </w:tc>
        <w:tc>
          <w:tcPr>
            <w:tcW w:w="1846" w:type="dxa"/>
            <w:gridSpan w:val="2"/>
            <w:tcBorders>
              <w:top w:val="nil"/>
              <w:left w:val="nil"/>
              <w:bottom w:val="single" w:sz="4" w:space="0" w:color="auto"/>
              <w:right w:val="single" w:sz="4" w:space="0" w:color="auto"/>
            </w:tcBorders>
            <w:shd w:val="clear" w:color="auto" w:fill="auto"/>
            <w:noWrap/>
            <w:vAlign w:val="bottom"/>
            <w:hideMark/>
          </w:tcPr>
          <w:p w14:paraId="59E6D48D"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MAR</w:t>
            </w:r>
          </w:p>
        </w:tc>
        <w:tc>
          <w:tcPr>
            <w:tcW w:w="710" w:type="dxa"/>
            <w:vMerge w:val="restart"/>
            <w:tcBorders>
              <w:top w:val="nil"/>
              <w:left w:val="nil"/>
              <w:right w:val="single" w:sz="4" w:space="0" w:color="auto"/>
            </w:tcBorders>
            <w:shd w:val="clear" w:color="auto" w:fill="auto"/>
            <w:noWrap/>
            <w:vAlign w:val="bottom"/>
            <w:hideMark/>
          </w:tcPr>
          <w:p w14:paraId="07750DE7"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MIN</w:t>
            </w:r>
          </w:p>
        </w:tc>
        <w:tc>
          <w:tcPr>
            <w:tcW w:w="1006" w:type="dxa"/>
            <w:vMerge w:val="restart"/>
            <w:tcBorders>
              <w:top w:val="nil"/>
              <w:left w:val="nil"/>
              <w:right w:val="single" w:sz="4" w:space="0" w:color="auto"/>
            </w:tcBorders>
            <w:shd w:val="clear" w:color="auto" w:fill="auto"/>
            <w:noWrap/>
            <w:vAlign w:val="bottom"/>
            <w:hideMark/>
          </w:tcPr>
          <w:p w14:paraId="30A300E1"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MAX</w:t>
            </w:r>
          </w:p>
        </w:tc>
        <w:tc>
          <w:tcPr>
            <w:tcW w:w="950" w:type="dxa"/>
            <w:vMerge w:val="restart"/>
            <w:tcBorders>
              <w:top w:val="nil"/>
              <w:left w:val="nil"/>
              <w:right w:val="single" w:sz="4" w:space="0" w:color="auto"/>
            </w:tcBorders>
            <w:shd w:val="clear" w:color="auto" w:fill="auto"/>
            <w:noWrap/>
            <w:vAlign w:val="bottom"/>
            <w:hideMark/>
          </w:tcPr>
          <w:p w14:paraId="786586C9"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MEAN</w:t>
            </w:r>
          </w:p>
        </w:tc>
      </w:tr>
      <w:tr w:rsidR="00526A4E" w:rsidRPr="00B313B9" w14:paraId="482490A3" w14:textId="77777777" w:rsidTr="00204037">
        <w:trPr>
          <w:trHeight w:val="288"/>
        </w:trPr>
        <w:tc>
          <w:tcPr>
            <w:tcW w:w="882" w:type="dxa"/>
            <w:vMerge/>
            <w:tcBorders>
              <w:left w:val="single" w:sz="4" w:space="0" w:color="auto"/>
              <w:bottom w:val="single" w:sz="4" w:space="0" w:color="auto"/>
              <w:right w:val="single" w:sz="4" w:space="0" w:color="auto"/>
            </w:tcBorders>
            <w:shd w:val="clear" w:color="auto" w:fill="auto"/>
            <w:noWrap/>
            <w:vAlign w:val="bottom"/>
            <w:hideMark/>
          </w:tcPr>
          <w:p w14:paraId="53DE8DF8" w14:textId="77777777" w:rsidR="00526A4E" w:rsidRPr="00B313B9" w:rsidRDefault="00526A4E" w:rsidP="001075FE">
            <w:pPr>
              <w:spacing w:after="0" w:line="240" w:lineRule="auto"/>
              <w:rPr>
                <w:rFonts w:ascii="Times New Roman" w:eastAsia="Times New Roman" w:hAnsi="Times New Roman"/>
                <w:b/>
                <w:sz w:val="24"/>
                <w:szCs w:val="24"/>
              </w:rPr>
            </w:pP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1BF95609" w14:textId="77777777" w:rsidR="00526A4E"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Week1</w:t>
            </w:r>
          </w:p>
        </w:tc>
        <w:tc>
          <w:tcPr>
            <w:tcW w:w="924" w:type="dxa"/>
            <w:gridSpan w:val="2"/>
            <w:tcBorders>
              <w:top w:val="single" w:sz="4" w:space="0" w:color="auto"/>
              <w:left w:val="nil"/>
              <w:bottom w:val="single" w:sz="4" w:space="0" w:color="auto"/>
              <w:right w:val="single" w:sz="4" w:space="0" w:color="auto"/>
            </w:tcBorders>
            <w:shd w:val="clear" w:color="auto" w:fill="auto"/>
            <w:vAlign w:val="bottom"/>
          </w:tcPr>
          <w:p w14:paraId="4766632C" w14:textId="77777777" w:rsidR="00526A4E"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3DF768E6" w14:textId="77777777" w:rsidR="00526A4E"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Week1</w:t>
            </w:r>
          </w:p>
        </w:tc>
        <w:tc>
          <w:tcPr>
            <w:tcW w:w="928" w:type="dxa"/>
            <w:tcBorders>
              <w:top w:val="single" w:sz="4" w:space="0" w:color="auto"/>
              <w:left w:val="nil"/>
              <w:bottom w:val="single" w:sz="4" w:space="0" w:color="auto"/>
              <w:right w:val="single" w:sz="4" w:space="0" w:color="auto"/>
            </w:tcBorders>
            <w:shd w:val="clear" w:color="auto" w:fill="auto"/>
            <w:vAlign w:val="bottom"/>
          </w:tcPr>
          <w:p w14:paraId="57801832" w14:textId="77777777" w:rsidR="00526A4E" w:rsidRDefault="00526A4E" w:rsidP="001075FE">
            <w:pPr>
              <w:spacing w:after="0" w:line="240" w:lineRule="auto"/>
              <w:ind w:left="5"/>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682D0B6E" w14:textId="77777777" w:rsidR="00526A4E"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Week1</w:t>
            </w:r>
          </w:p>
        </w:tc>
        <w:tc>
          <w:tcPr>
            <w:tcW w:w="923" w:type="dxa"/>
            <w:tcBorders>
              <w:top w:val="single" w:sz="4" w:space="0" w:color="auto"/>
              <w:left w:val="nil"/>
              <w:bottom w:val="single" w:sz="4" w:space="0" w:color="auto"/>
              <w:right w:val="single" w:sz="4" w:space="0" w:color="auto"/>
            </w:tcBorders>
            <w:shd w:val="clear" w:color="auto" w:fill="auto"/>
            <w:vAlign w:val="bottom"/>
          </w:tcPr>
          <w:p w14:paraId="231C6FED" w14:textId="77777777" w:rsidR="00526A4E"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Week3</w:t>
            </w:r>
          </w:p>
        </w:tc>
        <w:tc>
          <w:tcPr>
            <w:tcW w:w="710" w:type="dxa"/>
            <w:vMerge/>
            <w:tcBorders>
              <w:left w:val="nil"/>
              <w:bottom w:val="single" w:sz="4" w:space="0" w:color="auto"/>
              <w:right w:val="single" w:sz="4" w:space="0" w:color="auto"/>
            </w:tcBorders>
            <w:shd w:val="clear" w:color="auto" w:fill="auto"/>
            <w:noWrap/>
            <w:vAlign w:val="bottom"/>
            <w:hideMark/>
          </w:tcPr>
          <w:p w14:paraId="14FE9F55" w14:textId="77777777" w:rsidR="00526A4E" w:rsidRPr="00B313B9" w:rsidRDefault="00526A4E" w:rsidP="001075FE">
            <w:pPr>
              <w:spacing w:after="0" w:line="240" w:lineRule="auto"/>
              <w:rPr>
                <w:rFonts w:ascii="Times New Roman" w:eastAsia="Times New Roman" w:hAnsi="Times New Roman"/>
                <w:b/>
                <w:sz w:val="24"/>
                <w:szCs w:val="24"/>
              </w:rPr>
            </w:pPr>
          </w:p>
        </w:tc>
        <w:tc>
          <w:tcPr>
            <w:tcW w:w="1006" w:type="dxa"/>
            <w:vMerge/>
            <w:tcBorders>
              <w:left w:val="nil"/>
              <w:bottom w:val="single" w:sz="4" w:space="0" w:color="auto"/>
              <w:right w:val="single" w:sz="4" w:space="0" w:color="auto"/>
            </w:tcBorders>
            <w:shd w:val="clear" w:color="auto" w:fill="auto"/>
            <w:noWrap/>
            <w:vAlign w:val="bottom"/>
            <w:hideMark/>
          </w:tcPr>
          <w:p w14:paraId="07333741" w14:textId="77777777" w:rsidR="00526A4E" w:rsidRPr="00B313B9" w:rsidRDefault="00526A4E" w:rsidP="001075FE">
            <w:pPr>
              <w:spacing w:after="0" w:line="240" w:lineRule="auto"/>
              <w:jc w:val="center"/>
              <w:rPr>
                <w:rFonts w:ascii="Times New Roman" w:eastAsia="Times New Roman" w:hAnsi="Times New Roman"/>
                <w:b/>
                <w:sz w:val="24"/>
                <w:szCs w:val="24"/>
              </w:rPr>
            </w:pPr>
          </w:p>
        </w:tc>
        <w:tc>
          <w:tcPr>
            <w:tcW w:w="950" w:type="dxa"/>
            <w:vMerge/>
            <w:tcBorders>
              <w:left w:val="nil"/>
              <w:bottom w:val="single" w:sz="4" w:space="0" w:color="auto"/>
              <w:right w:val="single" w:sz="4" w:space="0" w:color="auto"/>
            </w:tcBorders>
            <w:shd w:val="clear" w:color="auto" w:fill="auto"/>
            <w:noWrap/>
            <w:vAlign w:val="bottom"/>
            <w:hideMark/>
          </w:tcPr>
          <w:p w14:paraId="52DB7501" w14:textId="77777777" w:rsidR="00526A4E" w:rsidRPr="00B313B9" w:rsidRDefault="00526A4E" w:rsidP="001075FE">
            <w:pPr>
              <w:spacing w:after="0" w:line="240" w:lineRule="auto"/>
              <w:rPr>
                <w:rFonts w:ascii="Times New Roman" w:eastAsia="Times New Roman" w:hAnsi="Times New Roman"/>
                <w:b/>
                <w:sz w:val="24"/>
                <w:szCs w:val="24"/>
              </w:rPr>
            </w:pPr>
          </w:p>
        </w:tc>
      </w:tr>
      <w:tr w:rsidR="00B66810" w:rsidRPr="00B313B9" w14:paraId="29566B72" w14:textId="77777777" w:rsidTr="00204037">
        <w:trPr>
          <w:trHeight w:val="300"/>
        </w:trPr>
        <w:tc>
          <w:tcPr>
            <w:tcW w:w="882" w:type="dxa"/>
            <w:tcBorders>
              <w:top w:val="nil"/>
              <w:left w:val="single" w:sz="4" w:space="0" w:color="auto"/>
              <w:bottom w:val="single" w:sz="4" w:space="0" w:color="auto"/>
              <w:right w:val="single" w:sz="4" w:space="0" w:color="auto"/>
            </w:tcBorders>
            <w:shd w:val="clear" w:color="auto" w:fill="auto"/>
            <w:noWrap/>
            <w:vAlign w:val="bottom"/>
            <w:hideMark/>
          </w:tcPr>
          <w:p w14:paraId="3DCD9EEC" w14:textId="4D16E32E"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PI</w:t>
            </w:r>
          </w:p>
        </w:tc>
        <w:tc>
          <w:tcPr>
            <w:tcW w:w="934" w:type="dxa"/>
            <w:gridSpan w:val="2"/>
            <w:tcBorders>
              <w:top w:val="single" w:sz="4" w:space="0" w:color="auto"/>
              <w:left w:val="nil"/>
              <w:bottom w:val="single" w:sz="4" w:space="0" w:color="auto"/>
              <w:right w:val="single" w:sz="4" w:space="0" w:color="auto"/>
            </w:tcBorders>
            <w:shd w:val="clear" w:color="auto" w:fill="auto"/>
            <w:noWrap/>
            <w:vAlign w:val="bottom"/>
            <w:hideMark/>
          </w:tcPr>
          <w:p w14:paraId="1456982E"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1488</w:t>
            </w:r>
          </w:p>
        </w:tc>
        <w:tc>
          <w:tcPr>
            <w:tcW w:w="913" w:type="dxa"/>
            <w:tcBorders>
              <w:top w:val="single" w:sz="4" w:space="0" w:color="auto"/>
              <w:left w:val="nil"/>
              <w:bottom w:val="single" w:sz="4" w:space="0" w:color="auto"/>
              <w:right w:val="single" w:sz="4" w:space="0" w:color="auto"/>
            </w:tcBorders>
            <w:shd w:val="clear" w:color="auto" w:fill="auto"/>
            <w:vAlign w:val="bottom"/>
          </w:tcPr>
          <w:p w14:paraId="5918EB62"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1540</w:t>
            </w:r>
          </w:p>
        </w:tc>
        <w:tc>
          <w:tcPr>
            <w:tcW w:w="923" w:type="dxa"/>
            <w:tcBorders>
              <w:top w:val="nil"/>
              <w:left w:val="nil"/>
              <w:bottom w:val="single" w:sz="4" w:space="0" w:color="auto"/>
              <w:right w:val="single" w:sz="4" w:space="0" w:color="auto"/>
            </w:tcBorders>
            <w:shd w:val="clear" w:color="auto" w:fill="auto"/>
            <w:noWrap/>
            <w:vAlign w:val="bottom"/>
            <w:hideMark/>
          </w:tcPr>
          <w:p w14:paraId="2C0B042A"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1630</w:t>
            </w:r>
          </w:p>
        </w:tc>
        <w:tc>
          <w:tcPr>
            <w:tcW w:w="928" w:type="dxa"/>
            <w:tcBorders>
              <w:top w:val="nil"/>
              <w:left w:val="nil"/>
              <w:bottom w:val="single" w:sz="4" w:space="0" w:color="auto"/>
              <w:right w:val="single" w:sz="4" w:space="0" w:color="auto"/>
            </w:tcBorders>
            <w:shd w:val="clear" w:color="auto" w:fill="auto"/>
            <w:vAlign w:val="bottom"/>
          </w:tcPr>
          <w:p w14:paraId="3DAB98DF"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1820</w:t>
            </w:r>
          </w:p>
        </w:tc>
        <w:tc>
          <w:tcPr>
            <w:tcW w:w="923" w:type="dxa"/>
            <w:tcBorders>
              <w:top w:val="nil"/>
              <w:left w:val="nil"/>
              <w:bottom w:val="single" w:sz="4" w:space="0" w:color="auto"/>
              <w:right w:val="single" w:sz="4" w:space="0" w:color="auto"/>
            </w:tcBorders>
            <w:shd w:val="clear" w:color="auto" w:fill="auto"/>
            <w:noWrap/>
            <w:vAlign w:val="bottom"/>
            <w:hideMark/>
          </w:tcPr>
          <w:p w14:paraId="7B148623"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1842</w:t>
            </w:r>
          </w:p>
        </w:tc>
        <w:tc>
          <w:tcPr>
            <w:tcW w:w="923" w:type="dxa"/>
            <w:tcBorders>
              <w:top w:val="nil"/>
              <w:left w:val="nil"/>
              <w:bottom w:val="single" w:sz="4" w:space="0" w:color="auto"/>
              <w:right w:val="single" w:sz="4" w:space="0" w:color="auto"/>
            </w:tcBorders>
            <w:shd w:val="clear" w:color="auto" w:fill="auto"/>
            <w:vAlign w:val="bottom"/>
          </w:tcPr>
          <w:p w14:paraId="5D6AF8D4"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1840</w:t>
            </w:r>
          </w:p>
        </w:tc>
        <w:tc>
          <w:tcPr>
            <w:tcW w:w="710" w:type="dxa"/>
            <w:tcBorders>
              <w:top w:val="nil"/>
              <w:left w:val="nil"/>
              <w:bottom w:val="single" w:sz="4" w:space="0" w:color="auto"/>
              <w:right w:val="single" w:sz="4" w:space="0" w:color="auto"/>
            </w:tcBorders>
            <w:shd w:val="clear" w:color="auto" w:fill="auto"/>
            <w:noWrap/>
            <w:vAlign w:val="bottom"/>
            <w:hideMark/>
          </w:tcPr>
          <w:p w14:paraId="6BD8D0A1"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1488</w:t>
            </w:r>
          </w:p>
        </w:tc>
        <w:tc>
          <w:tcPr>
            <w:tcW w:w="1006" w:type="dxa"/>
            <w:tcBorders>
              <w:top w:val="nil"/>
              <w:left w:val="nil"/>
              <w:bottom w:val="single" w:sz="4" w:space="0" w:color="auto"/>
              <w:right w:val="single" w:sz="4" w:space="0" w:color="auto"/>
            </w:tcBorders>
            <w:shd w:val="clear" w:color="auto" w:fill="auto"/>
            <w:noWrap/>
            <w:vAlign w:val="bottom"/>
            <w:hideMark/>
          </w:tcPr>
          <w:p w14:paraId="77C894BD"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1840</w:t>
            </w:r>
          </w:p>
        </w:tc>
        <w:tc>
          <w:tcPr>
            <w:tcW w:w="950" w:type="dxa"/>
            <w:tcBorders>
              <w:top w:val="nil"/>
              <w:left w:val="nil"/>
              <w:bottom w:val="single" w:sz="4" w:space="0" w:color="auto"/>
              <w:right w:val="single" w:sz="4" w:space="0" w:color="auto"/>
            </w:tcBorders>
            <w:shd w:val="clear" w:color="auto" w:fill="auto"/>
            <w:noWrap/>
            <w:vAlign w:val="bottom"/>
            <w:hideMark/>
          </w:tcPr>
          <w:p w14:paraId="64FF185C" w14:textId="77777777" w:rsidR="00B66810" w:rsidRPr="00B313B9" w:rsidRDefault="00B66810" w:rsidP="00B66810">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1693</w:t>
            </w:r>
          </w:p>
        </w:tc>
      </w:tr>
      <w:tr w:rsidR="00B66810" w:rsidRPr="00B313B9" w14:paraId="679B5C81" w14:textId="77777777" w:rsidTr="00204037">
        <w:trPr>
          <w:trHeight w:val="300"/>
        </w:trPr>
        <w:tc>
          <w:tcPr>
            <w:tcW w:w="882" w:type="dxa"/>
            <w:tcBorders>
              <w:top w:val="nil"/>
              <w:left w:val="single" w:sz="4" w:space="0" w:color="auto"/>
              <w:bottom w:val="single" w:sz="4" w:space="0" w:color="auto"/>
              <w:right w:val="single" w:sz="4" w:space="0" w:color="auto"/>
            </w:tcBorders>
            <w:shd w:val="clear" w:color="auto" w:fill="auto"/>
            <w:noWrap/>
            <w:vAlign w:val="bottom"/>
            <w:hideMark/>
          </w:tcPr>
          <w:p w14:paraId="7364CF13" w14:textId="29F449AE"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P2</w:t>
            </w:r>
          </w:p>
        </w:tc>
        <w:tc>
          <w:tcPr>
            <w:tcW w:w="934" w:type="dxa"/>
            <w:gridSpan w:val="2"/>
            <w:tcBorders>
              <w:top w:val="nil"/>
              <w:left w:val="nil"/>
              <w:bottom w:val="single" w:sz="4" w:space="0" w:color="auto"/>
              <w:right w:val="single" w:sz="4" w:space="0" w:color="auto"/>
            </w:tcBorders>
            <w:shd w:val="clear" w:color="auto" w:fill="auto"/>
            <w:noWrap/>
            <w:vAlign w:val="bottom"/>
            <w:hideMark/>
          </w:tcPr>
          <w:p w14:paraId="7D6903DC" w14:textId="77777777" w:rsidR="00B66810" w:rsidRPr="00505CF3" w:rsidRDefault="00B66810" w:rsidP="00B66810">
            <w:pPr>
              <w:spacing w:after="0" w:line="240" w:lineRule="auto"/>
              <w:jc w:val="center"/>
              <w:rPr>
                <w:rFonts w:ascii="Times New Roman" w:eastAsia="Times New Roman" w:hAnsi="Times New Roman"/>
                <w:sz w:val="24"/>
                <w:szCs w:val="24"/>
              </w:rPr>
            </w:pPr>
            <w:r w:rsidRPr="00505CF3">
              <w:rPr>
                <w:rFonts w:ascii="Times New Roman" w:eastAsia="Times New Roman" w:hAnsi="Times New Roman"/>
                <w:sz w:val="24"/>
                <w:szCs w:val="24"/>
              </w:rPr>
              <w:t>1240</w:t>
            </w:r>
          </w:p>
        </w:tc>
        <w:tc>
          <w:tcPr>
            <w:tcW w:w="913" w:type="dxa"/>
            <w:tcBorders>
              <w:top w:val="nil"/>
              <w:left w:val="nil"/>
              <w:bottom w:val="single" w:sz="4" w:space="0" w:color="auto"/>
              <w:right w:val="single" w:sz="4" w:space="0" w:color="auto"/>
            </w:tcBorders>
            <w:shd w:val="clear" w:color="auto" w:fill="auto"/>
            <w:vAlign w:val="bottom"/>
          </w:tcPr>
          <w:p w14:paraId="40C607C8"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1320</w:t>
            </w:r>
          </w:p>
        </w:tc>
        <w:tc>
          <w:tcPr>
            <w:tcW w:w="923" w:type="dxa"/>
            <w:tcBorders>
              <w:top w:val="nil"/>
              <w:left w:val="nil"/>
              <w:bottom w:val="single" w:sz="4" w:space="0" w:color="auto"/>
              <w:right w:val="single" w:sz="4" w:space="0" w:color="auto"/>
            </w:tcBorders>
            <w:shd w:val="clear" w:color="auto" w:fill="auto"/>
            <w:noWrap/>
            <w:vAlign w:val="bottom"/>
            <w:hideMark/>
          </w:tcPr>
          <w:p w14:paraId="08255D0D"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1480</w:t>
            </w:r>
          </w:p>
        </w:tc>
        <w:tc>
          <w:tcPr>
            <w:tcW w:w="928" w:type="dxa"/>
            <w:tcBorders>
              <w:top w:val="nil"/>
              <w:left w:val="nil"/>
              <w:bottom w:val="single" w:sz="4" w:space="0" w:color="auto"/>
              <w:right w:val="single" w:sz="4" w:space="0" w:color="auto"/>
            </w:tcBorders>
            <w:shd w:val="clear" w:color="auto" w:fill="auto"/>
            <w:vAlign w:val="bottom"/>
          </w:tcPr>
          <w:p w14:paraId="1C6F6396"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1642</w:t>
            </w:r>
          </w:p>
        </w:tc>
        <w:tc>
          <w:tcPr>
            <w:tcW w:w="923" w:type="dxa"/>
            <w:tcBorders>
              <w:top w:val="nil"/>
              <w:left w:val="nil"/>
              <w:bottom w:val="single" w:sz="4" w:space="0" w:color="auto"/>
              <w:right w:val="single" w:sz="4" w:space="0" w:color="auto"/>
            </w:tcBorders>
            <w:shd w:val="clear" w:color="auto" w:fill="auto"/>
            <w:noWrap/>
            <w:vAlign w:val="bottom"/>
            <w:hideMark/>
          </w:tcPr>
          <w:p w14:paraId="784C3D3E"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1720</w:t>
            </w:r>
          </w:p>
        </w:tc>
        <w:tc>
          <w:tcPr>
            <w:tcW w:w="923" w:type="dxa"/>
            <w:tcBorders>
              <w:top w:val="nil"/>
              <w:left w:val="nil"/>
              <w:bottom w:val="single" w:sz="4" w:space="0" w:color="auto"/>
              <w:right w:val="single" w:sz="4" w:space="0" w:color="auto"/>
            </w:tcBorders>
            <w:shd w:val="clear" w:color="auto" w:fill="auto"/>
            <w:vAlign w:val="bottom"/>
          </w:tcPr>
          <w:p w14:paraId="1FD665DE"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1730</w:t>
            </w:r>
          </w:p>
        </w:tc>
        <w:tc>
          <w:tcPr>
            <w:tcW w:w="710" w:type="dxa"/>
            <w:tcBorders>
              <w:top w:val="nil"/>
              <w:left w:val="nil"/>
              <w:bottom w:val="single" w:sz="4" w:space="0" w:color="auto"/>
              <w:right w:val="single" w:sz="4" w:space="0" w:color="auto"/>
            </w:tcBorders>
            <w:shd w:val="clear" w:color="auto" w:fill="auto"/>
            <w:noWrap/>
            <w:vAlign w:val="bottom"/>
            <w:hideMark/>
          </w:tcPr>
          <w:p w14:paraId="7F0EB050"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1320</w:t>
            </w:r>
          </w:p>
        </w:tc>
        <w:tc>
          <w:tcPr>
            <w:tcW w:w="1006" w:type="dxa"/>
            <w:tcBorders>
              <w:top w:val="nil"/>
              <w:left w:val="nil"/>
              <w:bottom w:val="single" w:sz="4" w:space="0" w:color="auto"/>
              <w:right w:val="single" w:sz="4" w:space="0" w:color="auto"/>
            </w:tcBorders>
            <w:shd w:val="clear" w:color="auto" w:fill="auto"/>
            <w:noWrap/>
            <w:vAlign w:val="bottom"/>
            <w:hideMark/>
          </w:tcPr>
          <w:p w14:paraId="718EF5E1"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1730</w:t>
            </w:r>
          </w:p>
        </w:tc>
        <w:tc>
          <w:tcPr>
            <w:tcW w:w="950" w:type="dxa"/>
            <w:tcBorders>
              <w:top w:val="nil"/>
              <w:left w:val="nil"/>
              <w:bottom w:val="single" w:sz="4" w:space="0" w:color="auto"/>
              <w:right w:val="single" w:sz="4" w:space="0" w:color="auto"/>
            </w:tcBorders>
            <w:shd w:val="clear" w:color="auto" w:fill="auto"/>
            <w:noWrap/>
            <w:vAlign w:val="bottom"/>
            <w:hideMark/>
          </w:tcPr>
          <w:p w14:paraId="147BACA8" w14:textId="77777777" w:rsidR="00B66810" w:rsidRPr="00B313B9" w:rsidRDefault="00B66810" w:rsidP="00B66810">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1522</w:t>
            </w:r>
          </w:p>
        </w:tc>
      </w:tr>
      <w:tr w:rsidR="00B66810" w:rsidRPr="00B313B9" w14:paraId="6968B823" w14:textId="77777777" w:rsidTr="00204037">
        <w:trPr>
          <w:trHeight w:val="287"/>
        </w:trPr>
        <w:tc>
          <w:tcPr>
            <w:tcW w:w="882" w:type="dxa"/>
            <w:tcBorders>
              <w:top w:val="nil"/>
              <w:left w:val="single" w:sz="4" w:space="0" w:color="auto"/>
              <w:bottom w:val="single" w:sz="4" w:space="0" w:color="auto"/>
              <w:right w:val="single" w:sz="4" w:space="0" w:color="auto"/>
            </w:tcBorders>
            <w:shd w:val="clear" w:color="auto" w:fill="auto"/>
            <w:noWrap/>
            <w:vAlign w:val="bottom"/>
            <w:hideMark/>
          </w:tcPr>
          <w:p w14:paraId="4E38B8E6" w14:textId="7E36465F"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P3</w:t>
            </w:r>
          </w:p>
        </w:tc>
        <w:tc>
          <w:tcPr>
            <w:tcW w:w="934" w:type="dxa"/>
            <w:gridSpan w:val="2"/>
            <w:tcBorders>
              <w:top w:val="nil"/>
              <w:left w:val="nil"/>
              <w:bottom w:val="single" w:sz="4" w:space="0" w:color="auto"/>
              <w:right w:val="single" w:sz="4" w:space="0" w:color="auto"/>
            </w:tcBorders>
            <w:shd w:val="clear" w:color="auto" w:fill="auto"/>
            <w:noWrap/>
            <w:vAlign w:val="bottom"/>
            <w:hideMark/>
          </w:tcPr>
          <w:p w14:paraId="711A28F1"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2206</w:t>
            </w:r>
          </w:p>
        </w:tc>
        <w:tc>
          <w:tcPr>
            <w:tcW w:w="913" w:type="dxa"/>
            <w:tcBorders>
              <w:top w:val="nil"/>
              <w:left w:val="nil"/>
              <w:bottom w:val="single" w:sz="4" w:space="0" w:color="auto"/>
              <w:right w:val="single" w:sz="4" w:space="0" w:color="auto"/>
            </w:tcBorders>
            <w:shd w:val="clear" w:color="auto" w:fill="auto"/>
            <w:vAlign w:val="bottom"/>
          </w:tcPr>
          <w:p w14:paraId="13A19A24"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2508</w:t>
            </w:r>
          </w:p>
        </w:tc>
        <w:tc>
          <w:tcPr>
            <w:tcW w:w="923" w:type="dxa"/>
            <w:tcBorders>
              <w:top w:val="nil"/>
              <w:left w:val="nil"/>
              <w:bottom w:val="single" w:sz="4" w:space="0" w:color="auto"/>
              <w:right w:val="single" w:sz="4" w:space="0" w:color="auto"/>
            </w:tcBorders>
            <w:shd w:val="clear" w:color="auto" w:fill="auto"/>
            <w:noWrap/>
            <w:vAlign w:val="bottom"/>
            <w:hideMark/>
          </w:tcPr>
          <w:p w14:paraId="39A322D5"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2014</w:t>
            </w:r>
          </w:p>
        </w:tc>
        <w:tc>
          <w:tcPr>
            <w:tcW w:w="928" w:type="dxa"/>
            <w:tcBorders>
              <w:top w:val="nil"/>
              <w:left w:val="nil"/>
              <w:bottom w:val="single" w:sz="4" w:space="0" w:color="auto"/>
              <w:right w:val="single" w:sz="4" w:space="0" w:color="auto"/>
            </w:tcBorders>
            <w:shd w:val="clear" w:color="auto" w:fill="auto"/>
            <w:vAlign w:val="bottom"/>
          </w:tcPr>
          <w:p w14:paraId="427C115B"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2230</w:t>
            </w:r>
          </w:p>
        </w:tc>
        <w:tc>
          <w:tcPr>
            <w:tcW w:w="923" w:type="dxa"/>
            <w:tcBorders>
              <w:top w:val="nil"/>
              <w:left w:val="nil"/>
              <w:bottom w:val="single" w:sz="4" w:space="0" w:color="auto"/>
              <w:right w:val="single" w:sz="4" w:space="0" w:color="auto"/>
            </w:tcBorders>
            <w:shd w:val="clear" w:color="auto" w:fill="auto"/>
            <w:noWrap/>
            <w:vAlign w:val="bottom"/>
            <w:hideMark/>
          </w:tcPr>
          <w:p w14:paraId="2CB2B0F1"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2130</w:t>
            </w:r>
          </w:p>
        </w:tc>
        <w:tc>
          <w:tcPr>
            <w:tcW w:w="923" w:type="dxa"/>
            <w:tcBorders>
              <w:top w:val="nil"/>
              <w:left w:val="nil"/>
              <w:bottom w:val="single" w:sz="4" w:space="0" w:color="auto"/>
              <w:right w:val="single" w:sz="4" w:space="0" w:color="auto"/>
            </w:tcBorders>
            <w:shd w:val="clear" w:color="auto" w:fill="auto"/>
            <w:vAlign w:val="bottom"/>
          </w:tcPr>
          <w:p w14:paraId="5E3AE212"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2232</w:t>
            </w:r>
          </w:p>
        </w:tc>
        <w:tc>
          <w:tcPr>
            <w:tcW w:w="710" w:type="dxa"/>
            <w:tcBorders>
              <w:top w:val="nil"/>
              <w:left w:val="nil"/>
              <w:bottom w:val="single" w:sz="4" w:space="0" w:color="auto"/>
              <w:right w:val="single" w:sz="4" w:space="0" w:color="auto"/>
            </w:tcBorders>
            <w:shd w:val="clear" w:color="auto" w:fill="auto"/>
            <w:noWrap/>
            <w:vAlign w:val="bottom"/>
            <w:hideMark/>
          </w:tcPr>
          <w:p w14:paraId="13FFA22F"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2014</w:t>
            </w:r>
          </w:p>
        </w:tc>
        <w:tc>
          <w:tcPr>
            <w:tcW w:w="1006" w:type="dxa"/>
            <w:tcBorders>
              <w:top w:val="nil"/>
              <w:left w:val="nil"/>
              <w:bottom w:val="single" w:sz="4" w:space="0" w:color="auto"/>
              <w:right w:val="single" w:sz="4" w:space="0" w:color="auto"/>
            </w:tcBorders>
            <w:shd w:val="clear" w:color="auto" w:fill="auto"/>
            <w:noWrap/>
            <w:vAlign w:val="bottom"/>
            <w:hideMark/>
          </w:tcPr>
          <w:p w14:paraId="50FDB027"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2508</w:t>
            </w:r>
          </w:p>
        </w:tc>
        <w:tc>
          <w:tcPr>
            <w:tcW w:w="950" w:type="dxa"/>
            <w:tcBorders>
              <w:top w:val="nil"/>
              <w:left w:val="nil"/>
              <w:bottom w:val="single" w:sz="4" w:space="0" w:color="auto"/>
              <w:right w:val="single" w:sz="4" w:space="0" w:color="auto"/>
            </w:tcBorders>
            <w:shd w:val="clear" w:color="auto" w:fill="auto"/>
            <w:noWrap/>
            <w:vAlign w:val="bottom"/>
            <w:hideMark/>
          </w:tcPr>
          <w:p w14:paraId="2F5BA228" w14:textId="77777777" w:rsidR="00B66810" w:rsidRPr="00B313B9" w:rsidRDefault="00B66810" w:rsidP="00B66810">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2220</w:t>
            </w:r>
          </w:p>
        </w:tc>
      </w:tr>
    </w:tbl>
    <w:p w14:paraId="716D0E39" w14:textId="77777777" w:rsidR="00526A4E" w:rsidRDefault="00526A4E" w:rsidP="00526A4E"/>
    <w:p w14:paraId="617179B6" w14:textId="77777777" w:rsidR="00526A4E" w:rsidRDefault="001873EA" w:rsidP="00526A4E">
      <w:r>
        <w:rPr>
          <w:rFonts w:ascii="Times New Roman" w:eastAsia="Times New Roman" w:hAnsi="Times New Roman"/>
          <w:b/>
          <w:sz w:val="24"/>
          <w:szCs w:val="24"/>
        </w:rPr>
        <w:t>Appendix</w:t>
      </w:r>
      <w:r w:rsidR="00526A4E">
        <w:rPr>
          <w:rFonts w:ascii="Times New Roman" w:eastAsia="Times New Roman" w:hAnsi="Times New Roman"/>
          <w:b/>
          <w:sz w:val="24"/>
          <w:szCs w:val="24"/>
        </w:rPr>
        <w:t xml:space="preserve"> </w:t>
      </w:r>
      <w:r w:rsidR="00526A4E" w:rsidRPr="00B313B9">
        <w:rPr>
          <w:rFonts w:ascii="Times New Roman" w:eastAsia="Times New Roman" w:hAnsi="Times New Roman"/>
          <w:b/>
          <w:sz w:val="24"/>
          <w:szCs w:val="24"/>
        </w:rPr>
        <w:t>4: Total dissolved solids</w:t>
      </w:r>
      <w:r w:rsidR="00526A4E">
        <w:rPr>
          <w:rFonts w:ascii="Times New Roman" w:eastAsia="Times New Roman" w:hAnsi="Times New Roman"/>
          <w:b/>
          <w:sz w:val="24"/>
          <w:szCs w:val="24"/>
        </w:rPr>
        <w:t xml:space="preserve"> </w:t>
      </w:r>
      <w:r w:rsidR="00526A4E" w:rsidRPr="00B313B9">
        <w:rPr>
          <w:rFonts w:ascii="Times New Roman" w:eastAsia="Times New Roman" w:hAnsi="Times New Roman"/>
          <w:b/>
          <w:sz w:val="24"/>
          <w:szCs w:val="24"/>
        </w:rPr>
        <w:t>(mg/l) at the sampling site</w:t>
      </w:r>
    </w:p>
    <w:tbl>
      <w:tblPr>
        <w:tblW w:w="9831" w:type="dxa"/>
        <w:tblInd w:w="103" w:type="dxa"/>
        <w:tblLook w:val="04A0" w:firstRow="1" w:lastRow="0" w:firstColumn="1" w:lastColumn="0" w:noHBand="0" w:noVBand="1"/>
      </w:tblPr>
      <w:tblGrid>
        <w:gridCol w:w="1422"/>
        <w:gridCol w:w="923"/>
        <w:gridCol w:w="21"/>
        <w:gridCol w:w="1144"/>
        <w:gridCol w:w="923"/>
        <w:gridCol w:w="14"/>
        <w:gridCol w:w="914"/>
        <w:gridCol w:w="923"/>
        <w:gridCol w:w="923"/>
        <w:gridCol w:w="710"/>
        <w:gridCol w:w="964"/>
        <w:gridCol w:w="950"/>
      </w:tblGrid>
      <w:tr w:rsidR="00526A4E" w:rsidRPr="00B313B9" w14:paraId="7EC895C8" w14:textId="77777777" w:rsidTr="00D4241E">
        <w:trPr>
          <w:trHeight w:val="320"/>
        </w:trPr>
        <w:tc>
          <w:tcPr>
            <w:tcW w:w="983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572238" w14:textId="77777777" w:rsidR="00526A4E" w:rsidRPr="00B313B9" w:rsidRDefault="00526A4E" w:rsidP="001075FE">
            <w:pPr>
              <w:spacing w:after="0" w:line="240" w:lineRule="auto"/>
              <w:jc w:val="center"/>
              <w:rPr>
                <w:rFonts w:ascii="Times New Roman" w:eastAsia="Times New Roman" w:hAnsi="Times New Roman"/>
                <w:sz w:val="24"/>
                <w:szCs w:val="24"/>
              </w:rPr>
            </w:pPr>
            <w:r w:rsidRPr="00B313B9">
              <w:rPr>
                <w:rFonts w:ascii="Times New Roman" w:eastAsia="Times New Roman" w:hAnsi="Times New Roman"/>
                <w:sz w:val="24"/>
                <w:szCs w:val="24"/>
              </w:rPr>
              <w:t>MONTH</w:t>
            </w:r>
          </w:p>
        </w:tc>
      </w:tr>
      <w:tr w:rsidR="00526A4E" w:rsidRPr="00B313B9" w14:paraId="36E42BAB" w14:textId="77777777" w:rsidTr="00D4241E">
        <w:trPr>
          <w:trHeight w:val="267"/>
        </w:trPr>
        <w:tc>
          <w:tcPr>
            <w:tcW w:w="1422" w:type="dxa"/>
            <w:vMerge w:val="restart"/>
            <w:tcBorders>
              <w:top w:val="nil"/>
              <w:left w:val="single" w:sz="4" w:space="0" w:color="auto"/>
              <w:right w:val="single" w:sz="4" w:space="0" w:color="auto"/>
            </w:tcBorders>
            <w:shd w:val="clear" w:color="auto" w:fill="auto"/>
            <w:noWrap/>
            <w:vAlign w:val="bottom"/>
            <w:hideMark/>
          </w:tcPr>
          <w:p w14:paraId="702718E2"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SITE</w:t>
            </w:r>
          </w:p>
        </w:tc>
        <w:tc>
          <w:tcPr>
            <w:tcW w:w="2088" w:type="dxa"/>
            <w:gridSpan w:val="3"/>
            <w:tcBorders>
              <w:top w:val="nil"/>
              <w:left w:val="nil"/>
              <w:bottom w:val="single" w:sz="4" w:space="0" w:color="auto"/>
              <w:right w:val="single" w:sz="4" w:space="0" w:color="auto"/>
            </w:tcBorders>
            <w:shd w:val="clear" w:color="auto" w:fill="auto"/>
            <w:noWrap/>
            <w:vAlign w:val="bottom"/>
            <w:hideMark/>
          </w:tcPr>
          <w:p w14:paraId="26F2806D"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JAN</w:t>
            </w:r>
          </w:p>
        </w:tc>
        <w:tc>
          <w:tcPr>
            <w:tcW w:w="1851" w:type="dxa"/>
            <w:gridSpan w:val="3"/>
            <w:tcBorders>
              <w:top w:val="nil"/>
              <w:left w:val="nil"/>
              <w:bottom w:val="single" w:sz="4" w:space="0" w:color="auto"/>
              <w:right w:val="single" w:sz="4" w:space="0" w:color="auto"/>
            </w:tcBorders>
            <w:shd w:val="clear" w:color="auto" w:fill="auto"/>
            <w:noWrap/>
            <w:vAlign w:val="bottom"/>
            <w:hideMark/>
          </w:tcPr>
          <w:p w14:paraId="4035A5D9"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FEB</w:t>
            </w:r>
          </w:p>
        </w:tc>
        <w:tc>
          <w:tcPr>
            <w:tcW w:w="1846" w:type="dxa"/>
            <w:gridSpan w:val="2"/>
            <w:tcBorders>
              <w:top w:val="nil"/>
              <w:left w:val="nil"/>
              <w:bottom w:val="single" w:sz="4" w:space="0" w:color="auto"/>
              <w:right w:val="single" w:sz="4" w:space="0" w:color="auto"/>
            </w:tcBorders>
            <w:shd w:val="clear" w:color="auto" w:fill="auto"/>
            <w:noWrap/>
            <w:vAlign w:val="bottom"/>
            <w:hideMark/>
          </w:tcPr>
          <w:p w14:paraId="65283DE9"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MAR</w:t>
            </w:r>
          </w:p>
        </w:tc>
        <w:tc>
          <w:tcPr>
            <w:tcW w:w="710" w:type="dxa"/>
            <w:vMerge w:val="restart"/>
            <w:tcBorders>
              <w:top w:val="nil"/>
              <w:left w:val="nil"/>
              <w:right w:val="single" w:sz="4" w:space="0" w:color="auto"/>
            </w:tcBorders>
            <w:shd w:val="clear" w:color="auto" w:fill="auto"/>
            <w:noWrap/>
            <w:vAlign w:val="bottom"/>
            <w:hideMark/>
          </w:tcPr>
          <w:p w14:paraId="53DC09CE"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MIN</w:t>
            </w:r>
          </w:p>
        </w:tc>
        <w:tc>
          <w:tcPr>
            <w:tcW w:w="964" w:type="dxa"/>
            <w:vMerge w:val="restart"/>
            <w:tcBorders>
              <w:top w:val="nil"/>
              <w:left w:val="nil"/>
              <w:right w:val="single" w:sz="4" w:space="0" w:color="auto"/>
            </w:tcBorders>
            <w:shd w:val="clear" w:color="auto" w:fill="auto"/>
            <w:noWrap/>
            <w:vAlign w:val="bottom"/>
            <w:hideMark/>
          </w:tcPr>
          <w:p w14:paraId="3B710ED6"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MAX</w:t>
            </w:r>
          </w:p>
        </w:tc>
        <w:tc>
          <w:tcPr>
            <w:tcW w:w="950" w:type="dxa"/>
            <w:vMerge w:val="restart"/>
            <w:tcBorders>
              <w:top w:val="nil"/>
              <w:left w:val="nil"/>
              <w:right w:val="single" w:sz="4" w:space="0" w:color="auto"/>
            </w:tcBorders>
            <w:shd w:val="clear" w:color="auto" w:fill="auto"/>
            <w:noWrap/>
            <w:vAlign w:val="bottom"/>
            <w:hideMark/>
          </w:tcPr>
          <w:p w14:paraId="7B52E9E7"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MEAN</w:t>
            </w:r>
          </w:p>
        </w:tc>
      </w:tr>
      <w:tr w:rsidR="00526A4E" w:rsidRPr="00B313B9" w14:paraId="67C261E9" w14:textId="77777777" w:rsidTr="00D4241E">
        <w:trPr>
          <w:trHeight w:val="307"/>
        </w:trPr>
        <w:tc>
          <w:tcPr>
            <w:tcW w:w="1422" w:type="dxa"/>
            <w:vMerge/>
            <w:tcBorders>
              <w:left w:val="single" w:sz="4" w:space="0" w:color="auto"/>
              <w:bottom w:val="single" w:sz="4" w:space="0" w:color="auto"/>
              <w:right w:val="single" w:sz="4" w:space="0" w:color="auto"/>
            </w:tcBorders>
            <w:shd w:val="clear" w:color="auto" w:fill="auto"/>
            <w:noWrap/>
            <w:vAlign w:val="bottom"/>
            <w:hideMark/>
          </w:tcPr>
          <w:p w14:paraId="6A6C168F" w14:textId="77777777" w:rsidR="00526A4E" w:rsidRPr="00B313B9" w:rsidRDefault="00526A4E" w:rsidP="001075FE">
            <w:pPr>
              <w:spacing w:after="0" w:line="240" w:lineRule="auto"/>
              <w:rPr>
                <w:rFonts w:ascii="Times New Roman" w:eastAsia="Times New Roman" w:hAnsi="Times New Roman"/>
                <w:b/>
                <w:sz w:val="24"/>
                <w:szCs w:val="24"/>
              </w:rPr>
            </w:pP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4FAA6B2D"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1165" w:type="dxa"/>
            <w:gridSpan w:val="2"/>
            <w:tcBorders>
              <w:top w:val="single" w:sz="4" w:space="0" w:color="auto"/>
              <w:left w:val="nil"/>
              <w:bottom w:val="single" w:sz="4" w:space="0" w:color="auto"/>
              <w:right w:val="single" w:sz="4" w:space="0" w:color="auto"/>
            </w:tcBorders>
            <w:shd w:val="clear" w:color="auto" w:fill="auto"/>
            <w:vAlign w:val="bottom"/>
          </w:tcPr>
          <w:p w14:paraId="57DE8785" w14:textId="77777777" w:rsidR="00526A4E" w:rsidRDefault="00526A4E" w:rsidP="001075FE">
            <w:pPr>
              <w:spacing w:after="0" w:line="240" w:lineRule="auto"/>
              <w:ind w:left="242"/>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0F01E1EB"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928" w:type="dxa"/>
            <w:gridSpan w:val="2"/>
            <w:tcBorders>
              <w:top w:val="single" w:sz="4" w:space="0" w:color="auto"/>
              <w:left w:val="nil"/>
              <w:bottom w:val="single" w:sz="4" w:space="0" w:color="auto"/>
              <w:right w:val="single" w:sz="4" w:space="0" w:color="auto"/>
            </w:tcBorders>
            <w:shd w:val="clear" w:color="auto" w:fill="auto"/>
            <w:vAlign w:val="bottom"/>
          </w:tcPr>
          <w:p w14:paraId="5644BDBA" w14:textId="77777777" w:rsidR="00526A4E" w:rsidRDefault="00526A4E" w:rsidP="001075FE">
            <w:pPr>
              <w:spacing w:after="0" w:line="240" w:lineRule="auto"/>
              <w:ind w:left="5"/>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262F5BBE"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923" w:type="dxa"/>
            <w:tcBorders>
              <w:top w:val="single" w:sz="4" w:space="0" w:color="auto"/>
              <w:left w:val="nil"/>
              <w:bottom w:val="single" w:sz="4" w:space="0" w:color="auto"/>
              <w:right w:val="single" w:sz="4" w:space="0" w:color="auto"/>
            </w:tcBorders>
            <w:shd w:val="clear" w:color="auto" w:fill="auto"/>
            <w:vAlign w:val="bottom"/>
          </w:tcPr>
          <w:p w14:paraId="01DF5355"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710" w:type="dxa"/>
            <w:vMerge/>
            <w:tcBorders>
              <w:left w:val="nil"/>
              <w:bottom w:val="single" w:sz="4" w:space="0" w:color="auto"/>
              <w:right w:val="single" w:sz="4" w:space="0" w:color="auto"/>
            </w:tcBorders>
            <w:shd w:val="clear" w:color="auto" w:fill="auto"/>
            <w:noWrap/>
            <w:vAlign w:val="bottom"/>
            <w:hideMark/>
          </w:tcPr>
          <w:p w14:paraId="6F8C860B" w14:textId="77777777" w:rsidR="00526A4E" w:rsidRPr="00B313B9" w:rsidRDefault="00526A4E" w:rsidP="001075FE">
            <w:pPr>
              <w:spacing w:after="0" w:line="240" w:lineRule="auto"/>
              <w:jc w:val="center"/>
              <w:rPr>
                <w:rFonts w:ascii="Times New Roman" w:eastAsia="Times New Roman" w:hAnsi="Times New Roman"/>
                <w:b/>
                <w:sz w:val="24"/>
                <w:szCs w:val="24"/>
              </w:rPr>
            </w:pPr>
          </w:p>
        </w:tc>
        <w:tc>
          <w:tcPr>
            <w:tcW w:w="964" w:type="dxa"/>
            <w:vMerge/>
            <w:tcBorders>
              <w:left w:val="nil"/>
              <w:bottom w:val="single" w:sz="4" w:space="0" w:color="auto"/>
              <w:right w:val="single" w:sz="4" w:space="0" w:color="auto"/>
            </w:tcBorders>
            <w:shd w:val="clear" w:color="auto" w:fill="auto"/>
            <w:noWrap/>
            <w:vAlign w:val="bottom"/>
            <w:hideMark/>
          </w:tcPr>
          <w:p w14:paraId="7CFF4D9B" w14:textId="77777777" w:rsidR="00526A4E" w:rsidRPr="00B313B9" w:rsidRDefault="00526A4E" w:rsidP="001075FE">
            <w:pPr>
              <w:spacing w:after="0" w:line="240" w:lineRule="auto"/>
              <w:jc w:val="center"/>
              <w:rPr>
                <w:rFonts w:ascii="Times New Roman" w:eastAsia="Times New Roman" w:hAnsi="Times New Roman"/>
                <w:b/>
                <w:sz w:val="24"/>
                <w:szCs w:val="24"/>
              </w:rPr>
            </w:pPr>
          </w:p>
        </w:tc>
        <w:tc>
          <w:tcPr>
            <w:tcW w:w="950" w:type="dxa"/>
            <w:vMerge/>
            <w:tcBorders>
              <w:left w:val="nil"/>
              <w:bottom w:val="single" w:sz="4" w:space="0" w:color="auto"/>
              <w:right w:val="single" w:sz="4" w:space="0" w:color="auto"/>
            </w:tcBorders>
            <w:shd w:val="clear" w:color="auto" w:fill="auto"/>
            <w:noWrap/>
            <w:vAlign w:val="bottom"/>
            <w:hideMark/>
          </w:tcPr>
          <w:p w14:paraId="69511C95" w14:textId="77777777" w:rsidR="00526A4E" w:rsidRPr="00B313B9" w:rsidRDefault="00526A4E" w:rsidP="001075FE">
            <w:pPr>
              <w:spacing w:after="0" w:line="240" w:lineRule="auto"/>
              <w:jc w:val="center"/>
              <w:rPr>
                <w:rFonts w:ascii="Times New Roman" w:eastAsia="Times New Roman" w:hAnsi="Times New Roman"/>
                <w:b/>
                <w:sz w:val="24"/>
                <w:szCs w:val="24"/>
              </w:rPr>
            </w:pPr>
          </w:p>
        </w:tc>
      </w:tr>
      <w:tr w:rsidR="00D4241E" w:rsidRPr="00B313B9" w14:paraId="2DED41AC" w14:textId="77777777" w:rsidTr="00D4241E">
        <w:trPr>
          <w:trHeight w:val="320"/>
        </w:trPr>
        <w:tc>
          <w:tcPr>
            <w:tcW w:w="1422" w:type="dxa"/>
            <w:tcBorders>
              <w:top w:val="nil"/>
              <w:left w:val="single" w:sz="4" w:space="0" w:color="auto"/>
              <w:bottom w:val="single" w:sz="4" w:space="0" w:color="auto"/>
              <w:right w:val="single" w:sz="4" w:space="0" w:color="auto"/>
            </w:tcBorders>
            <w:shd w:val="clear" w:color="auto" w:fill="auto"/>
            <w:noWrap/>
            <w:vAlign w:val="bottom"/>
            <w:hideMark/>
          </w:tcPr>
          <w:p w14:paraId="2733030F" w14:textId="148F5680" w:rsidR="00D4241E" w:rsidRPr="00B313B9" w:rsidRDefault="00D4241E" w:rsidP="00D4241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PI</w:t>
            </w:r>
          </w:p>
        </w:tc>
        <w:tc>
          <w:tcPr>
            <w:tcW w:w="944" w:type="dxa"/>
            <w:gridSpan w:val="2"/>
            <w:tcBorders>
              <w:top w:val="single" w:sz="4" w:space="0" w:color="auto"/>
              <w:left w:val="nil"/>
              <w:bottom w:val="single" w:sz="4" w:space="0" w:color="auto"/>
              <w:right w:val="single" w:sz="4" w:space="0" w:color="auto"/>
            </w:tcBorders>
            <w:shd w:val="clear" w:color="auto" w:fill="auto"/>
            <w:noWrap/>
            <w:vAlign w:val="bottom"/>
            <w:hideMark/>
          </w:tcPr>
          <w:p w14:paraId="6B092100"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704</w:t>
            </w:r>
          </w:p>
        </w:tc>
        <w:tc>
          <w:tcPr>
            <w:tcW w:w="1144" w:type="dxa"/>
            <w:tcBorders>
              <w:top w:val="single" w:sz="4" w:space="0" w:color="auto"/>
              <w:left w:val="nil"/>
              <w:bottom w:val="single" w:sz="4" w:space="0" w:color="auto"/>
              <w:right w:val="single" w:sz="4" w:space="0" w:color="auto"/>
            </w:tcBorders>
            <w:shd w:val="clear" w:color="auto" w:fill="auto"/>
            <w:vAlign w:val="bottom"/>
          </w:tcPr>
          <w:p w14:paraId="5843F2F0"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893</w:t>
            </w:r>
          </w:p>
        </w:tc>
        <w:tc>
          <w:tcPr>
            <w:tcW w:w="937" w:type="dxa"/>
            <w:gridSpan w:val="2"/>
            <w:tcBorders>
              <w:top w:val="nil"/>
              <w:left w:val="nil"/>
              <w:bottom w:val="single" w:sz="4" w:space="0" w:color="auto"/>
              <w:right w:val="single" w:sz="4" w:space="0" w:color="auto"/>
            </w:tcBorders>
            <w:shd w:val="clear" w:color="auto" w:fill="auto"/>
            <w:noWrap/>
            <w:vAlign w:val="bottom"/>
            <w:hideMark/>
          </w:tcPr>
          <w:p w14:paraId="41CBB76E"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961</w:t>
            </w:r>
          </w:p>
        </w:tc>
        <w:tc>
          <w:tcPr>
            <w:tcW w:w="914" w:type="dxa"/>
            <w:tcBorders>
              <w:top w:val="nil"/>
              <w:left w:val="nil"/>
              <w:bottom w:val="single" w:sz="4" w:space="0" w:color="auto"/>
              <w:right w:val="single" w:sz="4" w:space="0" w:color="auto"/>
            </w:tcBorders>
            <w:shd w:val="clear" w:color="auto" w:fill="auto"/>
            <w:vAlign w:val="bottom"/>
          </w:tcPr>
          <w:p w14:paraId="3F48D36C" w14:textId="77777777" w:rsidR="00D4241E" w:rsidRPr="00B313B9" w:rsidRDefault="00D4241E" w:rsidP="00D4241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1019</w:t>
            </w:r>
          </w:p>
        </w:tc>
        <w:tc>
          <w:tcPr>
            <w:tcW w:w="923" w:type="dxa"/>
            <w:tcBorders>
              <w:top w:val="nil"/>
              <w:left w:val="nil"/>
              <w:bottom w:val="single" w:sz="4" w:space="0" w:color="auto"/>
              <w:right w:val="single" w:sz="4" w:space="0" w:color="auto"/>
            </w:tcBorders>
            <w:shd w:val="clear" w:color="auto" w:fill="auto"/>
            <w:noWrap/>
            <w:vAlign w:val="bottom"/>
            <w:hideMark/>
          </w:tcPr>
          <w:p w14:paraId="67E3B59E"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1013</w:t>
            </w:r>
          </w:p>
        </w:tc>
        <w:tc>
          <w:tcPr>
            <w:tcW w:w="923" w:type="dxa"/>
            <w:tcBorders>
              <w:top w:val="nil"/>
              <w:left w:val="nil"/>
              <w:bottom w:val="single" w:sz="4" w:space="0" w:color="auto"/>
              <w:right w:val="single" w:sz="4" w:space="0" w:color="auto"/>
            </w:tcBorders>
            <w:shd w:val="clear" w:color="auto" w:fill="auto"/>
            <w:vAlign w:val="bottom"/>
          </w:tcPr>
          <w:p w14:paraId="25BB5102"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1092</w:t>
            </w:r>
          </w:p>
        </w:tc>
        <w:tc>
          <w:tcPr>
            <w:tcW w:w="710" w:type="dxa"/>
            <w:tcBorders>
              <w:top w:val="nil"/>
              <w:left w:val="nil"/>
              <w:bottom w:val="single" w:sz="4" w:space="0" w:color="auto"/>
              <w:right w:val="single" w:sz="4" w:space="0" w:color="auto"/>
            </w:tcBorders>
            <w:shd w:val="clear" w:color="auto" w:fill="auto"/>
            <w:noWrap/>
            <w:vAlign w:val="bottom"/>
            <w:hideMark/>
          </w:tcPr>
          <w:p w14:paraId="1E1F6EB4" w14:textId="77777777" w:rsidR="00D4241E" w:rsidRPr="00B313B9" w:rsidRDefault="00D4241E" w:rsidP="00D4241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704</w:t>
            </w:r>
          </w:p>
        </w:tc>
        <w:tc>
          <w:tcPr>
            <w:tcW w:w="964" w:type="dxa"/>
            <w:tcBorders>
              <w:top w:val="nil"/>
              <w:left w:val="nil"/>
              <w:bottom w:val="single" w:sz="4" w:space="0" w:color="auto"/>
              <w:right w:val="single" w:sz="4" w:space="0" w:color="auto"/>
            </w:tcBorders>
            <w:shd w:val="clear" w:color="auto" w:fill="auto"/>
            <w:noWrap/>
            <w:vAlign w:val="bottom"/>
            <w:hideMark/>
          </w:tcPr>
          <w:p w14:paraId="36E6B2FA"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1092</w:t>
            </w:r>
          </w:p>
        </w:tc>
        <w:tc>
          <w:tcPr>
            <w:tcW w:w="950" w:type="dxa"/>
            <w:tcBorders>
              <w:top w:val="nil"/>
              <w:left w:val="nil"/>
              <w:bottom w:val="single" w:sz="4" w:space="0" w:color="auto"/>
              <w:right w:val="single" w:sz="4" w:space="0" w:color="auto"/>
            </w:tcBorders>
            <w:shd w:val="clear" w:color="auto" w:fill="auto"/>
            <w:noWrap/>
            <w:vAlign w:val="bottom"/>
            <w:hideMark/>
          </w:tcPr>
          <w:p w14:paraId="4B6CF484"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947</w:t>
            </w:r>
          </w:p>
        </w:tc>
      </w:tr>
      <w:tr w:rsidR="00D4241E" w:rsidRPr="00B313B9" w14:paraId="6276AA15" w14:textId="77777777" w:rsidTr="00D4241E">
        <w:trPr>
          <w:trHeight w:val="320"/>
        </w:trPr>
        <w:tc>
          <w:tcPr>
            <w:tcW w:w="1422" w:type="dxa"/>
            <w:tcBorders>
              <w:top w:val="nil"/>
              <w:left w:val="single" w:sz="4" w:space="0" w:color="auto"/>
              <w:bottom w:val="single" w:sz="4" w:space="0" w:color="auto"/>
              <w:right w:val="single" w:sz="4" w:space="0" w:color="auto"/>
            </w:tcBorders>
            <w:shd w:val="clear" w:color="auto" w:fill="auto"/>
            <w:noWrap/>
            <w:vAlign w:val="bottom"/>
            <w:hideMark/>
          </w:tcPr>
          <w:p w14:paraId="01FD3589" w14:textId="54381458" w:rsidR="00D4241E" w:rsidRPr="00B313B9" w:rsidRDefault="00D4241E" w:rsidP="00D4241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P2</w:t>
            </w:r>
          </w:p>
        </w:tc>
        <w:tc>
          <w:tcPr>
            <w:tcW w:w="944" w:type="dxa"/>
            <w:gridSpan w:val="2"/>
            <w:tcBorders>
              <w:top w:val="nil"/>
              <w:left w:val="nil"/>
              <w:bottom w:val="single" w:sz="4" w:space="0" w:color="auto"/>
              <w:right w:val="single" w:sz="4" w:space="0" w:color="auto"/>
            </w:tcBorders>
            <w:shd w:val="clear" w:color="auto" w:fill="auto"/>
            <w:noWrap/>
            <w:vAlign w:val="bottom"/>
            <w:hideMark/>
          </w:tcPr>
          <w:p w14:paraId="69FB7846"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567</w:t>
            </w:r>
          </w:p>
        </w:tc>
        <w:tc>
          <w:tcPr>
            <w:tcW w:w="1144" w:type="dxa"/>
            <w:tcBorders>
              <w:top w:val="nil"/>
              <w:left w:val="nil"/>
              <w:bottom w:val="single" w:sz="4" w:space="0" w:color="auto"/>
              <w:right w:val="single" w:sz="4" w:space="0" w:color="auto"/>
            </w:tcBorders>
            <w:shd w:val="clear" w:color="auto" w:fill="auto"/>
            <w:vAlign w:val="bottom"/>
          </w:tcPr>
          <w:p w14:paraId="6F41F56A"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766</w:t>
            </w:r>
          </w:p>
        </w:tc>
        <w:tc>
          <w:tcPr>
            <w:tcW w:w="937" w:type="dxa"/>
            <w:gridSpan w:val="2"/>
            <w:tcBorders>
              <w:top w:val="nil"/>
              <w:left w:val="nil"/>
              <w:bottom w:val="single" w:sz="4" w:space="0" w:color="auto"/>
              <w:right w:val="single" w:sz="4" w:space="0" w:color="auto"/>
            </w:tcBorders>
            <w:shd w:val="clear" w:color="auto" w:fill="auto"/>
            <w:noWrap/>
            <w:vAlign w:val="bottom"/>
            <w:hideMark/>
          </w:tcPr>
          <w:p w14:paraId="5070C823"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873</w:t>
            </w:r>
          </w:p>
        </w:tc>
        <w:tc>
          <w:tcPr>
            <w:tcW w:w="914" w:type="dxa"/>
            <w:tcBorders>
              <w:top w:val="nil"/>
              <w:left w:val="nil"/>
              <w:bottom w:val="single" w:sz="4" w:space="0" w:color="auto"/>
              <w:right w:val="single" w:sz="4" w:space="0" w:color="auto"/>
            </w:tcBorders>
            <w:shd w:val="clear" w:color="auto" w:fill="auto"/>
            <w:vAlign w:val="bottom"/>
          </w:tcPr>
          <w:p w14:paraId="11BABE76"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1642</w:t>
            </w:r>
          </w:p>
        </w:tc>
        <w:tc>
          <w:tcPr>
            <w:tcW w:w="923" w:type="dxa"/>
            <w:tcBorders>
              <w:top w:val="nil"/>
              <w:left w:val="nil"/>
              <w:bottom w:val="single" w:sz="4" w:space="0" w:color="auto"/>
              <w:right w:val="single" w:sz="4" w:space="0" w:color="auto"/>
            </w:tcBorders>
            <w:shd w:val="clear" w:color="auto" w:fill="auto"/>
            <w:noWrap/>
            <w:vAlign w:val="bottom"/>
            <w:hideMark/>
          </w:tcPr>
          <w:p w14:paraId="44295CE1" w14:textId="77777777" w:rsidR="00D4241E" w:rsidRPr="00B313B9" w:rsidRDefault="00D4241E" w:rsidP="00D4241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946</w:t>
            </w:r>
          </w:p>
        </w:tc>
        <w:tc>
          <w:tcPr>
            <w:tcW w:w="923" w:type="dxa"/>
            <w:tcBorders>
              <w:top w:val="nil"/>
              <w:left w:val="nil"/>
              <w:bottom w:val="single" w:sz="4" w:space="0" w:color="auto"/>
              <w:right w:val="single" w:sz="4" w:space="0" w:color="auto"/>
            </w:tcBorders>
            <w:shd w:val="clear" w:color="auto" w:fill="auto"/>
            <w:vAlign w:val="bottom"/>
          </w:tcPr>
          <w:p w14:paraId="01DCFD6E" w14:textId="77777777" w:rsidR="00D4241E" w:rsidRPr="00B313B9" w:rsidRDefault="00D4241E" w:rsidP="00D4241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1021</w:t>
            </w:r>
          </w:p>
        </w:tc>
        <w:tc>
          <w:tcPr>
            <w:tcW w:w="710" w:type="dxa"/>
            <w:tcBorders>
              <w:top w:val="nil"/>
              <w:left w:val="nil"/>
              <w:bottom w:val="single" w:sz="4" w:space="0" w:color="auto"/>
              <w:right w:val="single" w:sz="4" w:space="0" w:color="auto"/>
            </w:tcBorders>
            <w:shd w:val="clear" w:color="auto" w:fill="auto"/>
            <w:noWrap/>
            <w:vAlign w:val="bottom"/>
            <w:hideMark/>
          </w:tcPr>
          <w:p w14:paraId="15F328B3" w14:textId="77777777" w:rsidR="00D4241E" w:rsidRPr="00B313B9" w:rsidRDefault="00D4241E" w:rsidP="00D4241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567</w:t>
            </w:r>
          </w:p>
        </w:tc>
        <w:tc>
          <w:tcPr>
            <w:tcW w:w="964" w:type="dxa"/>
            <w:tcBorders>
              <w:top w:val="nil"/>
              <w:left w:val="nil"/>
              <w:bottom w:val="single" w:sz="4" w:space="0" w:color="auto"/>
              <w:right w:val="single" w:sz="4" w:space="0" w:color="auto"/>
            </w:tcBorders>
            <w:shd w:val="clear" w:color="auto" w:fill="auto"/>
            <w:noWrap/>
            <w:vAlign w:val="bottom"/>
            <w:hideMark/>
          </w:tcPr>
          <w:p w14:paraId="2C6D164D"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1642</w:t>
            </w:r>
          </w:p>
        </w:tc>
        <w:tc>
          <w:tcPr>
            <w:tcW w:w="950" w:type="dxa"/>
            <w:tcBorders>
              <w:top w:val="nil"/>
              <w:left w:val="nil"/>
              <w:bottom w:val="single" w:sz="4" w:space="0" w:color="auto"/>
              <w:right w:val="single" w:sz="4" w:space="0" w:color="auto"/>
            </w:tcBorders>
            <w:shd w:val="clear" w:color="auto" w:fill="auto"/>
            <w:noWrap/>
            <w:vAlign w:val="bottom"/>
            <w:hideMark/>
          </w:tcPr>
          <w:p w14:paraId="6FFD4616"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969</w:t>
            </w:r>
          </w:p>
        </w:tc>
      </w:tr>
      <w:tr w:rsidR="00D4241E" w:rsidRPr="00B313B9" w14:paraId="378D22E8" w14:textId="77777777" w:rsidTr="00D4241E">
        <w:trPr>
          <w:trHeight w:val="320"/>
        </w:trPr>
        <w:tc>
          <w:tcPr>
            <w:tcW w:w="1422" w:type="dxa"/>
            <w:tcBorders>
              <w:top w:val="nil"/>
              <w:left w:val="single" w:sz="4" w:space="0" w:color="auto"/>
              <w:bottom w:val="single" w:sz="4" w:space="0" w:color="auto"/>
              <w:right w:val="single" w:sz="4" w:space="0" w:color="auto"/>
            </w:tcBorders>
            <w:shd w:val="clear" w:color="auto" w:fill="auto"/>
            <w:noWrap/>
            <w:vAlign w:val="bottom"/>
            <w:hideMark/>
          </w:tcPr>
          <w:p w14:paraId="7D67DDA3" w14:textId="42613FC7" w:rsidR="00D4241E" w:rsidRPr="00B313B9" w:rsidRDefault="00D4241E" w:rsidP="00D4241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P3</w:t>
            </w:r>
          </w:p>
        </w:tc>
        <w:tc>
          <w:tcPr>
            <w:tcW w:w="944" w:type="dxa"/>
            <w:gridSpan w:val="2"/>
            <w:tcBorders>
              <w:top w:val="nil"/>
              <w:left w:val="nil"/>
              <w:bottom w:val="single" w:sz="4" w:space="0" w:color="auto"/>
              <w:right w:val="single" w:sz="4" w:space="0" w:color="auto"/>
            </w:tcBorders>
            <w:shd w:val="clear" w:color="auto" w:fill="auto"/>
            <w:noWrap/>
            <w:vAlign w:val="bottom"/>
            <w:hideMark/>
          </w:tcPr>
          <w:p w14:paraId="14AEB9A4" w14:textId="77777777" w:rsidR="00D4241E" w:rsidRPr="00B313B9" w:rsidRDefault="00D4241E" w:rsidP="00D4241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1103</w:t>
            </w:r>
          </w:p>
        </w:tc>
        <w:tc>
          <w:tcPr>
            <w:tcW w:w="1144" w:type="dxa"/>
            <w:tcBorders>
              <w:top w:val="nil"/>
              <w:left w:val="nil"/>
              <w:bottom w:val="single" w:sz="4" w:space="0" w:color="auto"/>
              <w:right w:val="single" w:sz="4" w:space="0" w:color="auto"/>
            </w:tcBorders>
            <w:shd w:val="clear" w:color="auto" w:fill="auto"/>
            <w:vAlign w:val="bottom"/>
          </w:tcPr>
          <w:p w14:paraId="0E149323"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1455</w:t>
            </w:r>
          </w:p>
        </w:tc>
        <w:tc>
          <w:tcPr>
            <w:tcW w:w="937" w:type="dxa"/>
            <w:gridSpan w:val="2"/>
            <w:tcBorders>
              <w:top w:val="nil"/>
              <w:left w:val="nil"/>
              <w:bottom w:val="single" w:sz="4" w:space="0" w:color="auto"/>
              <w:right w:val="single" w:sz="4" w:space="0" w:color="auto"/>
            </w:tcBorders>
            <w:shd w:val="clear" w:color="auto" w:fill="auto"/>
            <w:noWrap/>
            <w:vAlign w:val="bottom"/>
            <w:hideMark/>
          </w:tcPr>
          <w:p w14:paraId="465D4EED"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1188</w:t>
            </w:r>
          </w:p>
        </w:tc>
        <w:tc>
          <w:tcPr>
            <w:tcW w:w="914" w:type="dxa"/>
            <w:tcBorders>
              <w:top w:val="nil"/>
              <w:left w:val="nil"/>
              <w:bottom w:val="single" w:sz="4" w:space="0" w:color="auto"/>
              <w:right w:val="single" w:sz="4" w:space="0" w:color="auto"/>
            </w:tcBorders>
            <w:shd w:val="clear" w:color="auto" w:fill="auto"/>
            <w:vAlign w:val="bottom"/>
          </w:tcPr>
          <w:p w14:paraId="04A9B032"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2230</w:t>
            </w:r>
          </w:p>
        </w:tc>
        <w:tc>
          <w:tcPr>
            <w:tcW w:w="923" w:type="dxa"/>
            <w:tcBorders>
              <w:top w:val="nil"/>
              <w:left w:val="nil"/>
              <w:bottom w:val="single" w:sz="4" w:space="0" w:color="auto"/>
              <w:right w:val="single" w:sz="4" w:space="0" w:color="auto"/>
            </w:tcBorders>
            <w:shd w:val="clear" w:color="auto" w:fill="auto"/>
            <w:noWrap/>
            <w:vAlign w:val="bottom"/>
            <w:hideMark/>
          </w:tcPr>
          <w:p w14:paraId="7CD91652" w14:textId="77777777" w:rsidR="00D4241E" w:rsidRPr="00B313B9" w:rsidRDefault="00D4241E" w:rsidP="00D4241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1172</w:t>
            </w:r>
          </w:p>
        </w:tc>
        <w:tc>
          <w:tcPr>
            <w:tcW w:w="923" w:type="dxa"/>
            <w:tcBorders>
              <w:top w:val="nil"/>
              <w:left w:val="nil"/>
              <w:bottom w:val="single" w:sz="4" w:space="0" w:color="auto"/>
              <w:right w:val="single" w:sz="4" w:space="0" w:color="auto"/>
            </w:tcBorders>
            <w:shd w:val="clear" w:color="auto" w:fill="auto"/>
            <w:vAlign w:val="bottom"/>
          </w:tcPr>
          <w:p w14:paraId="2F3A55C8" w14:textId="77777777" w:rsidR="00D4241E" w:rsidRPr="00B313B9" w:rsidRDefault="00D4241E" w:rsidP="00D4241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1316</w:t>
            </w:r>
          </w:p>
        </w:tc>
        <w:tc>
          <w:tcPr>
            <w:tcW w:w="710" w:type="dxa"/>
            <w:tcBorders>
              <w:top w:val="nil"/>
              <w:left w:val="nil"/>
              <w:bottom w:val="single" w:sz="4" w:space="0" w:color="auto"/>
              <w:right w:val="single" w:sz="4" w:space="0" w:color="auto"/>
            </w:tcBorders>
            <w:shd w:val="clear" w:color="auto" w:fill="auto"/>
            <w:noWrap/>
            <w:vAlign w:val="bottom"/>
            <w:hideMark/>
          </w:tcPr>
          <w:p w14:paraId="6BF99539" w14:textId="77777777" w:rsidR="00D4241E" w:rsidRPr="00B313B9" w:rsidRDefault="00D4241E" w:rsidP="00D4241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1103</w:t>
            </w:r>
          </w:p>
        </w:tc>
        <w:tc>
          <w:tcPr>
            <w:tcW w:w="964" w:type="dxa"/>
            <w:tcBorders>
              <w:top w:val="nil"/>
              <w:left w:val="nil"/>
              <w:bottom w:val="single" w:sz="4" w:space="0" w:color="auto"/>
              <w:right w:val="single" w:sz="4" w:space="0" w:color="auto"/>
            </w:tcBorders>
            <w:shd w:val="clear" w:color="auto" w:fill="auto"/>
            <w:noWrap/>
            <w:vAlign w:val="bottom"/>
            <w:hideMark/>
          </w:tcPr>
          <w:p w14:paraId="60DE950E"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2230</w:t>
            </w:r>
          </w:p>
        </w:tc>
        <w:tc>
          <w:tcPr>
            <w:tcW w:w="950" w:type="dxa"/>
            <w:tcBorders>
              <w:top w:val="nil"/>
              <w:left w:val="nil"/>
              <w:bottom w:val="single" w:sz="4" w:space="0" w:color="auto"/>
              <w:right w:val="single" w:sz="4" w:space="0" w:color="auto"/>
            </w:tcBorders>
            <w:shd w:val="clear" w:color="auto" w:fill="auto"/>
            <w:noWrap/>
            <w:vAlign w:val="bottom"/>
            <w:hideMark/>
          </w:tcPr>
          <w:p w14:paraId="560922E9"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1410</w:t>
            </w:r>
          </w:p>
        </w:tc>
      </w:tr>
    </w:tbl>
    <w:p w14:paraId="3C80E517" w14:textId="77777777" w:rsidR="00526A4E" w:rsidRDefault="00526A4E" w:rsidP="00526A4E"/>
    <w:p w14:paraId="37E16FC8" w14:textId="77777777" w:rsidR="00526A4E" w:rsidRDefault="00526A4E" w:rsidP="00526A4E">
      <w:pPr>
        <w:rPr>
          <w:rFonts w:ascii="Times New Roman" w:eastAsia="Times New Roman" w:hAnsi="Times New Roman"/>
          <w:b/>
          <w:sz w:val="24"/>
          <w:szCs w:val="24"/>
        </w:rPr>
      </w:pPr>
    </w:p>
    <w:p w14:paraId="5E8A2FFC" w14:textId="77777777" w:rsidR="00526A4E" w:rsidRDefault="001873EA" w:rsidP="00526A4E">
      <w:r>
        <w:rPr>
          <w:rFonts w:ascii="Times New Roman" w:eastAsia="Times New Roman" w:hAnsi="Times New Roman"/>
          <w:b/>
          <w:sz w:val="24"/>
          <w:szCs w:val="24"/>
        </w:rPr>
        <w:t>Appendix</w:t>
      </w:r>
      <w:r w:rsidR="00526A4E">
        <w:rPr>
          <w:rFonts w:ascii="Times New Roman" w:eastAsia="Times New Roman" w:hAnsi="Times New Roman"/>
          <w:b/>
          <w:sz w:val="24"/>
          <w:szCs w:val="24"/>
        </w:rPr>
        <w:t xml:space="preserve"> 5</w:t>
      </w:r>
      <w:r w:rsidR="00526A4E" w:rsidRPr="00B313B9">
        <w:rPr>
          <w:rFonts w:ascii="Times New Roman" w:eastAsia="Times New Roman" w:hAnsi="Times New Roman"/>
          <w:b/>
          <w:sz w:val="24"/>
          <w:szCs w:val="24"/>
        </w:rPr>
        <w:t xml:space="preserve">: </w:t>
      </w:r>
      <w:r w:rsidR="00526A4E">
        <w:rPr>
          <w:rFonts w:ascii="Times New Roman" w:eastAsia="Times New Roman" w:hAnsi="Times New Roman"/>
          <w:b/>
          <w:sz w:val="24"/>
          <w:szCs w:val="24"/>
        </w:rPr>
        <w:t>T</w:t>
      </w:r>
      <w:r w:rsidR="00526A4E" w:rsidRPr="00B313B9">
        <w:rPr>
          <w:rFonts w:ascii="Times New Roman" w:eastAsia="Times New Roman" w:hAnsi="Times New Roman"/>
          <w:b/>
          <w:sz w:val="24"/>
          <w:szCs w:val="24"/>
        </w:rPr>
        <w:t>otal suspended solids</w:t>
      </w:r>
      <w:r w:rsidR="00526A4E">
        <w:rPr>
          <w:rFonts w:ascii="Times New Roman" w:eastAsia="Times New Roman" w:hAnsi="Times New Roman"/>
          <w:b/>
          <w:sz w:val="24"/>
          <w:szCs w:val="24"/>
        </w:rPr>
        <w:t xml:space="preserve"> </w:t>
      </w:r>
      <w:r w:rsidR="00526A4E" w:rsidRPr="00B313B9">
        <w:rPr>
          <w:rFonts w:ascii="Times New Roman" w:eastAsia="Times New Roman" w:hAnsi="Times New Roman"/>
          <w:b/>
          <w:sz w:val="24"/>
          <w:szCs w:val="24"/>
        </w:rPr>
        <w:t>(mg/l) at the sampling site</w:t>
      </w:r>
    </w:p>
    <w:tbl>
      <w:tblPr>
        <w:tblW w:w="9815" w:type="dxa"/>
        <w:tblInd w:w="103" w:type="dxa"/>
        <w:tblLook w:val="04A0" w:firstRow="1" w:lastRow="0" w:firstColumn="1" w:lastColumn="0" w:noHBand="0" w:noVBand="1"/>
      </w:tblPr>
      <w:tblGrid>
        <w:gridCol w:w="1412"/>
        <w:gridCol w:w="923"/>
        <w:gridCol w:w="25"/>
        <w:gridCol w:w="1140"/>
        <w:gridCol w:w="923"/>
        <w:gridCol w:w="23"/>
        <w:gridCol w:w="905"/>
        <w:gridCol w:w="923"/>
        <w:gridCol w:w="923"/>
        <w:gridCol w:w="710"/>
        <w:gridCol w:w="918"/>
        <w:gridCol w:w="990"/>
      </w:tblGrid>
      <w:tr w:rsidR="00526A4E" w:rsidRPr="00B313B9" w14:paraId="513DA948" w14:textId="77777777" w:rsidTr="001075FE">
        <w:trPr>
          <w:trHeight w:val="302"/>
        </w:trPr>
        <w:tc>
          <w:tcPr>
            <w:tcW w:w="981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5FB8B3" w14:textId="77777777" w:rsidR="00526A4E" w:rsidRPr="00B313B9" w:rsidRDefault="00526A4E" w:rsidP="001075FE">
            <w:pPr>
              <w:spacing w:after="0" w:line="240" w:lineRule="auto"/>
              <w:jc w:val="center"/>
              <w:rPr>
                <w:rFonts w:ascii="Times New Roman" w:eastAsia="Times New Roman" w:hAnsi="Times New Roman"/>
                <w:sz w:val="24"/>
                <w:szCs w:val="24"/>
              </w:rPr>
            </w:pPr>
            <w:r w:rsidRPr="00B313B9">
              <w:rPr>
                <w:rFonts w:ascii="Times New Roman" w:eastAsia="Times New Roman" w:hAnsi="Times New Roman"/>
                <w:sz w:val="24"/>
                <w:szCs w:val="24"/>
              </w:rPr>
              <w:t>MONTH</w:t>
            </w:r>
          </w:p>
        </w:tc>
      </w:tr>
      <w:tr w:rsidR="00526A4E" w:rsidRPr="00B313B9" w14:paraId="0C7092CA" w14:textId="77777777" w:rsidTr="001075FE">
        <w:trPr>
          <w:trHeight w:val="253"/>
        </w:trPr>
        <w:tc>
          <w:tcPr>
            <w:tcW w:w="1412" w:type="dxa"/>
            <w:vMerge w:val="restart"/>
            <w:tcBorders>
              <w:top w:val="nil"/>
              <w:left w:val="single" w:sz="4" w:space="0" w:color="auto"/>
              <w:right w:val="single" w:sz="4" w:space="0" w:color="auto"/>
            </w:tcBorders>
            <w:shd w:val="clear" w:color="auto" w:fill="auto"/>
            <w:noWrap/>
            <w:vAlign w:val="bottom"/>
            <w:hideMark/>
          </w:tcPr>
          <w:p w14:paraId="45940B8B"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SITE</w:t>
            </w:r>
          </w:p>
        </w:tc>
        <w:tc>
          <w:tcPr>
            <w:tcW w:w="2088" w:type="dxa"/>
            <w:gridSpan w:val="3"/>
            <w:tcBorders>
              <w:top w:val="nil"/>
              <w:left w:val="nil"/>
              <w:bottom w:val="single" w:sz="4" w:space="0" w:color="auto"/>
              <w:right w:val="single" w:sz="4" w:space="0" w:color="auto"/>
            </w:tcBorders>
            <w:shd w:val="clear" w:color="auto" w:fill="auto"/>
            <w:noWrap/>
            <w:vAlign w:val="bottom"/>
            <w:hideMark/>
          </w:tcPr>
          <w:p w14:paraId="5B8BABE9"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JAN</w:t>
            </w:r>
          </w:p>
        </w:tc>
        <w:tc>
          <w:tcPr>
            <w:tcW w:w="1851" w:type="dxa"/>
            <w:gridSpan w:val="3"/>
            <w:tcBorders>
              <w:top w:val="nil"/>
              <w:left w:val="nil"/>
              <w:bottom w:val="single" w:sz="4" w:space="0" w:color="auto"/>
              <w:right w:val="single" w:sz="4" w:space="0" w:color="auto"/>
            </w:tcBorders>
            <w:shd w:val="clear" w:color="auto" w:fill="auto"/>
            <w:noWrap/>
            <w:vAlign w:val="bottom"/>
            <w:hideMark/>
          </w:tcPr>
          <w:p w14:paraId="184EF060"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FEB</w:t>
            </w:r>
          </w:p>
        </w:tc>
        <w:tc>
          <w:tcPr>
            <w:tcW w:w="1846" w:type="dxa"/>
            <w:gridSpan w:val="2"/>
            <w:tcBorders>
              <w:top w:val="nil"/>
              <w:left w:val="nil"/>
              <w:bottom w:val="single" w:sz="4" w:space="0" w:color="auto"/>
              <w:right w:val="single" w:sz="4" w:space="0" w:color="auto"/>
            </w:tcBorders>
            <w:shd w:val="clear" w:color="auto" w:fill="auto"/>
            <w:noWrap/>
            <w:vAlign w:val="bottom"/>
            <w:hideMark/>
          </w:tcPr>
          <w:p w14:paraId="2768477A"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MAR</w:t>
            </w:r>
          </w:p>
        </w:tc>
        <w:tc>
          <w:tcPr>
            <w:tcW w:w="710" w:type="dxa"/>
            <w:vMerge w:val="restart"/>
            <w:tcBorders>
              <w:top w:val="nil"/>
              <w:left w:val="nil"/>
              <w:right w:val="single" w:sz="4" w:space="0" w:color="auto"/>
            </w:tcBorders>
            <w:shd w:val="clear" w:color="auto" w:fill="auto"/>
            <w:noWrap/>
            <w:vAlign w:val="bottom"/>
            <w:hideMark/>
          </w:tcPr>
          <w:p w14:paraId="668ADA6D"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MIN</w:t>
            </w:r>
          </w:p>
        </w:tc>
        <w:tc>
          <w:tcPr>
            <w:tcW w:w="918" w:type="dxa"/>
            <w:vMerge w:val="restart"/>
            <w:tcBorders>
              <w:top w:val="nil"/>
              <w:left w:val="nil"/>
              <w:right w:val="single" w:sz="4" w:space="0" w:color="auto"/>
            </w:tcBorders>
            <w:shd w:val="clear" w:color="auto" w:fill="auto"/>
            <w:noWrap/>
            <w:vAlign w:val="bottom"/>
            <w:hideMark/>
          </w:tcPr>
          <w:p w14:paraId="77EA6FE5"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MAX</w:t>
            </w:r>
          </w:p>
        </w:tc>
        <w:tc>
          <w:tcPr>
            <w:tcW w:w="990" w:type="dxa"/>
            <w:vMerge w:val="restart"/>
            <w:tcBorders>
              <w:top w:val="nil"/>
              <w:left w:val="nil"/>
              <w:right w:val="single" w:sz="4" w:space="0" w:color="auto"/>
            </w:tcBorders>
            <w:shd w:val="clear" w:color="auto" w:fill="auto"/>
            <w:noWrap/>
            <w:vAlign w:val="bottom"/>
            <w:hideMark/>
          </w:tcPr>
          <w:p w14:paraId="77D39E65"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MEAN</w:t>
            </w:r>
          </w:p>
        </w:tc>
      </w:tr>
      <w:tr w:rsidR="00526A4E" w:rsidRPr="00B313B9" w14:paraId="14059256" w14:textId="77777777" w:rsidTr="001075FE">
        <w:trPr>
          <w:trHeight w:val="290"/>
        </w:trPr>
        <w:tc>
          <w:tcPr>
            <w:tcW w:w="1412" w:type="dxa"/>
            <w:vMerge/>
            <w:tcBorders>
              <w:left w:val="single" w:sz="4" w:space="0" w:color="auto"/>
              <w:bottom w:val="single" w:sz="4" w:space="0" w:color="auto"/>
              <w:right w:val="single" w:sz="4" w:space="0" w:color="auto"/>
            </w:tcBorders>
            <w:shd w:val="clear" w:color="auto" w:fill="auto"/>
            <w:noWrap/>
            <w:vAlign w:val="bottom"/>
            <w:hideMark/>
          </w:tcPr>
          <w:p w14:paraId="55BBF9DE" w14:textId="77777777" w:rsidR="00526A4E" w:rsidRPr="00B313B9" w:rsidRDefault="00526A4E" w:rsidP="001075FE">
            <w:pPr>
              <w:spacing w:after="0" w:line="240" w:lineRule="auto"/>
              <w:rPr>
                <w:rFonts w:ascii="Times New Roman" w:eastAsia="Times New Roman" w:hAnsi="Times New Roman"/>
                <w:b/>
                <w:sz w:val="24"/>
                <w:szCs w:val="24"/>
              </w:rPr>
            </w:pP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276D931D"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1165" w:type="dxa"/>
            <w:gridSpan w:val="2"/>
            <w:tcBorders>
              <w:top w:val="single" w:sz="4" w:space="0" w:color="auto"/>
              <w:left w:val="nil"/>
              <w:bottom w:val="single" w:sz="4" w:space="0" w:color="auto"/>
              <w:right w:val="single" w:sz="4" w:space="0" w:color="auto"/>
            </w:tcBorders>
            <w:shd w:val="clear" w:color="auto" w:fill="auto"/>
            <w:vAlign w:val="bottom"/>
          </w:tcPr>
          <w:p w14:paraId="31B194BB" w14:textId="77777777" w:rsidR="00526A4E" w:rsidRDefault="00526A4E" w:rsidP="001075FE">
            <w:pPr>
              <w:spacing w:after="0" w:line="240" w:lineRule="auto"/>
              <w:ind w:left="242"/>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04A39192"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928" w:type="dxa"/>
            <w:gridSpan w:val="2"/>
            <w:tcBorders>
              <w:top w:val="single" w:sz="4" w:space="0" w:color="auto"/>
              <w:left w:val="nil"/>
              <w:bottom w:val="single" w:sz="4" w:space="0" w:color="auto"/>
              <w:right w:val="single" w:sz="4" w:space="0" w:color="auto"/>
            </w:tcBorders>
            <w:shd w:val="clear" w:color="auto" w:fill="auto"/>
            <w:vAlign w:val="bottom"/>
          </w:tcPr>
          <w:p w14:paraId="12143408" w14:textId="77777777" w:rsidR="00526A4E" w:rsidRDefault="00526A4E" w:rsidP="001075FE">
            <w:pPr>
              <w:spacing w:after="0" w:line="240" w:lineRule="auto"/>
              <w:ind w:left="5"/>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2C1CCDE8"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923" w:type="dxa"/>
            <w:tcBorders>
              <w:top w:val="single" w:sz="4" w:space="0" w:color="auto"/>
              <w:left w:val="nil"/>
              <w:bottom w:val="single" w:sz="4" w:space="0" w:color="auto"/>
              <w:right w:val="single" w:sz="4" w:space="0" w:color="auto"/>
            </w:tcBorders>
            <w:shd w:val="clear" w:color="auto" w:fill="auto"/>
            <w:vAlign w:val="bottom"/>
          </w:tcPr>
          <w:p w14:paraId="6813FD31"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710" w:type="dxa"/>
            <w:vMerge/>
            <w:tcBorders>
              <w:left w:val="nil"/>
              <w:bottom w:val="single" w:sz="4" w:space="0" w:color="auto"/>
              <w:right w:val="single" w:sz="4" w:space="0" w:color="auto"/>
            </w:tcBorders>
            <w:shd w:val="clear" w:color="auto" w:fill="auto"/>
            <w:noWrap/>
            <w:vAlign w:val="bottom"/>
            <w:hideMark/>
          </w:tcPr>
          <w:p w14:paraId="61E53EAE" w14:textId="77777777" w:rsidR="00526A4E" w:rsidRPr="00B313B9" w:rsidRDefault="00526A4E" w:rsidP="001075FE">
            <w:pPr>
              <w:spacing w:after="0" w:line="240" w:lineRule="auto"/>
              <w:jc w:val="center"/>
              <w:rPr>
                <w:rFonts w:ascii="Times New Roman" w:eastAsia="Times New Roman" w:hAnsi="Times New Roman"/>
                <w:b/>
                <w:sz w:val="24"/>
                <w:szCs w:val="24"/>
              </w:rPr>
            </w:pPr>
          </w:p>
        </w:tc>
        <w:tc>
          <w:tcPr>
            <w:tcW w:w="918" w:type="dxa"/>
            <w:vMerge/>
            <w:tcBorders>
              <w:left w:val="nil"/>
              <w:bottom w:val="single" w:sz="4" w:space="0" w:color="auto"/>
              <w:right w:val="single" w:sz="4" w:space="0" w:color="auto"/>
            </w:tcBorders>
            <w:shd w:val="clear" w:color="auto" w:fill="auto"/>
            <w:noWrap/>
            <w:vAlign w:val="bottom"/>
            <w:hideMark/>
          </w:tcPr>
          <w:p w14:paraId="32A2790C" w14:textId="77777777" w:rsidR="00526A4E" w:rsidRPr="00B313B9" w:rsidRDefault="00526A4E" w:rsidP="001075FE">
            <w:pPr>
              <w:spacing w:after="0" w:line="240" w:lineRule="auto"/>
              <w:jc w:val="center"/>
              <w:rPr>
                <w:rFonts w:ascii="Times New Roman" w:eastAsia="Times New Roman" w:hAnsi="Times New Roman"/>
                <w:b/>
                <w:sz w:val="24"/>
                <w:szCs w:val="24"/>
              </w:rPr>
            </w:pPr>
          </w:p>
        </w:tc>
        <w:tc>
          <w:tcPr>
            <w:tcW w:w="990" w:type="dxa"/>
            <w:vMerge/>
            <w:tcBorders>
              <w:left w:val="nil"/>
              <w:bottom w:val="single" w:sz="4" w:space="0" w:color="auto"/>
              <w:right w:val="single" w:sz="4" w:space="0" w:color="auto"/>
            </w:tcBorders>
            <w:shd w:val="clear" w:color="auto" w:fill="auto"/>
            <w:noWrap/>
            <w:vAlign w:val="bottom"/>
            <w:hideMark/>
          </w:tcPr>
          <w:p w14:paraId="1E0A810D" w14:textId="77777777" w:rsidR="00526A4E" w:rsidRPr="00B313B9" w:rsidRDefault="00526A4E" w:rsidP="001075FE">
            <w:pPr>
              <w:spacing w:after="0" w:line="240" w:lineRule="auto"/>
              <w:jc w:val="center"/>
              <w:rPr>
                <w:rFonts w:ascii="Times New Roman" w:eastAsia="Times New Roman" w:hAnsi="Times New Roman"/>
                <w:b/>
                <w:sz w:val="24"/>
                <w:szCs w:val="24"/>
              </w:rPr>
            </w:pPr>
          </w:p>
        </w:tc>
      </w:tr>
      <w:tr w:rsidR="00B66810" w:rsidRPr="00B313B9" w14:paraId="471B0CCF" w14:textId="77777777" w:rsidTr="001075FE">
        <w:trPr>
          <w:trHeight w:val="302"/>
        </w:trPr>
        <w:tc>
          <w:tcPr>
            <w:tcW w:w="1412" w:type="dxa"/>
            <w:tcBorders>
              <w:top w:val="nil"/>
              <w:left w:val="single" w:sz="4" w:space="0" w:color="auto"/>
              <w:bottom w:val="single" w:sz="4" w:space="0" w:color="auto"/>
              <w:right w:val="single" w:sz="4" w:space="0" w:color="auto"/>
            </w:tcBorders>
            <w:shd w:val="clear" w:color="auto" w:fill="auto"/>
            <w:noWrap/>
            <w:vAlign w:val="bottom"/>
            <w:hideMark/>
          </w:tcPr>
          <w:p w14:paraId="34CBB314" w14:textId="2CF25565"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PI</w:t>
            </w:r>
          </w:p>
        </w:tc>
        <w:tc>
          <w:tcPr>
            <w:tcW w:w="948" w:type="dxa"/>
            <w:gridSpan w:val="2"/>
            <w:tcBorders>
              <w:top w:val="single" w:sz="4" w:space="0" w:color="auto"/>
              <w:left w:val="nil"/>
              <w:bottom w:val="single" w:sz="4" w:space="0" w:color="auto"/>
              <w:right w:val="single" w:sz="4" w:space="0" w:color="auto"/>
            </w:tcBorders>
            <w:shd w:val="clear" w:color="auto" w:fill="auto"/>
            <w:noWrap/>
            <w:vAlign w:val="bottom"/>
            <w:hideMark/>
          </w:tcPr>
          <w:p w14:paraId="05A1C4D6"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353</w:t>
            </w:r>
          </w:p>
        </w:tc>
        <w:tc>
          <w:tcPr>
            <w:tcW w:w="1140" w:type="dxa"/>
            <w:tcBorders>
              <w:top w:val="single" w:sz="4" w:space="0" w:color="auto"/>
              <w:left w:val="nil"/>
              <w:bottom w:val="single" w:sz="4" w:space="0" w:color="auto"/>
              <w:right w:val="single" w:sz="4" w:space="0" w:color="auto"/>
            </w:tcBorders>
            <w:shd w:val="clear" w:color="auto" w:fill="auto"/>
            <w:vAlign w:val="bottom"/>
          </w:tcPr>
          <w:p w14:paraId="2A08EC8F"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 xml:space="preserve">   432</w:t>
            </w:r>
          </w:p>
        </w:tc>
        <w:tc>
          <w:tcPr>
            <w:tcW w:w="946" w:type="dxa"/>
            <w:gridSpan w:val="2"/>
            <w:tcBorders>
              <w:top w:val="nil"/>
              <w:left w:val="nil"/>
              <w:bottom w:val="single" w:sz="4" w:space="0" w:color="auto"/>
              <w:right w:val="single" w:sz="4" w:space="0" w:color="auto"/>
            </w:tcBorders>
            <w:shd w:val="clear" w:color="auto" w:fill="auto"/>
            <w:noWrap/>
            <w:vAlign w:val="bottom"/>
            <w:hideMark/>
          </w:tcPr>
          <w:p w14:paraId="3367E0DF"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484</w:t>
            </w:r>
          </w:p>
        </w:tc>
        <w:tc>
          <w:tcPr>
            <w:tcW w:w="905" w:type="dxa"/>
            <w:tcBorders>
              <w:top w:val="nil"/>
              <w:left w:val="nil"/>
              <w:bottom w:val="single" w:sz="4" w:space="0" w:color="auto"/>
              <w:right w:val="single" w:sz="4" w:space="0" w:color="auto"/>
            </w:tcBorders>
            <w:shd w:val="clear" w:color="auto" w:fill="auto"/>
            <w:vAlign w:val="bottom"/>
          </w:tcPr>
          <w:p w14:paraId="332AAA52"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530</w:t>
            </w:r>
          </w:p>
        </w:tc>
        <w:tc>
          <w:tcPr>
            <w:tcW w:w="923" w:type="dxa"/>
            <w:tcBorders>
              <w:top w:val="nil"/>
              <w:left w:val="nil"/>
              <w:bottom w:val="single" w:sz="4" w:space="0" w:color="auto"/>
              <w:right w:val="single" w:sz="4" w:space="0" w:color="auto"/>
            </w:tcBorders>
            <w:shd w:val="clear" w:color="auto" w:fill="auto"/>
            <w:noWrap/>
            <w:vAlign w:val="bottom"/>
            <w:hideMark/>
          </w:tcPr>
          <w:p w14:paraId="06D4E76E" w14:textId="77777777" w:rsidR="00B66810" w:rsidRPr="00E5373B" w:rsidRDefault="00B66810" w:rsidP="00B66810">
            <w:pPr>
              <w:spacing w:after="0" w:line="240" w:lineRule="auto"/>
              <w:rPr>
                <w:rFonts w:ascii="Times New Roman" w:eastAsia="Times New Roman" w:hAnsi="Times New Roman"/>
                <w:sz w:val="24"/>
                <w:szCs w:val="24"/>
              </w:rPr>
            </w:pPr>
            <w:r w:rsidRPr="00E5373B">
              <w:rPr>
                <w:rFonts w:ascii="Times New Roman" w:eastAsia="Times New Roman" w:hAnsi="Times New Roman"/>
                <w:sz w:val="24"/>
                <w:szCs w:val="24"/>
              </w:rPr>
              <w:t>545</w:t>
            </w:r>
          </w:p>
        </w:tc>
        <w:tc>
          <w:tcPr>
            <w:tcW w:w="923" w:type="dxa"/>
            <w:tcBorders>
              <w:top w:val="nil"/>
              <w:left w:val="nil"/>
              <w:bottom w:val="single" w:sz="4" w:space="0" w:color="auto"/>
              <w:right w:val="single" w:sz="4" w:space="0" w:color="auto"/>
            </w:tcBorders>
            <w:shd w:val="clear" w:color="auto" w:fill="auto"/>
            <w:vAlign w:val="bottom"/>
          </w:tcPr>
          <w:p w14:paraId="30BF200F"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540</w:t>
            </w:r>
          </w:p>
        </w:tc>
        <w:tc>
          <w:tcPr>
            <w:tcW w:w="710" w:type="dxa"/>
            <w:tcBorders>
              <w:top w:val="nil"/>
              <w:left w:val="nil"/>
              <w:bottom w:val="single" w:sz="4" w:space="0" w:color="auto"/>
              <w:right w:val="single" w:sz="4" w:space="0" w:color="auto"/>
            </w:tcBorders>
            <w:shd w:val="clear" w:color="auto" w:fill="auto"/>
            <w:noWrap/>
            <w:vAlign w:val="bottom"/>
            <w:hideMark/>
          </w:tcPr>
          <w:p w14:paraId="2F3DA2A9"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353</w:t>
            </w:r>
          </w:p>
        </w:tc>
        <w:tc>
          <w:tcPr>
            <w:tcW w:w="918" w:type="dxa"/>
            <w:tcBorders>
              <w:top w:val="nil"/>
              <w:left w:val="nil"/>
              <w:bottom w:val="single" w:sz="4" w:space="0" w:color="auto"/>
              <w:right w:val="single" w:sz="4" w:space="0" w:color="auto"/>
            </w:tcBorders>
            <w:shd w:val="clear" w:color="auto" w:fill="auto"/>
            <w:noWrap/>
            <w:vAlign w:val="bottom"/>
            <w:hideMark/>
          </w:tcPr>
          <w:p w14:paraId="6A96049C"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545</w:t>
            </w:r>
          </w:p>
        </w:tc>
        <w:tc>
          <w:tcPr>
            <w:tcW w:w="990" w:type="dxa"/>
            <w:tcBorders>
              <w:top w:val="nil"/>
              <w:left w:val="nil"/>
              <w:bottom w:val="single" w:sz="4" w:space="0" w:color="auto"/>
              <w:right w:val="single" w:sz="4" w:space="0" w:color="auto"/>
            </w:tcBorders>
            <w:shd w:val="clear" w:color="auto" w:fill="auto"/>
            <w:noWrap/>
            <w:vAlign w:val="bottom"/>
            <w:hideMark/>
          </w:tcPr>
          <w:p w14:paraId="183BBEFF"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480</w:t>
            </w:r>
          </w:p>
        </w:tc>
      </w:tr>
      <w:tr w:rsidR="00B66810" w:rsidRPr="00B313B9" w14:paraId="024C17A6" w14:textId="77777777" w:rsidTr="001075FE">
        <w:trPr>
          <w:trHeight w:val="302"/>
        </w:trPr>
        <w:tc>
          <w:tcPr>
            <w:tcW w:w="1412" w:type="dxa"/>
            <w:tcBorders>
              <w:top w:val="nil"/>
              <w:left w:val="single" w:sz="4" w:space="0" w:color="auto"/>
              <w:bottom w:val="single" w:sz="4" w:space="0" w:color="auto"/>
              <w:right w:val="single" w:sz="4" w:space="0" w:color="auto"/>
            </w:tcBorders>
            <w:shd w:val="clear" w:color="auto" w:fill="auto"/>
            <w:noWrap/>
            <w:vAlign w:val="bottom"/>
            <w:hideMark/>
          </w:tcPr>
          <w:p w14:paraId="73C748AC" w14:textId="379FF443"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P2</w:t>
            </w:r>
          </w:p>
        </w:tc>
        <w:tc>
          <w:tcPr>
            <w:tcW w:w="948" w:type="dxa"/>
            <w:gridSpan w:val="2"/>
            <w:tcBorders>
              <w:top w:val="nil"/>
              <w:left w:val="nil"/>
              <w:bottom w:val="single" w:sz="4" w:space="0" w:color="auto"/>
              <w:right w:val="single" w:sz="4" w:space="0" w:color="auto"/>
            </w:tcBorders>
            <w:shd w:val="clear" w:color="auto" w:fill="auto"/>
            <w:noWrap/>
            <w:vAlign w:val="bottom"/>
            <w:hideMark/>
          </w:tcPr>
          <w:p w14:paraId="3F3BE8C5"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362</w:t>
            </w:r>
          </w:p>
        </w:tc>
        <w:tc>
          <w:tcPr>
            <w:tcW w:w="1140" w:type="dxa"/>
            <w:tcBorders>
              <w:top w:val="nil"/>
              <w:left w:val="nil"/>
              <w:bottom w:val="single" w:sz="4" w:space="0" w:color="auto"/>
              <w:right w:val="single" w:sz="4" w:space="0" w:color="auto"/>
            </w:tcBorders>
            <w:shd w:val="clear" w:color="auto" w:fill="auto"/>
            <w:vAlign w:val="bottom"/>
          </w:tcPr>
          <w:p w14:paraId="785D91D3"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 xml:space="preserve">   487</w:t>
            </w:r>
          </w:p>
        </w:tc>
        <w:tc>
          <w:tcPr>
            <w:tcW w:w="946" w:type="dxa"/>
            <w:gridSpan w:val="2"/>
            <w:tcBorders>
              <w:top w:val="nil"/>
              <w:left w:val="nil"/>
              <w:bottom w:val="single" w:sz="4" w:space="0" w:color="auto"/>
              <w:right w:val="single" w:sz="4" w:space="0" w:color="auto"/>
            </w:tcBorders>
            <w:shd w:val="clear" w:color="auto" w:fill="auto"/>
            <w:noWrap/>
            <w:vAlign w:val="bottom"/>
            <w:hideMark/>
          </w:tcPr>
          <w:p w14:paraId="38B037B3"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341</w:t>
            </w:r>
          </w:p>
        </w:tc>
        <w:tc>
          <w:tcPr>
            <w:tcW w:w="905" w:type="dxa"/>
            <w:tcBorders>
              <w:top w:val="nil"/>
              <w:left w:val="nil"/>
              <w:bottom w:val="single" w:sz="4" w:space="0" w:color="auto"/>
              <w:right w:val="single" w:sz="4" w:space="0" w:color="auto"/>
            </w:tcBorders>
            <w:shd w:val="clear" w:color="auto" w:fill="auto"/>
            <w:vAlign w:val="bottom"/>
          </w:tcPr>
          <w:p w14:paraId="5B55A52B"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325</w:t>
            </w:r>
          </w:p>
        </w:tc>
        <w:tc>
          <w:tcPr>
            <w:tcW w:w="923" w:type="dxa"/>
            <w:tcBorders>
              <w:top w:val="nil"/>
              <w:left w:val="nil"/>
              <w:bottom w:val="single" w:sz="4" w:space="0" w:color="auto"/>
              <w:right w:val="single" w:sz="4" w:space="0" w:color="auto"/>
            </w:tcBorders>
            <w:shd w:val="clear" w:color="auto" w:fill="auto"/>
            <w:noWrap/>
            <w:vAlign w:val="bottom"/>
            <w:hideMark/>
          </w:tcPr>
          <w:p w14:paraId="7FAE45F9"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428</w:t>
            </w:r>
          </w:p>
        </w:tc>
        <w:tc>
          <w:tcPr>
            <w:tcW w:w="923" w:type="dxa"/>
            <w:tcBorders>
              <w:top w:val="nil"/>
              <w:left w:val="nil"/>
              <w:bottom w:val="single" w:sz="4" w:space="0" w:color="auto"/>
              <w:right w:val="single" w:sz="4" w:space="0" w:color="auto"/>
            </w:tcBorders>
            <w:shd w:val="clear" w:color="auto" w:fill="auto"/>
            <w:vAlign w:val="bottom"/>
          </w:tcPr>
          <w:p w14:paraId="5BBF5C1D"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320</w:t>
            </w:r>
          </w:p>
        </w:tc>
        <w:tc>
          <w:tcPr>
            <w:tcW w:w="710" w:type="dxa"/>
            <w:tcBorders>
              <w:top w:val="nil"/>
              <w:left w:val="nil"/>
              <w:bottom w:val="single" w:sz="4" w:space="0" w:color="auto"/>
              <w:right w:val="single" w:sz="4" w:space="0" w:color="auto"/>
            </w:tcBorders>
            <w:shd w:val="clear" w:color="auto" w:fill="auto"/>
            <w:noWrap/>
            <w:vAlign w:val="bottom"/>
            <w:hideMark/>
          </w:tcPr>
          <w:p w14:paraId="573DABB6"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320</w:t>
            </w:r>
          </w:p>
        </w:tc>
        <w:tc>
          <w:tcPr>
            <w:tcW w:w="918" w:type="dxa"/>
            <w:tcBorders>
              <w:top w:val="nil"/>
              <w:left w:val="nil"/>
              <w:bottom w:val="single" w:sz="4" w:space="0" w:color="auto"/>
              <w:right w:val="single" w:sz="4" w:space="0" w:color="auto"/>
            </w:tcBorders>
            <w:shd w:val="clear" w:color="auto" w:fill="auto"/>
            <w:noWrap/>
            <w:vAlign w:val="bottom"/>
            <w:hideMark/>
          </w:tcPr>
          <w:p w14:paraId="73F14386"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487</w:t>
            </w:r>
          </w:p>
        </w:tc>
        <w:tc>
          <w:tcPr>
            <w:tcW w:w="990" w:type="dxa"/>
            <w:tcBorders>
              <w:top w:val="nil"/>
              <w:left w:val="nil"/>
              <w:bottom w:val="single" w:sz="4" w:space="0" w:color="auto"/>
              <w:right w:val="single" w:sz="4" w:space="0" w:color="auto"/>
            </w:tcBorders>
            <w:shd w:val="clear" w:color="auto" w:fill="auto"/>
            <w:noWrap/>
            <w:vAlign w:val="bottom"/>
            <w:hideMark/>
          </w:tcPr>
          <w:p w14:paraId="09B866CA"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377</w:t>
            </w:r>
          </w:p>
        </w:tc>
      </w:tr>
      <w:tr w:rsidR="00B66810" w:rsidRPr="00B313B9" w14:paraId="1ECB2027" w14:textId="77777777" w:rsidTr="001075FE">
        <w:trPr>
          <w:trHeight w:val="302"/>
        </w:trPr>
        <w:tc>
          <w:tcPr>
            <w:tcW w:w="1412" w:type="dxa"/>
            <w:tcBorders>
              <w:top w:val="nil"/>
              <w:left w:val="single" w:sz="4" w:space="0" w:color="auto"/>
              <w:bottom w:val="single" w:sz="4" w:space="0" w:color="auto"/>
              <w:right w:val="single" w:sz="4" w:space="0" w:color="auto"/>
            </w:tcBorders>
            <w:shd w:val="clear" w:color="auto" w:fill="auto"/>
            <w:noWrap/>
            <w:vAlign w:val="bottom"/>
            <w:hideMark/>
          </w:tcPr>
          <w:p w14:paraId="3C33DAA0" w14:textId="28673957"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P3</w:t>
            </w:r>
          </w:p>
        </w:tc>
        <w:tc>
          <w:tcPr>
            <w:tcW w:w="948" w:type="dxa"/>
            <w:gridSpan w:val="2"/>
            <w:tcBorders>
              <w:top w:val="nil"/>
              <w:left w:val="nil"/>
              <w:bottom w:val="single" w:sz="4" w:space="0" w:color="auto"/>
              <w:right w:val="single" w:sz="4" w:space="0" w:color="auto"/>
            </w:tcBorders>
            <w:shd w:val="clear" w:color="auto" w:fill="auto"/>
            <w:noWrap/>
            <w:vAlign w:val="bottom"/>
            <w:hideMark/>
          </w:tcPr>
          <w:p w14:paraId="2C57031F"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454</w:t>
            </w:r>
          </w:p>
        </w:tc>
        <w:tc>
          <w:tcPr>
            <w:tcW w:w="1140" w:type="dxa"/>
            <w:tcBorders>
              <w:top w:val="nil"/>
              <w:left w:val="nil"/>
              <w:bottom w:val="single" w:sz="4" w:space="0" w:color="auto"/>
              <w:right w:val="single" w:sz="4" w:space="0" w:color="auto"/>
            </w:tcBorders>
            <w:shd w:val="clear" w:color="auto" w:fill="auto"/>
            <w:vAlign w:val="bottom"/>
          </w:tcPr>
          <w:p w14:paraId="211F8252"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 xml:space="preserve">   526</w:t>
            </w:r>
          </w:p>
        </w:tc>
        <w:tc>
          <w:tcPr>
            <w:tcW w:w="946" w:type="dxa"/>
            <w:gridSpan w:val="2"/>
            <w:tcBorders>
              <w:top w:val="nil"/>
              <w:left w:val="nil"/>
              <w:bottom w:val="single" w:sz="4" w:space="0" w:color="auto"/>
              <w:right w:val="single" w:sz="4" w:space="0" w:color="auto"/>
            </w:tcBorders>
            <w:shd w:val="clear" w:color="auto" w:fill="auto"/>
            <w:noWrap/>
            <w:vAlign w:val="bottom"/>
            <w:hideMark/>
          </w:tcPr>
          <w:p w14:paraId="50D75742"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882</w:t>
            </w:r>
          </w:p>
        </w:tc>
        <w:tc>
          <w:tcPr>
            <w:tcW w:w="905" w:type="dxa"/>
            <w:tcBorders>
              <w:top w:val="nil"/>
              <w:left w:val="nil"/>
              <w:bottom w:val="single" w:sz="4" w:space="0" w:color="auto"/>
              <w:right w:val="single" w:sz="4" w:space="0" w:color="auto"/>
            </w:tcBorders>
            <w:shd w:val="clear" w:color="auto" w:fill="auto"/>
            <w:vAlign w:val="bottom"/>
          </w:tcPr>
          <w:p w14:paraId="703B6626"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790</w:t>
            </w:r>
          </w:p>
        </w:tc>
        <w:tc>
          <w:tcPr>
            <w:tcW w:w="923" w:type="dxa"/>
            <w:tcBorders>
              <w:top w:val="nil"/>
              <w:left w:val="nil"/>
              <w:bottom w:val="single" w:sz="4" w:space="0" w:color="auto"/>
              <w:right w:val="single" w:sz="4" w:space="0" w:color="auto"/>
            </w:tcBorders>
            <w:shd w:val="clear" w:color="auto" w:fill="auto"/>
            <w:noWrap/>
            <w:vAlign w:val="bottom"/>
            <w:hideMark/>
          </w:tcPr>
          <w:p w14:paraId="31CAC494"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820</w:t>
            </w:r>
          </w:p>
        </w:tc>
        <w:tc>
          <w:tcPr>
            <w:tcW w:w="923" w:type="dxa"/>
            <w:tcBorders>
              <w:top w:val="nil"/>
              <w:left w:val="nil"/>
              <w:bottom w:val="single" w:sz="4" w:space="0" w:color="auto"/>
              <w:right w:val="single" w:sz="4" w:space="0" w:color="auto"/>
            </w:tcBorders>
            <w:shd w:val="clear" w:color="auto" w:fill="auto"/>
            <w:vAlign w:val="bottom"/>
          </w:tcPr>
          <w:p w14:paraId="4AE43682"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832</w:t>
            </w:r>
          </w:p>
        </w:tc>
        <w:tc>
          <w:tcPr>
            <w:tcW w:w="710" w:type="dxa"/>
            <w:tcBorders>
              <w:top w:val="nil"/>
              <w:left w:val="nil"/>
              <w:bottom w:val="single" w:sz="4" w:space="0" w:color="auto"/>
              <w:right w:val="single" w:sz="4" w:space="0" w:color="auto"/>
            </w:tcBorders>
            <w:shd w:val="clear" w:color="auto" w:fill="auto"/>
            <w:noWrap/>
            <w:vAlign w:val="bottom"/>
            <w:hideMark/>
          </w:tcPr>
          <w:p w14:paraId="300C03C7"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454</w:t>
            </w:r>
          </w:p>
        </w:tc>
        <w:tc>
          <w:tcPr>
            <w:tcW w:w="918" w:type="dxa"/>
            <w:tcBorders>
              <w:top w:val="nil"/>
              <w:left w:val="nil"/>
              <w:bottom w:val="single" w:sz="4" w:space="0" w:color="auto"/>
              <w:right w:val="single" w:sz="4" w:space="0" w:color="auto"/>
            </w:tcBorders>
            <w:shd w:val="clear" w:color="auto" w:fill="auto"/>
            <w:noWrap/>
            <w:vAlign w:val="bottom"/>
            <w:hideMark/>
          </w:tcPr>
          <w:p w14:paraId="57F9A802"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882</w:t>
            </w:r>
          </w:p>
        </w:tc>
        <w:tc>
          <w:tcPr>
            <w:tcW w:w="990" w:type="dxa"/>
            <w:tcBorders>
              <w:top w:val="nil"/>
              <w:left w:val="nil"/>
              <w:bottom w:val="single" w:sz="4" w:space="0" w:color="auto"/>
              <w:right w:val="single" w:sz="4" w:space="0" w:color="auto"/>
            </w:tcBorders>
            <w:shd w:val="clear" w:color="auto" w:fill="auto"/>
            <w:noWrap/>
            <w:vAlign w:val="bottom"/>
            <w:hideMark/>
          </w:tcPr>
          <w:p w14:paraId="1FAF2FD7"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717</w:t>
            </w:r>
          </w:p>
        </w:tc>
      </w:tr>
    </w:tbl>
    <w:p w14:paraId="719D31DC" w14:textId="77777777" w:rsidR="00526A4E" w:rsidRDefault="00526A4E" w:rsidP="00526A4E"/>
    <w:p w14:paraId="368EBFE1" w14:textId="77777777" w:rsidR="00526A4E" w:rsidRPr="00B313B9" w:rsidRDefault="00526A4E" w:rsidP="00526A4E">
      <w:pPr>
        <w:spacing w:after="0" w:line="240" w:lineRule="auto"/>
        <w:rPr>
          <w:rFonts w:ascii="Times New Roman" w:eastAsia="Times New Roman" w:hAnsi="Times New Roman"/>
          <w:sz w:val="24"/>
          <w:szCs w:val="24"/>
        </w:rPr>
      </w:pPr>
      <w:r w:rsidRPr="00B313B9">
        <w:rPr>
          <w:rFonts w:ascii="Times New Roman" w:eastAsia="Times New Roman" w:hAnsi="Times New Roman"/>
          <w:sz w:val="24"/>
          <w:szCs w:val="24"/>
        </w:rPr>
        <w:t> </w:t>
      </w:r>
    </w:p>
    <w:p w14:paraId="1D9F70EE" w14:textId="77777777" w:rsidR="00204037" w:rsidRDefault="00204037">
      <w:pPr>
        <w:rPr>
          <w:rFonts w:ascii="Times New Roman" w:eastAsia="Times New Roman" w:hAnsi="Times New Roman"/>
          <w:b/>
          <w:sz w:val="24"/>
          <w:szCs w:val="24"/>
        </w:rPr>
      </w:pPr>
      <w:r>
        <w:rPr>
          <w:rFonts w:ascii="Times New Roman" w:eastAsia="Times New Roman" w:hAnsi="Times New Roman"/>
          <w:b/>
          <w:sz w:val="24"/>
          <w:szCs w:val="24"/>
        </w:rPr>
        <w:br w:type="page"/>
      </w:r>
    </w:p>
    <w:p w14:paraId="1D63F76D" w14:textId="0DE17703" w:rsidR="00526A4E" w:rsidRDefault="00526A4E" w:rsidP="00526A4E">
      <w:r>
        <w:rPr>
          <w:rFonts w:ascii="Times New Roman" w:eastAsia="Times New Roman" w:hAnsi="Times New Roman"/>
          <w:b/>
          <w:sz w:val="24"/>
          <w:szCs w:val="24"/>
        </w:rPr>
        <w:lastRenderedPageBreak/>
        <w:t>A</w:t>
      </w:r>
      <w:r w:rsidR="001873EA">
        <w:rPr>
          <w:rFonts w:ascii="Times New Roman" w:eastAsia="Times New Roman" w:hAnsi="Times New Roman"/>
          <w:b/>
          <w:sz w:val="24"/>
          <w:szCs w:val="24"/>
        </w:rPr>
        <w:t>ppendix</w:t>
      </w:r>
      <w:r>
        <w:rPr>
          <w:rFonts w:ascii="Times New Roman" w:eastAsia="Times New Roman" w:hAnsi="Times New Roman"/>
          <w:b/>
          <w:sz w:val="24"/>
          <w:szCs w:val="24"/>
        </w:rPr>
        <w:t xml:space="preserve"> 6</w:t>
      </w:r>
      <w:r w:rsidRPr="00B313B9">
        <w:rPr>
          <w:rFonts w:ascii="Times New Roman" w:eastAsia="Times New Roman" w:hAnsi="Times New Roman"/>
          <w:b/>
          <w:sz w:val="24"/>
          <w:szCs w:val="24"/>
        </w:rPr>
        <w:t xml:space="preserve">:  </w:t>
      </w:r>
      <w:r>
        <w:rPr>
          <w:rFonts w:ascii="Times New Roman" w:eastAsia="Times New Roman" w:hAnsi="Times New Roman"/>
          <w:b/>
          <w:sz w:val="24"/>
          <w:szCs w:val="24"/>
        </w:rPr>
        <w:t>D</w:t>
      </w:r>
      <w:r w:rsidRPr="00B313B9">
        <w:rPr>
          <w:rFonts w:ascii="Times New Roman" w:eastAsia="Times New Roman" w:hAnsi="Times New Roman"/>
          <w:b/>
          <w:sz w:val="24"/>
          <w:szCs w:val="24"/>
        </w:rPr>
        <w:t>issolved oxygen</w:t>
      </w:r>
      <w:r>
        <w:rPr>
          <w:rFonts w:ascii="Times New Roman" w:eastAsia="Times New Roman" w:hAnsi="Times New Roman"/>
          <w:b/>
          <w:sz w:val="24"/>
          <w:szCs w:val="24"/>
        </w:rPr>
        <w:t xml:space="preserve"> </w:t>
      </w:r>
      <w:r w:rsidRPr="00B313B9">
        <w:rPr>
          <w:rFonts w:ascii="Times New Roman" w:eastAsia="Times New Roman" w:hAnsi="Times New Roman"/>
          <w:b/>
          <w:sz w:val="24"/>
          <w:szCs w:val="24"/>
        </w:rPr>
        <w:t>(mg/l) at the sampling site</w:t>
      </w:r>
      <w:r>
        <w:rPr>
          <w:rFonts w:ascii="Times New Roman" w:eastAsia="Times New Roman" w:hAnsi="Times New Roman"/>
          <w:b/>
          <w:sz w:val="24"/>
          <w:szCs w:val="24"/>
        </w:rPr>
        <w:t>.</w:t>
      </w:r>
    </w:p>
    <w:tbl>
      <w:tblPr>
        <w:tblW w:w="9815" w:type="dxa"/>
        <w:tblInd w:w="103" w:type="dxa"/>
        <w:tblLook w:val="04A0" w:firstRow="1" w:lastRow="0" w:firstColumn="1" w:lastColumn="0" w:noHBand="0" w:noVBand="1"/>
      </w:tblPr>
      <w:tblGrid>
        <w:gridCol w:w="1397"/>
        <w:gridCol w:w="923"/>
        <w:gridCol w:w="33"/>
        <w:gridCol w:w="1132"/>
        <w:gridCol w:w="923"/>
        <w:gridCol w:w="29"/>
        <w:gridCol w:w="899"/>
        <w:gridCol w:w="923"/>
        <w:gridCol w:w="31"/>
        <w:gridCol w:w="892"/>
        <w:gridCol w:w="710"/>
        <w:gridCol w:w="933"/>
        <w:gridCol w:w="990"/>
      </w:tblGrid>
      <w:tr w:rsidR="00526A4E" w:rsidRPr="00B313B9" w14:paraId="71C090EB" w14:textId="77777777" w:rsidTr="001075FE">
        <w:trPr>
          <w:trHeight w:val="307"/>
        </w:trPr>
        <w:tc>
          <w:tcPr>
            <w:tcW w:w="9815"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17DE87" w14:textId="77777777" w:rsidR="00526A4E" w:rsidRPr="00B313B9" w:rsidRDefault="00526A4E" w:rsidP="001075FE">
            <w:pPr>
              <w:spacing w:after="0" w:line="240" w:lineRule="auto"/>
              <w:jc w:val="center"/>
              <w:rPr>
                <w:rFonts w:ascii="Times New Roman" w:eastAsia="Times New Roman" w:hAnsi="Times New Roman"/>
                <w:sz w:val="24"/>
                <w:szCs w:val="24"/>
              </w:rPr>
            </w:pPr>
            <w:r w:rsidRPr="00B313B9">
              <w:rPr>
                <w:rFonts w:ascii="Times New Roman" w:eastAsia="Times New Roman" w:hAnsi="Times New Roman"/>
                <w:sz w:val="24"/>
                <w:szCs w:val="24"/>
              </w:rPr>
              <w:t>MONTH</w:t>
            </w:r>
          </w:p>
        </w:tc>
      </w:tr>
      <w:tr w:rsidR="00526A4E" w:rsidRPr="00B313B9" w14:paraId="1773CE16" w14:textId="77777777" w:rsidTr="001075FE">
        <w:trPr>
          <w:trHeight w:val="257"/>
        </w:trPr>
        <w:tc>
          <w:tcPr>
            <w:tcW w:w="1397" w:type="dxa"/>
            <w:vMerge w:val="restart"/>
            <w:tcBorders>
              <w:top w:val="nil"/>
              <w:left w:val="single" w:sz="4" w:space="0" w:color="auto"/>
              <w:right w:val="single" w:sz="4" w:space="0" w:color="auto"/>
            </w:tcBorders>
            <w:shd w:val="clear" w:color="auto" w:fill="auto"/>
            <w:noWrap/>
            <w:vAlign w:val="bottom"/>
            <w:hideMark/>
          </w:tcPr>
          <w:p w14:paraId="03848A33"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SITE</w:t>
            </w:r>
          </w:p>
        </w:tc>
        <w:tc>
          <w:tcPr>
            <w:tcW w:w="2088" w:type="dxa"/>
            <w:gridSpan w:val="3"/>
            <w:tcBorders>
              <w:top w:val="nil"/>
              <w:left w:val="nil"/>
              <w:bottom w:val="single" w:sz="4" w:space="0" w:color="auto"/>
              <w:right w:val="single" w:sz="4" w:space="0" w:color="auto"/>
            </w:tcBorders>
            <w:shd w:val="clear" w:color="auto" w:fill="auto"/>
            <w:noWrap/>
            <w:vAlign w:val="bottom"/>
            <w:hideMark/>
          </w:tcPr>
          <w:p w14:paraId="0EB67FB3"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JAN</w:t>
            </w:r>
          </w:p>
        </w:tc>
        <w:tc>
          <w:tcPr>
            <w:tcW w:w="1851" w:type="dxa"/>
            <w:gridSpan w:val="3"/>
            <w:tcBorders>
              <w:top w:val="nil"/>
              <w:left w:val="nil"/>
              <w:bottom w:val="single" w:sz="4" w:space="0" w:color="auto"/>
              <w:right w:val="single" w:sz="4" w:space="0" w:color="auto"/>
            </w:tcBorders>
            <w:shd w:val="clear" w:color="auto" w:fill="auto"/>
            <w:noWrap/>
            <w:vAlign w:val="bottom"/>
            <w:hideMark/>
          </w:tcPr>
          <w:p w14:paraId="0A4DC036"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FEB</w:t>
            </w:r>
          </w:p>
        </w:tc>
        <w:tc>
          <w:tcPr>
            <w:tcW w:w="1846" w:type="dxa"/>
            <w:gridSpan w:val="3"/>
            <w:tcBorders>
              <w:top w:val="nil"/>
              <w:left w:val="nil"/>
              <w:bottom w:val="single" w:sz="4" w:space="0" w:color="auto"/>
              <w:right w:val="single" w:sz="4" w:space="0" w:color="auto"/>
            </w:tcBorders>
            <w:shd w:val="clear" w:color="auto" w:fill="auto"/>
            <w:noWrap/>
            <w:vAlign w:val="bottom"/>
            <w:hideMark/>
          </w:tcPr>
          <w:p w14:paraId="63D38459"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MAR</w:t>
            </w:r>
          </w:p>
        </w:tc>
        <w:tc>
          <w:tcPr>
            <w:tcW w:w="710" w:type="dxa"/>
            <w:vMerge w:val="restart"/>
            <w:tcBorders>
              <w:top w:val="nil"/>
              <w:left w:val="nil"/>
              <w:right w:val="single" w:sz="4" w:space="0" w:color="auto"/>
            </w:tcBorders>
            <w:shd w:val="clear" w:color="auto" w:fill="auto"/>
            <w:noWrap/>
            <w:vAlign w:val="bottom"/>
            <w:hideMark/>
          </w:tcPr>
          <w:p w14:paraId="44893508"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MIN</w:t>
            </w:r>
          </w:p>
        </w:tc>
        <w:tc>
          <w:tcPr>
            <w:tcW w:w="933" w:type="dxa"/>
            <w:vMerge w:val="restart"/>
            <w:tcBorders>
              <w:top w:val="nil"/>
              <w:left w:val="nil"/>
              <w:right w:val="single" w:sz="4" w:space="0" w:color="auto"/>
            </w:tcBorders>
            <w:shd w:val="clear" w:color="auto" w:fill="auto"/>
            <w:noWrap/>
            <w:vAlign w:val="bottom"/>
            <w:hideMark/>
          </w:tcPr>
          <w:p w14:paraId="5EC4408E"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MAX</w:t>
            </w:r>
          </w:p>
        </w:tc>
        <w:tc>
          <w:tcPr>
            <w:tcW w:w="990" w:type="dxa"/>
            <w:vMerge w:val="restart"/>
            <w:tcBorders>
              <w:top w:val="nil"/>
              <w:left w:val="nil"/>
              <w:right w:val="single" w:sz="4" w:space="0" w:color="auto"/>
            </w:tcBorders>
            <w:shd w:val="clear" w:color="auto" w:fill="auto"/>
            <w:noWrap/>
            <w:vAlign w:val="bottom"/>
            <w:hideMark/>
          </w:tcPr>
          <w:p w14:paraId="29ED80D2"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MEAN</w:t>
            </w:r>
          </w:p>
        </w:tc>
      </w:tr>
      <w:tr w:rsidR="00526A4E" w:rsidRPr="00B313B9" w14:paraId="68E3EDFC" w14:textId="77777777" w:rsidTr="001075FE">
        <w:trPr>
          <w:trHeight w:val="295"/>
        </w:trPr>
        <w:tc>
          <w:tcPr>
            <w:tcW w:w="1397" w:type="dxa"/>
            <w:vMerge/>
            <w:tcBorders>
              <w:left w:val="single" w:sz="4" w:space="0" w:color="auto"/>
              <w:bottom w:val="single" w:sz="4" w:space="0" w:color="auto"/>
              <w:right w:val="single" w:sz="4" w:space="0" w:color="auto"/>
            </w:tcBorders>
            <w:shd w:val="clear" w:color="auto" w:fill="auto"/>
            <w:noWrap/>
            <w:vAlign w:val="bottom"/>
            <w:hideMark/>
          </w:tcPr>
          <w:p w14:paraId="50B5D4A5" w14:textId="77777777" w:rsidR="00526A4E" w:rsidRPr="00B313B9" w:rsidRDefault="00526A4E" w:rsidP="001075FE">
            <w:pPr>
              <w:spacing w:after="0" w:line="240" w:lineRule="auto"/>
              <w:rPr>
                <w:rFonts w:ascii="Times New Roman" w:eastAsia="Times New Roman" w:hAnsi="Times New Roman"/>
                <w:b/>
                <w:sz w:val="24"/>
                <w:szCs w:val="24"/>
              </w:rPr>
            </w:pP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6AAB8FB0"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1165" w:type="dxa"/>
            <w:gridSpan w:val="2"/>
            <w:tcBorders>
              <w:top w:val="single" w:sz="4" w:space="0" w:color="auto"/>
              <w:left w:val="nil"/>
              <w:bottom w:val="single" w:sz="4" w:space="0" w:color="auto"/>
              <w:right w:val="single" w:sz="4" w:space="0" w:color="auto"/>
            </w:tcBorders>
            <w:shd w:val="clear" w:color="auto" w:fill="auto"/>
            <w:vAlign w:val="bottom"/>
          </w:tcPr>
          <w:p w14:paraId="52B4334B" w14:textId="77777777" w:rsidR="00526A4E" w:rsidRDefault="00526A4E" w:rsidP="001075FE">
            <w:pPr>
              <w:spacing w:after="0" w:line="240" w:lineRule="auto"/>
              <w:ind w:left="242"/>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6620B4B6"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928" w:type="dxa"/>
            <w:gridSpan w:val="2"/>
            <w:tcBorders>
              <w:top w:val="single" w:sz="4" w:space="0" w:color="auto"/>
              <w:left w:val="nil"/>
              <w:bottom w:val="single" w:sz="4" w:space="0" w:color="auto"/>
              <w:right w:val="single" w:sz="4" w:space="0" w:color="auto"/>
            </w:tcBorders>
            <w:shd w:val="clear" w:color="auto" w:fill="auto"/>
            <w:vAlign w:val="bottom"/>
          </w:tcPr>
          <w:p w14:paraId="0FC19C9C" w14:textId="77777777" w:rsidR="00526A4E" w:rsidRDefault="00526A4E" w:rsidP="001075FE">
            <w:pPr>
              <w:spacing w:after="0" w:line="240" w:lineRule="auto"/>
              <w:ind w:left="5"/>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11A1D521"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923" w:type="dxa"/>
            <w:gridSpan w:val="2"/>
            <w:tcBorders>
              <w:top w:val="single" w:sz="4" w:space="0" w:color="auto"/>
              <w:left w:val="nil"/>
              <w:bottom w:val="single" w:sz="4" w:space="0" w:color="auto"/>
              <w:right w:val="single" w:sz="4" w:space="0" w:color="auto"/>
            </w:tcBorders>
            <w:shd w:val="clear" w:color="auto" w:fill="auto"/>
            <w:vAlign w:val="bottom"/>
          </w:tcPr>
          <w:p w14:paraId="087A1F45"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710" w:type="dxa"/>
            <w:vMerge/>
            <w:tcBorders>
              <w:left w:val="nil"/>
              <w:bottom w:val="single" w:sz="4" w:space="0" w:color="auto"/>
              <w:right w:val="single" w:sz="4" w:space="0" w:color="auto"/>
            </w:tcBorders>
            <w:shd w:val="clear" w:color="auto" w:fill="auto"/>
            <w:noWrap/>
            <w:vAlign w:val="bottom"/>
            <w:hideMark/>
          </w:tcPr>
          <w:p w14:paraId="500E4A18" w14:textId="77777777" w:rsidR="00526A4E" w:rsidRPr="00B313B9" w:rsidRDefault="00526A4E" w:rsidP="001075FE">
            <w:pPr>
              <w:spacing w:after="0" w:line="240" w:lineRule="auto"/>
              <w:jc w:val="center"/>
              <w:rPr>
                <w:rFonts w:ascii="Times New Roman" w:eastAsia="Times New Roman" w:hAnsi="Times New Roman"/>
                <w:b/>
                <w:sz w:val="24"/>
                <w:szCs w:val="24"/>
              </w:rPr>
            </w:pPr>
          </w:p>
        </w:tc>
        <w:tc>
          <w:tcPr>
            <w:tcW w:w="933" w:type="dxa"/>
            <w:vMerge/>
            <w:tcBorders>
              <w:left w:val="nil"/>
              <w:bottom w:val="single" w:sz="4" w:space="0" w:color="auto"/>
              <w:right w:val="single" w:sz="4" w:space="0" w:color="auto"/>
            </w:tcBorders>
            <w:shd w:val="clear" w:color="auto" w:fill="auto"/>
            <w:noWrap/>
            <w:vAlign w:val="bottom"/>
            <w:hideMark/>
          </w:tcPr>
          <w:p w14:paraId="4F3D651E" w14:textId="77777777" w:rsidR="00526A4E" w:rsidRPr="00B313B9" w:rsidRDefault="00526A4E" w:rsidP="001075FE">
            <w:pPr>
              <w:spacing w:after="0" w:line="240" w:lineRule="auto"/>
              <w:jc w:val="center"/>
              <w:rPr>
                <w:rFonts w:ascii="Times New Roman" w:eastAsia="Times New Roman" w:hAnsi="Times New Roman"/>
                <w:b/>
                <w:sz w:val="24"/>
                <w:szCs w:val="24"/>
              </w:rPr>
            </w:pPr>
          </w:p>
        </w:tc>
        <w:tc>
          <w:tcPr>
            <w:tcW w:w="990" w:type="dxa"/>
            <w:vMerge/>
            <w:tcBorders>
              <w:left w:val="nil"/>
              <w:bottom w:val="single" w:sz="4" w:space="0" w:color="auto"/>
              <w:right w:val="single" w:sz="4" w:space="0" w:color="auto"/>
            </w:tcBorders>
            <w:shd w:val="clear" w:color="auto" w:fill="auto"/>
            <w:noWrap/>
            <w:vAlign w:val="bottom"/>
            <w:hideMark/>
          </w:tcPr>
          <w:p w14:paraId="015D070B" w14:textId="77777777" w:rsidR="00526A4E" w:rsidRPr="00B313B9" w:rsidRDefault="00526A4E" w:rsidP="001075FE">
            <w:pPr>
              <w:spacing w:after="0" w:line="240" w:lineRule="auto"/>
              <w:jc w:val="center"/>
              <w:rPr>
                <w:rFonts w:ascii="Times New Roman" w:eastAsia="Times New Roman" w:hAnsi="Times New Roman"/>
                <w:b/>
                <w:sz w:val="24"/>
                <w:szCs w:val="24"/>
              </w:rPr>
            </w:pPr>
          </w:p>
        </w:tc>
      </w:tr>
      <w:tr w:rsidR="00D4241E" w:rsidRPr="00B313B9" w14:paraId="66828FF1" w14:textId="77777777" w:rsidTr="001075FE">
        <w:trPr>
          <w:trHeight w:val="307"/>
        </w:trPr>
        <w:tc>
          <w:tcPr>
            <w:tcW w:w="1397" w:type="dxa"/>
            <w:tcBorders>
              <w:top w:val="nil"/>
              <w:left w:val="single" w:sz="4" w:space="0" w:color="auto"/>
              <w:bottom w:val="single" w:sz="4" w:space="0" w:color="auto"/>
              <w:right w:val="single" w:sz="4" w:space="0" w:color="auto"/>
            </w:tcBorders>
            <w:shd w:val="clear" w:color="auto" w:fill="auto"/>
            <w:noWrap/>
            <w:vAlign w:val="bottom"/>
            <w:hideMark/>
          </w:tcPr>
          <w:p w14:paraId="0B2DD736" w14:textId="196906A1" w:rsidR="00D4241E" w:rsidRPr="00B313B9" w:rsidRDefault="00D4241E" w:rsidP="00D4241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PI</w:t>
            </w:r>
          </w:p>
        </w:tc>
        <w:tc>
          <w:tcPr>
            <w:tcW w:w="956" w:type="dxa"/>
            <w:gridSpan w:val="2"/>
            <w:tcBorders>
              <w:top w:val="single" w:sz="4" w:space="0" w:color="auto"/>
              <w:left w:val="nil"/>
              <w:bottom w:val="single" w:sz="4" w:space="0" w:color="auto"/>
              <w:right w:val="single" w:sz="4" w:space="0" w:color="auto"/>
            </w:tcBorders>
            <w:shd w:val="clear" w:color="auto" w:fill="auto"/>
            <w:noWrap/>
            <w:vAlign w:val="bottom"/>
            <w:hideMark/>
          </w:tcPr>
          <w:p w14:paraId="78A5D874"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0.9</w:t>
            </w:r>
          </w:p>
        </w:tc>
        <w:tc>
          <w:tcPr>
            <w:tcW w:w="1132" w:type="dxa"/>
            <w:tcBorders>
              <w:top w:val="single" w:sz="4" w:space="0" w:color="auto"/>
              <w:left w:val="nil"/>
              <w:bottom w:val="single" w:sz="4" w:space="0" w:color="auto"/>
              <w:right w:val="single" w:sz="4" w:space="0" w:color="auto"/>
            </w:tcBorders>
            <w:shd w:val="clear" w:color="auto" w:fill="auto"/>
            <w:vAlign w:val="bottom"/>
          </w:tcPr>
          <w:p w14:paraId="0D6DCFEE"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0.7</w:t>
            </w:r>
          </w:p>
        </w:tc>
        <w:tc>
          <w:tcPr>
            <w:tcW w:w="952" w:type="dxa"/>
            <w:gridSpan w:val="2"/>
            <w:tcBorders>
              <w:top w:val="nil"/>
              <w:left w:val="nil"/>
              <w:bottom w:val="single" w:sz="4" w:space="0" w:color="auto"/>
              <w:right w:val="single" w:sz="4" w:space="0" w:color="auto"/>
            </w:tcBorders>
            <w:shd w:val="clear" w:color="auto" w:fill="auto"/>
            <w:noWrap/>
            <w:vAlign w:val="bottom"/>
            <w:hideMark/>
          </w:tcPr>
          <w:p w14:paraId="48CEA59E" w14:textId="77777777" w:rsidR="00D4241E" w:rsidRPr="00B313B9" w:rsidRDefault="00D4241E" w:rsidP="00D4241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0.7</w:t>
            </w:r>
          </w:p>
        </w:tc>
        <w:tc>
          <w:tcPr>
            <w:tcW w:w="899" w:type="dxa"/>
            <w:tcBorders>
              <w:top w:val="nil"/>
              <w:left w:val="nil"/>
              <w:bottom w:val="single" w:sz="4" w:space="0" w:color="auto"/>
              <w:right w:val="single" w:sz="4" w:space="0" w:color="auto"/>
            </w:tcBorders>
            <w:shd w:val="clear" w:color="auto" w:fill="auto"/>
            <w:vAlign w:val="bottom"/>
          </w:tcPr>
          <w:p w14:paraId="3AB4752B" w14:textId="77777777" w:rsidR="00D4241E" w:rsidRPr="00B313B9" w:rsidRDefault="00D4241E" w:rsidP="00D4241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0.8</w:t>
            </w:r>
          </w:p>
        </w:tc>
        <w:tc>
          <w:tcPr>
            <w:tcW w:w="954" w:type="dxa"/>
            <w:gridSpan w:val="2"/>
            <w:tcBorders>
              <w:top w:val="nil"/>
              <w:left w:val="nil"/>
              <w:bottom w:val="single" w:sz="4" w:space="0" w:color="auto"/>
              <w:right w:val="single" w:sz="4" w:space="0" w:color="auto"/>
            </w:tcBorders>
            <w:shd w:val="clear" w:color="auto" w:fill="auto"/>
            <w:noWrap/>
            <w:vAlign w:val="bottom"/>
            <w:hideMark/>
          </w:tcPr>
          <w:p w14:paraId="37FFB323"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0.9</w:t>
            </w:r>
          </w:p>
        </w:tc>
        <w:tc>
          <w:tcPr>
            <w:tcW w:w="892" w:type="dxa"/>
            <w:tcBorders>
              <w:top w:val="nil"/>
              <w:left w:val="nil"/>
              <w:bottom w:val="single" w:sz="4" w:space="0" w:color="auto"/>
              <w:right w:val="single" w:sz="4" w:space="0" w:color="auto"/>
            </w:tcBorders>
            <w:shd w:val="clear" w:color="auto" w:fill="auto"/>
            <w:vAlign w:val="bottom"/>
          </w:tcPr>
          <w:p w14:paraId="67880840" w14:textId="77777777" w:rsidR="00D4241E" w:rsidRPr="00B313B9" w:rsidRDefault="00D4241E" w:rsidP="00D4241E">
            <w:pPr>
              <w:spacing w:after="0" w:line="240" w:lineRule="auto"/>
              <w:rPr>
                <w:rFonts w:ascii="Times New Roman" w:eastAsia="Times New Roman" w:hAnsi="Times New Roman"/>
                <w:sz w:val="24"/>
                <w:szCs w:val="24"/>
              </w:rPr>
            </w:pPr>
            <w:r>
              <w:rPr>
                <w:rFonts w:ascii="Times New Roman" w:eastAsia="Times New Roman" w:hAnsi="Times New Roman"/>
                <w:sz w:val="24"/>
                <w:szCs w:val="24"/>
              </w:rPr>
              <w:t>1.0</w:t>
            </w:r>
          </w:p>
        </w:tc>
        <w:tc>
          <w:tcPr>
            <w:tcW w:w="710" w:type="dxa"/>
            <w:tcBorders>
              <w:top w:val="nil"/>
              <w:left w:val="nil"/>
              <w:bottom w:val="single" w:sz="4" w:space="0" w:color="auto"/>
              <w:right w:val="single" w:sz="4" w:space="0" w:color="auto"/>
            </w:tcBorders>
            <w:shd w:val="clear" w:color="auto" w:fill="auto"/>
            <w:noWrap/>
            <w:vAlign w:val="bottom"/>
            <w:hideMark/>
          </w:tcPr>
          <w:p w14:paraId="68B1647A" w14:textId="77777777" w:rsidR="00D4241E" w:rsidRPr="00B313B9" w:rsidRDefault="00D4241E" w:rsidP="00D4241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0.7</w:t>
            </w:r>
          </w:p>
        </w:tc>
        <w:tc>
          <w:tcPr>
            <w:tcW w:w="933" w:type="dxa"/>
            <w:tcBorders>
              <w:top w:val="nil"/>
              <w:left w:val="nil"/>
              <w:bottom w:val="single" w:sz="4" w:space="0" w:color="auto"/>
              <w:right w:val="single" w:sz="4" w:space="0" w:color="auto"/>
            </w:tcBorders>
            <w:shd w:val="clear" w:color="auto" w:fill="auto"/>
            <w:noWrap/>
            <w:vAlign w:val="bottom"/>
            <w:hideMark/>
          </w:tcPr>
          <w:p w14:paraId="7868855E"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1.0</w:t>
            </w:r>
          </w:p>
        </w:tc>
        <w:tc>
          <w:tcPr>
            <w:tcW w:w="990" w:type="dxa"/>
            <w:tcBorders>
              <w:top w:val="nil"/>
              <w:left w:val="nil"/>
              <w:bottom w:val="single" w:sz="4" w:space="0" w:color="auto"/>
              <w:right w:val="single" w:sz="4" w:space="0" w:color="auto"/>
            </w:tcBorders>
            <w:shd w:val="clear" w:color="auto" w:fill="auto"/>
            <w:noWrap/>
            <w:vAlign w:val="bottom"/>
            <w:hideMark/>
          </w:tcPr>
          <w:p w14:paraId="5CD15A50"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0.83</w:t>
            </w:r>
          </w:p>
        </w:tc>
      </w:tr>
      <w:tr w:rsidR="00D4241E" w:rsidRPr="00B313B9" w14:paraId="2BECAD90" w14:textId="77777777" w:rsidTr="001075FE">
        <w:trPr>
          <w:trHeight w:val="307"/>
        </w:trPr>
        <w:tc>
          <w:tcPr>
            <w:tcW w:w="1397" w:type="dxa"/>
            <w:tcBorders>
              <w:top w:val="nil"/>
              <w:left w:val="single" w:sz="4" w:space="0" w:color="auto"/>
              <w:bottom w:val="single" w:sz="4" w:space="0" w:color="auto"/>
              <w:right w:val="single" w:sz="4" w:space="0" w:color="auto"/>
            </w:tcBorders>
            <w:shd w:val="clear" w:color="auto" w:fill="auto"/>
            <w:noWrap/>
            <w:vAlign w:val="bottom"/>
            <w:hideMark/>
          </w:tcPr>
          <w:p w14:paraId="39D90B6F" w14:textId="65B9D30C" w:rsidR="00D4241E" w:rsidRPr="00B313B9" w:rsidRDefault="00D4241E" w:rsidP="00D4241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P2</w:t>
            </w:r>
          </w:p>
        </w:tc>
        <w:tc>
          <w:tcPr>
            <w:tcW w:w="956" w:type="dxa"/>
            <w:gridSpan w:val="2"/>
            <w:tcBorders>
              <w:top w:val="nil"/>
              <w:left w:val="nil"/>
              <w:bottom w:val="single" w:sz="4" w:space="0" w:color="auto"/>
              <w:right w:val="single" w:sz="4" w:space="0" w:color="auto"/>
            </w:tcBorders>
            <w:shd w:val="clear" w:color="auto" w:fill="auto"/>
            <w:noWrap/>
            <w:vAlign w:val="bottom"/>
            <w:hideMark/>
          </w:tcPr>
          <w:p w14:paraId="569876F7"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0.8</w:t>
            </w:r>
          </w:p>
        </w:tc>
        <w:tc>
          <w:tcPr>
            <w:tcW w:w="1132" w:type="dxa"/>
            <w:tcBorders>
              <w:top w:val="nil"/>
              <w:left w:val="nil"/>
              <w:bottom w:val="single" w:sz="4" w:space="0" w:color="auto"/>
              <w:right w:val="single" w:sz="4" w:space="0" w:color="auto"/>
            </w:tcBorders>
            <w:shd w:val="clear" w:color="auto" w:fill="auto"/>
            <w:vAlign w:val="bottom"/>
          </w:tcPr>
          <w:p w14:paraId="3218D32C"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0.9</w:t>
            </w:r>
          </w:p>
        </w:tc>
        <w:tc>
          <w:tcPr>
            <w:tcW w:w="952" w:type="dxa"/>
            <w:gridSpan w:val="2"/>
            <w:tcBorders>
              <w:top w:val="nil"/>
              <w:left w:val="nil"/>
              <w:bottom w:val="single" w:sz="4" w:space="0" w:color="auto"/>
              <w:right w:val="single" w:sz="4" w:space="0" w:color="auto"/>
            </w:tcBorders>
            <w:shd w:val="clear" w:color="auto" w:fill="auto"/>
            <w:noWrap/>
            <w:vAlign w:val="bottom"/>
            <w:hideMark/>
          </w:tcPr>
          <w:p w14:paraId="7D6A18F8" w14:textId="77777777" w:rsidR="00D4241E" w:rsidRPr="00B313B9" w:rsidRDefault="00D4241E" w:rsidP="00D4241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1.2</w:t>
            </w:r>
          </w:p>
        </w:tc>
        <w:tc>
          <w:tcPr>
            <w:tcW w:w="899" w:type="dxa"/>
            <w:tcBorders>
              <w:top w:val="nil"/>
              <w:left w:val="nil"/>
              <w:bottom w:val="single" w:sz="4" w:space="0" w:color="auto"/>
              <w:right w:val="single" w:sz="4" w:space="0" w:color="auto"/>
            </w:tcBorders>
            <w:shd w:val="clear" w:color="auto" w:fill="auto"/>
            <w:vAlign w:val="bottom"/>
          </w:tcPr>
          <w:p w14:paraId="6A4CE810" w14:textId="77777777" w:rsidR="00D4241E" w:rsidRPr="00B313B9" w:rsidRDefault="00D4241E" w:rsidP="00D4241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1.1</w:t>
            </w:r>
          </w:p>
        </w:tc>
        <w:tc>
          <w:tcPr>
            <w:tcW w:w="954" w:type="dxa"/>
            <w:gridSpan w:val="2"/>
            <w:tcBorders>
              <w:top w:val="nil"/>
              <w:left w:val="nil"/>
              <w:bottom w:val="single" w:sz="4" w:space="0" w:color="auto"/>
              <w:right w:val="single" w:sz="4" w:space="0" w:color="auto"/>
            </w:tcBorders>
            <w:shd w:val="clear" w:color="auto" w:fill="auto"/>
            <w:noWrap/>
            <w:vAlign w:val="bottom"/>
            <w:hideMark/>
          </w:tcPr>
          <w:p w14:paraId="236FA553" w14:textId="77777777" w:rsidR="00D4241E" w:rsidRPr="00B313B9" w:rsidRDefault="00D4241E" w:rsidP="00D4241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1.3</w:t>
            </w:r>
          </w:p>
        </w:tc>
        <w:tc>
          <w:tcPr>
            <w:tcW w:w="892" w:type="dxa"/>
            <w:tcBorders>
              <w:top w:val="nil"/>
              <w:left w:val="nil"/>
              <w:bottom w:val="single" w:sz="4" w:space="0" w:color="auto"/>
              <w:right w:val="single" w:sz="4" w:space="0" w:color="auto"/>
            </w:tcBorders>
            <w:shd w:val="clear" w:color="auto" w:fill="auto"/>
            <w:vAlign w:val="bottom"/>
          </w:tcPr>
          <w:p w14:paraId="0D263021" w14:textId="77777777" w:rsidR="00D4241E" w:rsidRPr="00B313B9" w:rsidRDefault="00D4241E" w:rsidP="00D4241E">
            <w:pPr>
              <w:spacing w:after="0" w:line="240" w:lineRule="auto"/>
              <w:rPr>
                <w:rFonts w:ascii="Times New Roman" w:eastAsia="Times New Roman" w:hAnsi="Times New Roman"/>
                <w:sz w:val="24"/>
                <w:szCs w:val="24"/>
              </w:rPr>
            </w:pPr>
            <w:r>
              <w:rPr>
                <w:rFonts w:ascii="Times New Roman" w:eastAsia="Times New Roman" w:hAnsi="Times New Roman"/>
                <w:sz w:val="24"/>
                <w:szCs w:val="24"/>
              </w:rPr>
              <w:t>0.9</w:t>
            </w:r>
          </w:p>
        </w:tc>
        <w:tc>
          <w:tcPr>
            <w:tcW w:w="710" w:type="dxa"/>
            <w:tcBorders>
              <w:top w:val="nil"/>
              <w:left w:val="nil"/>
              <w:bottom w:val="single" w:sz="4" w:space="0" w:color="auto"/>
              <w:right w:val="single" w:sz="4" w:space="0" w:color="auto"/>
            </w:tcBorders>
            <w:shd w:val="clear" w:color="auto" w:fill="auto"/>
            <w:noWrap/>
            <w:vAlign w:val="bottom"/>
            <w:hideMark/>
          </w:tcPr>
          <w:p w14:paraId="0D1126B3" w14:textId="77777777" w:rsidR="00D4241E" w:rsidRPr="00B313B9" w:rsidRDefault="00D4241E" w:rsidP="00D4241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0.8</w:t>
            </w:r>
          </w:p>
        </w:tc>
        <w:tc>
          <w:tcPr>
            <w:tcW w:w="933" w:type="dxa"/>
            <w:tcBorders>
              <w:top w:val="nil"/>
              <w:left w:val="nil"/>
              <w:bottom w:val="single" w:sz="4" w:space="0" w:color="auto"/>
              <w:right w:val="single" w:sz="4" w:space="0" w:color="auto"/>
            </w:tcBorders>
            <w:shd w:val="clear" w:color="auto" w:fill="auto"/>
            <w:noWrap/>
            <w:vAlign w:val="bottom"/>
            <w:hideMark/>
          </w:tcPr>
          <w:p w14:paraId="66066A28"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1.3</w:t>
            </w:r>
          </w:p>
        </w:tc>
        <w:tc>
          <w:tcPr>
            <w:tcW w:w="990" w:type="dxa"/>
            <w:tcBorders>
              <w:top w:val="nil"/>
              <w:left w:val="nil"/>
              <w:bottom w:val="single" w:sz="4" w:space="0" w:color="auto"/>
              <w:right w:val="single" w:sz="4" w:space="0" w:color="auto"/>
            </w:tcBorders>
            <w:shd w:val="clear" w:color="auto" w:fill="auto"/>
            <w:noWrap/>
            <w:vAlign w:val="bottom"/>
            <w:hideMark/>
          </w:tcPr>
          <w:p w14:paraId="1F23652A"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1.03</w:t>
            </w:r>
          </w:p>
        </w:tc>
      </w:tr>
      <w:tr w:rsidR="00D4241E" w:rsidRPr="00B313B9" w14:paraId="690AA41E" w14:textId="77777777" w:rsidTr="001075FE">
        <w:trPr>
          <w:trHeight w:val="307"/>
        </w:trPr>
        <w:tc>
          <w:tcPr>
            <w:tcW w:w="1397" w:type="dxa"/>
            <w:tcBorders>
              <w:top w:val="nil"/>
              <w:left w:val="single" w:sz="4" w:space="0" w:color="auto"/>
              <w:bottom w:val="single" w:sz="4" w:space="0" w:color="auto"/>
              <w:right w:val="single" w:sz="4" w:space="0" w:color="auto"/>
            </w:tcBorders>
            <w:shd w:val="clear" w:color="auto" w:fill="auto"/>
            <w:noWrap/>
            <w:vAlign w:val="bottom"/>
            <w:hideMark/>
          </w:tcPr>
          <w:p w14:paraId="31CB34B8" w14:textId="1BC08C49" w:rsidR="00D4241E" w:rsidRPr="00B313B9" w:rsidRDefault="00D4241E" w:rsidP="00D4241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P3</w:t>
            </w:r>
          </w:p>
        </w:tc>
        <w:tc>
          <w:tcPr>
            <w:tcW w:w="956" w:type="dxa"/>
            <w:gridSpan w:val="2"/>
            <w:tcBorders>
              <w:top w:val="nil"/>
              <w:left w:val="nil"/>
              <w:bottom w:val="single" w:sz="4" w:space="0" w:color="auto"/>
              <w:right w:val="single" w:sz="4" w:space="0" w:color="auto"/>
            </w:tcBorders>
            <w:shd w:val="clear" w:color="auto" w:fill="auto"/>
            <w:noWrap/>
            <w:vAlign w:val="bottom"/>
            <w:hideMark/>
          </w:tcPr>
          <w:p w14:paraId="5BB254A7"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1.2</w:t>
            </w:r>
          </w:p>
        </w:tc>
        <w:tc>
          <w:tcPr>
            <w:tcW w:w="1132" w:type="dxa"/>
            <w:tcBorders>
              <w:top w:val="nil"/>
              <w:left w:val="nil"/>
              <w:bottom w:val="single" w:sz="4" w:space="0" w:color="auto"/>
              <w:right w:val="single" w:sz="4" w:space="0" w:color="auto"/>
            </w:tcBorders>
            <w:shd w:val="clear" w:color="auto" w:fill="auto"/>
            <w:vAlign w:val="bottom"/>
          </w:tcPr>
          <w:p w14:paraId="63667464" w14:textId="77777777" w:rsidR="00D4241E" w:rsidRPr="00B313B9" w:rsidRDefault="00D4241E" w:rsidP="00D4241E">
            <w:pPr>
              <w:spacing w:after="0" w:line="240" w:lineRule="auto"/>
              <w:rPr>
                <w:rFonts w:ascii="Times New Roman" w:eastAsia="Times New Roman" w:hAnsi="Times New Roman"/>
                <w:sz w:val="24"/>
                <w:szCs w:val="24"/>
              </w:rPr>
            </w:pPr>
            <w:r>
              <w:rPr>
                <w:rFonts w:ascii="Times New Roman" w:eastAsia="Times New Roman" w:hAnsi="Times New Roman"/>
                <w:sz w:val="24"/>
                <w:szCs w:val="24"/>
              </w:rPr>
              <w:t xml:space="preserve">    1.4</w:t>
            </w:r>
          </w:p>
        </w:tc>
        <w:tc>
          <w:tcPr>
            <w:tcW w:w="952" w:type="dxa"/>
            <w:gridSpan w:val="2"/>
            <w:tcBorders>
              <w:top w:val="nil"/>
              <w:left w:val="nil"/>
              <w:bottom w:val="single" w:sz="4" w:space="0" w:color="auto"/>
              <w:right w:val="single" w:sz="4" w:space="0" w:color="auto"/>
            </w:tcBorders>
            <w:shd w:val="clear" w:color="auto" w:fill="auto"/>
            <w:noWrap/>
            <w:vAlign w:val="bottom"/>
            <w:hideMark/>
          </w:tcPr>
          <w:p w14:paraId="6C8C057B" w14:textId="77777777" w:rsidR="00D4241E" w:rsidRPr="00B313B9" w:rsidRDefault="00D4241E" w:rsidP="00D4241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1.5</w:t>
            </w:r>
          </w:p>
        </w:tc>
        <w:tc>
          <w:tcPr>
            <w:tcW w:w="899" w:type="dxa"/>
            <w:tcBorders>
              <w:top w:val="nil"/>
              <w:left w:val="nil"/>
              <w:bottom w:val="single" w:sz="4" w:space="0" w:color="auto"/>
              <w:right w:val="single" w:sz="4" w:space="0" w:color="auto"/>
            </w:tcBorders>
            <w:shd w:val="clear" w:color="auto" w:fill="auto"/>
            <w:vAlign w:val="bottom"/>
          </w:tcPr>
          <w:p w14:paraId="52BB21C4" w14:textId="77777777" w:rsidR="00D4241E" w:rsidRPr="00B313B9" w:rsidRDefault="00D4241E" w:rsidP="00D4241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1.4</w:t>
            </w:r>
          </w:p>
        </w:tc>
        <w:tc>
          <w:tcPr>
            <w:tcW w:w="954" w:type="dxa"/>
            <w:gridSpan w:val="2"/>
            <w:tcBorders>
              <w:top w:val="nil"/>
              <w:left w:val="nil"/>
              <w:bottom w:val="single" w:sz="4" w:space="0" w:color="auto"/>
              <w:right w:val="single" w:sz="4" w:space="0" w:color="auto"/>
            </w:tcBorders>
            <w:shd w:val="clear" w:color="auto" w:fill="auto"/>
            <w:noWrap/>
            <w:vAlign w:val="bottom"/>
            <w:hideMark/>
          </w:tcPr>
          <w:p w14:paraId="700B2D33" w14:textId="77777777" w:rsidR="00D4241E" w:rsidRPr="00B313B9" w:rsidRDefault="00D4241E" w:rsidP="00D4241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1.2</w:t>
            </w:r>
          </w:p>
        </w:tc>
        <w:tc>
          <w:tcPr>
            <w:tcW w:w="892" w:type="dxa"/>
            <w:tcBorders>
              <w:top w:val="nil"/>
              <w:left w:val="nil"/>
              <w:bottom w:val="single" w:sz="4" w:space="0" w:color="auto"/>
              <w:right w:val="single" w:sz="4" w:space="0" w:color="auto"/>
            </w:tcBorders>
            <w:shd w:val="clear" w:color="auto" w:fill="auto"/>
            <w:vAlign w:val="bottom"/>
          </w:tcPr>
          <w:p w14:paraId="77D1E4ED" w14:textId="77777777" w:rsidR="00D4241E" w:rsidRPr="00B313B9" w:rsidRDefault="00D4241E" w:rsidP="00D4241E">
            <w:pPr>
              <w:spacing w:after="0" w:line="240" w:lineRule="auto"/>
              <w:rPr>
                <w:rFonts w:ascii="Times New Roman" w:eastAsia="Times New Roman" w:hAnsi="Times New Roman"/>
                <w:sz w:val="24"/>
                <w:szCs w:val="24"/>
              </w:rPr>
            </w:pPr>
            <w:r>
              <w:rPr>
                <w:rFonts w:ascii="Times New Roman" w:eastAsia="Times New Roman" w:hAnsi="Times New Roman"/>
                <w:sz w:val="24"/>
                <w:szCs w:val="24"/>
              </w:rPr>
              <w:t>1.4</w:t>
            </w:r>
          </w:p>
        </w:tc>
        <w:tc>
          <w:tcPr>
            <w:tcW w:w="710" w:type="dxa"/>
            <w:tcBorders>
              <w:top w:val="nil"/>
              <w:left w:val="nil"/>
              <w:bottom w:val="single" w:sz="4" w:space="0" w:color="auto"/>
              <w:right w:val="single" w:sz="4" w:space="0" w:color="auto"/>
            </w:tcBorders>
            <w:shd w:val="clear" w:color="auto" w:fill="auto"/>
            <w:noWrap/>
            <w:vAlign w:val="bottom"/>
            <w:hideMark/>
          </w:tcPr>
          <w:p w14:paraId="4A484B69"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1.2</w:t>
            </w:r>
          </w:p>
        </w:tc>
        <w:tc>
          <w:tcPr>
            <w:tcW w:w="933" w:type="dxa"/>
            <w:tcBorders>
              <w:top w:val="nil"/>
              <w:left w:val="nil"/>
              <w:bottom w:val="single" w:sz="4" w:space="0" w:color="auto"/>
              <w:right w:val="single" w:sz="4" w:space="0" w:color="auto"/>
            </w:tcBorders>
            <w:shd w:val="clear" w:color="auto" w:fill="auto"/>
            <w:noWrap/>
            <w:vAlign w:val="bottom"/>
            <w:hideMark/>
          </w:tcPr>
          <w:p w14:paraId="5281E9F6"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1.5</w:t>
            </w:r>
          </w:p>
        </w:tc>
        <w:tc>
          <w:tcPr>
            <w:tcW w:w="990" w:type="dxa"/>
            <w:tcBorders>
              <w:top w:val="nil"/>
              <w:left w:val="nil"/>
              <w:bottom w:val="single" w:sz="4" w:space="0" w:color="auto"/>
              <w:right w:val="single" w:sz="4" w:space="0" w:color="auto"/>
            </w:tcBorders>
            <w:shd w:val="clear" w:color="auto" w:fill="auto"/>
            <w:noWrap/>
            <w:vAlign w:val="bottom"/>
            <w:hideMark/>
          </w:tcPr>
          <w:p w14:paraId="5CF97502"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1.35</w:t>
            </w:r>
          </w:p>
        </w:tc>
      </w:tr>
    </w:tbl>
    <w:p w14:paraId="5846FD4C" w14:textId="77777777" w:rsidR="00526A4E" w:rsidRDefault="00526A4E" w:rsidP="00526A4E"/>
    <w:p w14:paraId="0718601C" w14:textId="77777777" w:rsidR="00526A4E" w:rsidRDefault="001873EA" w:rsidP="00204037">
      <w:pPr>
        <w:spacing w:after="0"/>
      </w:pPr>
      <w:r>
        <w:rPr>
          <w:rFonts w:ascii="Times New Roman" w:eastAsia="Times New Roman" w:hAnsi="Times New Roman"/>
          <w:b/>
          <w:sz w:val="24"/>
          <w:szCs w:val="24"/>
        </w:rPr>
        <w:t>Appendix</w:t>
      </w:r>
      <w:r w:rsidR="00526A4E">
        <w:rPr>
          <w:rFonts w:ascii="Times New Roman" w:eastAsia="Times New Roman" w:hAnsi="Times New Roman"/>
          <w:b/>
          <w:sz w:val="24"/>
          <w:szCs w:val="24"/>
        </w:rPr>
        <w:t xml:space="preserve"> 7</w:t>
      </w:r>
      <w:r w:rsidR="00526A4E" w:rsidRPr="00B313B9">
        <w:rPr>
          <w:rFonts w:ascii="Times New Roman" w:eastAsia="Times New Roman" w:hAnsi="Times New Roman"/>
          <w:b/>
          <w:sz w:val="24"/>
          <w:szCs w:val="24"/>
        </w:rPr>
        <w:t xml:space="preserve">:  </w:t>
      </w:r>
      <w:r w:rsidR="00526A4E">
        <w:rPr>
          <w:rFonts w:ascii="Times New Roman" w:eastAsia="Times New Roman" w:hAnsi="Times New Roman"/>
          <w:b/>
          <w:sz w:val="24"/>
          <w:szCs w:val="24"/>
        </w:rPr>
        <w:t>N</w:t>
      </w:r>
      <w:r w:rsidR="00526A4E" w:rsidRPr="00B313B9">
        <w:rPr>
          <w:rFonts w:ascii="Times New Roman" w:eastAsia="Times New Roman" w:hAnsi="Times New Roman"/>
          <w:b/>
          <w:sz w:val="24"/>
          <w:szCs w:val="24"/>
        </w:rPr>
        <w:t>itrogen nitrate</w:t>
      </w:r>
      <w:r w:rsidR="00526A4E">
        <w:rPr>
          <w:rFonts w:ascii="Times New Roman" w:eastAsia="Times New Roman" w:hAnsi="Times New Roman"/>
          <w:b/>
          <w:sz w:val="24"/>
          <w:szCs w:val="24"/>
        </w:rPr>
        <w:t xml:space="preserve"> </w:t>
      </w:r>
      <w:r w:rsidR="00526A4E" w:rsidRPr="00B313B9">
        <w:rPr>
          <w:rFonts w:ascii="Times New Roman" w:eastAsia="Times New Roman" w:hAnsi="Times New Roman"/>
          <w:b/>
          <w:sz w:val="24"/>
          <w:szCs w:val="24"/>
        </w:rPr>
        <w:t>(mg/l) at the sampling site</w:t>
      </w:r>
    </w:p>
    <w:tbl>
      <w:tblPr>
        <w:tblW w:w="9815" w:type="dxa"/>
        <w:tblInd w:w="103" w:type="dxa"/>
        <w:tblLook w:val="04A0" w:firstRow="1" w:lastRow="0" w:firstColumn="1" w:lastColumn="0" w:noHBand="0" w:noVBand="1"/>
      </w:tblPr>
      <w:tblGrid>
        <w:gridCol w:w="1406"/>
        <w:gridCol w:w="923"/>
        <w:gridCol w:w="16"/>
        <w:gridCol w:w="1149"/>
        <w:gridCol w:w="923"/>
        <w:gridCol w:w="15"/>
        <w:gridCol w:w="913"/>
        <w:gridCol w:w="923"/>
        <w:gridCol w:w="923"/>
        <w:gridCol w:w="710"/>
        <w:gridCol w:w="790"/>
        <w:gridCol w:w="1124"/>
      </w:tblGrid>
      <w:tr w:rsidR="00526A4E" w:rsidRPr="00B313B9" w14:paraId="22758C8C" w14:textId="77777777" w:rsidTr="001075FE">
        <w:trPr>
          <w:trHeight w:val="320"/>
        </w:trPr>
        <w:tc>
          <w:tcPr>
            <w:tcW w:w="981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2BC01A" w14:textId="77777777" w:rsidR="00526A4E" w:rsidRPr="00B313B9" w:rsidRDefault="00526A4E" w:rsidP="001075FE">
            <w:pPr>
              <w:spacing w:after="0" w:line="240" w:lineRule="auto"/>
              <w:jc w:val="center"/>
              <w:rPr>
                <w:rFonts w:ascii="Times New Roman" w:eastAsia="Times New Roman" w:hAnsi="Times New Roman"/>
                <w:sz w:val="24"/>
                <w:szCs w:val="24"/>
              </w:rPr>
            </w:pPr>
            <w:r w:rsidRPr="00B313B9">
              <w:rPr>
                <w:rFonts w:ascii="Times New Roman" w:eastAsia="Times New Roman" w:hAnsi="Times New Roman"/>
                <w:sz w:val="24"/>
                <w:szCs w:val="24"/>
              </w:rPr>
              <w:t>MONTH</w:t>
            </w:r>
          </w:p>
        </w:tc>
      </w:tr>
      <w:tr w:rsidR="00526A4E" w:rsidRPr="00B313B9" w14:paraId="3063C3D9" w14:textId="77777777" w:rsidTr="001075FE">
        <w:trPr>
          <w:trHeight w:val="267"/>
        </w:trPr>
        <w:tc>
          <w:tcPr>
            <w:tcW w:w="1406" w:type="dxa"/>
            <w:vMerge w:val="restart"/>
            <w:tcBorders>
              <w:top w:val="nil"/>
              <w:left w:val="single" w:sz="4" w:space="0" w:color="auto"/>
              <w:right w:val="single" w:sz="4" w:space="0" w:color="auto"/>
            </w:tcBorders>
            <w:shd w:val="clear" w:color="auto" w:fill="auto"/>
            <w:noWrap/>
            <w:vAlign w:val="bottom"/>
            <w:hideMark/>
          </w:tcPr>
          <w:p w14:paraId="129DAE4E"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SITE</w:t>
            </w:r>
          </w:p>
        </w:tc>
        <w:tc>
          <w:tcPr>
            <w:tcW w:w="2088" w:type="dxa"/>
            <w:gridSpan w:val="3"/>
            <w:tcBorders>
              <w:top w:val="nil"/>
              <w:left w:val="nil"/>
              <w:bottom w:val="single" w:sz="4" w:space="0" w:color="auto"/>
              <w:right w:val="single" w:sz="4" w:space="0" w:color="auto"/>
            </w:tcBorders>
            <w:shd w:val="clear" w:color="auto" w:fill="auto"/>
            <w:noWrap/>
            <w:vAlign w:val="bottom"/>
            <w:hideMark/>
          </w:tcPr>
          <w:p w14:paraId="463498D6"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JAN</w:t>
            </w:r>
          </w:p>
        </w:tc>
        <w:tc>
          <w:tcPr>
            <w:tcW w:w="1851" w:type="dxa"/>
            <w:gridSpan w:val="3"/>
            <w:tcBorders>
              <w:top w:val="nil"/>
              <w:left w:val="nil"/>
              <w:bottom w:val="single" w:sz="4" w:space="0" w:color="auto"/>
              <w:right w:val="single" w:sz="4" w:space="0" w:color="auto"/>
            </w:tcBorders>
            <w:shd w:val="clear" w:color="auto" w:fill="auto"/>
            <w:noWrap/>
            <w:vAlign w:val="bottom"/>
            <w:hideMark/>
          </w:tcPr>
          <w:p w14:paraId="6AD833EA"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FEB</w:t>
            </w:r>
          </w:p>
        </w:tc>
        <w:tc>
          <w:tcPr>
            <w:tcW w:w="1846" w:type="dxa"/>
            <w:gridSpan w:val="2"/>
            <w:tcBorders>
              <w:top w:val="nil"/>
              <w:left w:val="nil"/>
              <w:bottom w:val="single" w:sz="4" w:space="0" w:color="auto"/>
              <w:right w:val="single" w:sz="4" w:space="0" w:color="auto"/>
            </w:tcBorders>
            <w:shd w:val="clear" w:color="auto" w:fill="auto"/>
            <w:noWrap/>
            <w:vAlign w:val="bottom"/>
            <w:hideMark/>
          </w:tcPr>
          <w:p w14:paraId="034C809D"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MAR</w:t>
            </w:r>
          </w:p>
        </w:tc>
        <w:tc>
          <w:tcPr>
            <w:tcW w:w="710" w:type="dxa"/>
            <w:vMerge w:val="restart"/>
            <w:tcBorders>
              <w:top w:val="nil"/>
              <w:left w:val="nil"/>
              <w:right w:val="single" w:sz="4" w:space="0" w:color="auto"/>
            </w:tcBorders>
            <w:shd w:val="clear" w:color="auto" w:fill="auto"/>
            <w:noWrap/>
            <w:vAlign w:val="bottom"/>
            <w:hideMark/>
          </w:tcPr>
          <w:p w14:paraId="28EEAA07"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MIN</w:t>
            </w:r>
          </w:p>
        </w:tc>
        <w:tc>
          <w:tcPr>
            <w:tcW w:w="790" w:type="dxa"/>
            <w:vMerge w:val="restart"/>
            <w:tcBorders>
              <w:top w:val="nil"/>
              <w:left w:val="nil"/>
              <w:right w:val="single" w:sz="4" w:space="0" w:color="auto"/>
            </w:tcBorders>
            <w:shd w:val="clear" w:color="auto" w:fill="auto"/>
            <w:noWrap/>
            <w:vAlign w:val="bottom"/>
            <w:hideMark/>
          </w:tcPr>
          <w:p w14:paraId="66FDA1B7"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MAX</w:t>
            </w:r>
          </w:p>
        </w:tc>
        <w:tc>
          <w:tcPr>
            <w:tcW w:w="1124" w:type="dxa"/>
            <w:vMerge w:val="restart"/>
            <w:tcBorders>
              <w:top w:val="nil"/>
              <w:left w:val="nil"/>
              <w:right w:val="single" w:sz="4" w:space="0" w:color="auto"/>
            </w:tcBorders>
            <w:shd w:val="clear" w:color="auto" w:fill="auto"/>
            <w:noWrap/>
            <w:vAlign w:val="bottom"/>
            <w:hideMark/>
          </w:tcPr>
          <w:p w14:paraId="2B31CBCA"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MEAN</w:t>
            </w:r>
          </w:p>
        </w:tc>
      </w:tr>
      <w:tr w:rsidR="00526A4E" w:rsidRPr="00B313B9" w14:paraId="13420401" w14:textId="77777777" w:rsidTr="001075FE">
        <w:trPr>
          <w:trHeight w:val="307"/>
        </w:trPr>
        <w:tc>
          <w:tcPr>
            <w:tcW w:w="1406" w:type="dxa"/>
            <w:vMerge/>
            <w:tcBorders>
              <w:left w:val="single" w:sz="4" w:space="0" w:color="auto"/>
              <w:bottom w:val="single" w:sz="4" w:space="0" w:color="auto"/>
              <w:right w:val="single" w:sz="4" w:space="0" w:color="auto"/>
            </w:tcBorders>
            <w:shd w:val="clear" w:color="auto" w:fill="auto"/>
            <w:noWrap/>
            <w:vAlign w:val="bottom"/>
            <w:hideMark/>
          </w:tcPr>
          <w:p w14:paraId="7E5D2FE6" w14:textId="77777777" w:rsidR="00526A4E" w:rsidRPr="00B313B9" w:rsidRDefault="00526A4E" w:rsidP="001075FE">
            <w:pPr>
              <w:spacing w:after="0" w:line="240" w:lineRule="auto"/>
              <w:rPr>
                <w:rFonts w:ascii="Times New Roman" w:eastAsia="Times New Roman" w:hAnsi="Times New Roman"/>
                <w:b/>
                <w:sz w:val="24"/>
                <w:szCs w:val="24"/>
              </w:rPr>
            </w:pP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5803831D"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1165" w:type="dxa"/>
            <w:gridSpan w:val="2"/>
            <w:tcBorders>
              <w:top w:val="single" w:sz="4" w:space="0" w:color="auto"/>
              <w:left w:val="nil"/>
              <w:bottom w:val="single" w:sz="4" w:space="0" w:color="auto"/>
              <w:right w:val="single" w:sz="4" w:space="0" w:color="auto"/>
            </w:tcBorders>
            <w:shd w:val="clear" w:color="auto" w:fill="auto"/>
            <w:vAlign w:val="bottom"/>
          </w:tcPr>
          <w:p w14:paraId="19C9D36B" w14:textId="77777777" w:rsidR="00526A4E" w:rsidRDefault="00526A4E" w:rsidP="001075FE">
            <w:pPr>
              <w:spacing w:after="0" w:line="240" w:lineRule="auto"/>
              <w:ind w:left="242"/>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6EC06837"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928" w:type="dxa"/>
            <w:gridSpan w:val="2"/>
            <w:tcBorders>
              <w:top w:val="single" w:sz="4" w:space="0" w:color="auto"/>
              <w:left w:val="nil"/>
              <w:bottom w:val="single" w:sz="4" w:space="0" w:color="auto"/>
              <w:right w:val="single" w:sz="4" w:space="0" w:color="auto"/>
            </w:tcBorders>
            <w:shd w:val="clear" w:color="auto" w:fill="auto"/>
            <w:vAlign w:val="bottom"/>
          </w:tcPr>
          <w:p w14:paraId="666AF698" w14:textId="77777777" w:rsidR="00526A4E" w:rsidRDefault="00526A4E" w:rsidP="001075FE">
            <w:pPr>
              <w:spacing w:after="0" w:line="240" w:lineRule="auto"/>
              <w:ind w:left="5"/>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308325B9"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923" w:type="dxa"/>
            <w:tcBorders>
              <w:top w:val="single" w:sz="4" w:space="0" w:color="auto"/>
              <w:left w:val="nil"/>
              <w:bottom w:val="single" w:sz="4" w:space="0" w:color="auto"/>
              <w:right w:val="single" w:sz="4" w:space="0" w:color="auto"/>
            </w:tcBorders>
            <w:shd w:val="clear" w:color="auto" w:fill="auto"/>
            <w:vAlign w:val="bottom"/>
          </w:tcPr>
          <w:p w14:paraId="324AF164"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710" w:type="dxa"/>
            <w:vMerge/>
            <w:tcBorders>
              <w:left w:val="nil"/>
              <w:bottom w:val="single" w:sz="4" w:space="0" w:color="auto"/>
              <w:right w:val="single" w:sz="4" w:space="0" w:color="auto"/>
            </w:tcBorders>
            <w:shd w:val="clear" w:color="auto" w:fill="auto"/>
            <w:noWrap/>
            <w:vAlign w:val="bottom"/>
            <w:hideMark/>
          </w:tcPr>
          <w:p w14:paraId="001B523D" w14:textId="77777777" w:rsidR="00526A4E" w:rsidRPr="00B313B9" w:rsidRDefault="00526A4E" w:rsidP="001075FE">
            <w:pPr>
              <w:spacing w:after="0" w:line="240" w:lineRule="auto"/>
              <w:jc w:val="center"/>
              <w:rPr>
                <w:rFonts w:ascii="Times New Roman" w:eastAsia="Times New Roman" w:hAnsi="Times New Roman"/>
                <w:b/>
                <w:sz w:val="24"/>
                <w:szCs w:val="24"/>
              </w:rPr>
            </w:pPr>
          </w:p>
        </w:tc>
        <w:tc>
          <w:tcPr>
            <w:tcW w:w="790" w:type="dxa"/>
            <w:vMerge/>
            <w:tcBorders>
              <w:left w:val="nil"/>
              <w:bottom w:val="single" w:sz="4" w:space="0" w:color="auto"/>
              <w:right w:val="single" w:sz="4" w:space="0" w:color="auto"/>
            </w:tcBorders>
            <w:shd w:val="clear" w:color="auto" w:fill="auto"/>
            <w:noWrap/>
            <w:vAlign w:val="bottom"/>
            <w:hideMark/>
          </w:tcPr>
          <w:p w14:paraId="332E9786" w14:textId="77777777" w:rsidR="00526A4E" w:rsidRPr="00B313B9" w:rsidRDefault="00526A4E" w:rsidP="001075FE">
            <w:pPr>
              <w:spacing w:after="0" w:line="240" w:lineRule="auto"/>
              <w:jc w:val="center"/>
              <w:rPr>
                <w:rFonts w:ascii="Times New Roman" w:eastAsia="Times New Roman" w:hAnsi="Times New Roman"/>
                <w:b/>
                <w:sz w:val="24"/>
                <w:szCs w:val="24"/>
              </w:rPr>
            </w:pPr>
          </w:p>
        </w:tc>
        <w:tc>
          <w:tcPr>
            <w:tcW w:w="1124" w:type="dxa"/>
            <w:vMerge/>
            <w:tcBorders>
              <w:left w:val="nil"/>
              <w:bottom w:val="single" w:sz="4" w:space="0" w:color="auto"/>
              <w:right w:val="single" w:sz="4" w:space="0" w:color="auto"/>
            </w:tcBorders>
            <w:shd w:val="clear" w:color="auto" w:fill="auto"/>
            <w:noWrap/>
            <w:vAlign w:val="bottom"/>
            <w:hideMark/>
          </w:tcPr>
          <w:p w14:paraId="1D77AD59" w14:textId="77777777" w:rsidR="00526A4E" w:rsidRPr="00B313B9" w:rsidRDefault="00526A4E" w:rsidP="001075FE">
            <w:pPr>
              <w:spacing w:after="0" w:line="240" w:lineRule="auto"/>
              <w:jc w:val="center"/>
              <w:rPr>
                <w:rFonts w:ascii="Times New Roman" w:eastAsia="Times New Roman" w:hAnsi="Times New Roman"/>
                <w:b/>
                <w:sz w:val="24"/>
                <w:szCs w:val="24"/>
              </w:rPr>
            </w:pPr>
          </w:p>
        </w:tc>
      </w:tr>
      <w:tr w:rsidR="00D4241E" w:rsidRPr="00B313B9" w14:paraId="3767C2BA" w14:textId="77777777" w:rsidTr="001075FE">
        <w:trPr>
          <w:trHeight w:val="320"/>
        </w:trPr>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66A05794" w14:textId="255BA0E7" w:rsidR="00D4241E" w:rsidRPr="00B313B9" w:rsidRDefault="00D4241E" w:rsidP="00D4241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PI</w:t>
            </w:r>
          </w:p>
        </w:tc>
        <w:tc>
          <w:tcPr>
            <w:tcW w:w="939" w:type="dxa"/>
            <w:gridSpan w:val="2"/>
            <w:tcBorders>
              <w:top w:val="single" w:sz="4" w:space="0" w:color="auto"/>
              <w:left w:val="nil"/>
              <w:bottom w:val="single" w:sz="4" w:space="0" w:color="auto"/>
              <w:right w:val="single" w:sz="4" w:space="0" w:color="auto"/>
            </w:tcBorders>
            <w:shd w:val="clear" w:color="auto" w:fill="auto"/>
            <w:noWrap/>
            <w:vAlign w:val="bottom"/>
            <w:hideMark/>
          </w:tcPr>
          <w:p w14:paraId="304CB1F7" w14:textId="77777777" w:rsidR="00D4241E" w:rsidRPr="00B313B9" w:rsidRDefault="00D4241E" w:rsidP="00D4241E">
            <w:pPr>
              <w:spacing w:after="0" w:line="240" w:lineRule="auto"/>
              <w:rPr>
                <w:rFonts w:ascii="Times New Roman" w:eastAsia="Times New Roman" w:hAnsi="Times New Roman"/>
                <w:sz w:val="24"/>
                <w:szCs w:val="24"/>
              </w:rPr>
            </w:pPr>
            <w:r>
              <w:rPr>
                <w:rFonts w:ascii="Times New Roman" w:eastAsia="Times New Roman" w:hAnsi="Times New Roman"/>
                <w:sz w:val="24"/>
                <w:szCs w:val="24"/>
              </w:rPr>
              <w:t>74.8</w:t>
            </w:r>
          </w:p>
        </w:tc>
        <w:tc>
          <w:tcPr>
            <w:tcW w:w="1149" w:type="dxa"/>
            <w:tcBorders>
              <w:top w:val="single" w:sz="4" w:space="0" w:color="auto"/>
              <w:left w:val="nil"/>
              <w:bottom w:val="single" w:sz="4" w:space="0" w:color="auto"/>
              <w:right w:val="single" w:sz="4" w:space="0" w:color="auto"/>
            </w:tcBorders>
            <w:shd w:val="clear" w:color="auto" w:fill="auto"/>
            <w:vAlign w:val="bottom"/>
          </w:tcPr>
          <w:p w14:paraId="09542B79" w14:textId="77777777" w:rsidR="00D4241E" w:rsidRPr="00B313B9" w:rsidRDefault="00D4241E" w:rsidP="00D4241E">
            <w:pPr>
              <w:spacing w:after="0" w:line="240" w:lineRule="auto"/>
              <w:rPr>
                <w:rFonts w:ascii="Times New Roman" w:eastAsia="Times New Roman" w:hAnsi="Times New Roman"/>
                <w:sz w:val="24"/>
                <w:szCs w:val="24"/>
              </w:rPr>
            </w:pPr>
            <w:r>
              <w:rPr>
                <w:rFonts w:ascii="Times New Roman" w:eastAsia="Times New Roman" w:hAnsi="Times New Roman"/>
                <w:sz w:val="24"/>
                <w:szCs w:val="24"/>
              </w:rPr>
              <w:t>74.9</w:t>
            </w:r>
          </w:p>
        </w:tc>
        <w:tc>
          <w:tcPr>
            <w:tcW w:w="938" w:type="dxa"/>
            <w:gridSpan w:val="2"/>
            <w:tcBorders>
              <w:top w:val="nil"/>
              <w:left w:val="nil"/>
              <w:bottom w:val="single" w:sz="4" w:space="0" w:color="auto"/>
              <w:right w:val="single" w:sz="4" w:space="0" w:color="auto"/>
            </w:tcBorders>
            <w:shd w:val="clear" w:color="auto" w:fill="auto"/>
            <w:noWrap/>
            <w:vAlign w:val="bottom"/>
            <w:hideMark/>
          </w:tcPr>
          <w:p w14:paraId="7D147328"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67.2</w:t>
            </w:r>
          </w:p>
        </w:tc>
        <w:tc>
          <w:tcPr>
            <w:tcW w:w="913" w:type="dxa"/>
            <w:tcBorders>
              <w:top w:val="nil"/>
              <w:left w:val="nil"/>
              <w:bottom w:val="single" w:sz="4" w:space="0" w:color="auto"/>
              <w:right w:val="single" w:sz="4" w:space="0" w:color="auto"/>
            </w:tcBorders>
            <w:shd w:val="clear" w:color="auto" w:fill="auto"/>
            <w:vAlign w:val="bottom"/>
          </w:tcPr>
          <w:p w14:paraId="1492BA33"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58.8</w:t>
            </w:r>
          </w:p>
        </w:tc>
        <w:tc>
          <w:tcPr>
            <w:tcW w:w="923" w:type="dxa"/>
            <w:tcBorders>
              <w:top w:val="nil"/>
              <w:left w:val="nil"/>
              <w:bottom w:val="single" w:sz="4" w:space="0" w:color="auto"/>
              <w:right w:val="single" w:sz="4" w:space="0" w:color="auto"/>
            </w:tcBorders>
            <w:shd w:val="clear" w:color="auto" w:fill="auto"/>
            <w:noWrap/>
            <w:vAlign w:val="bottom"/>
            <w:hideMark/>
          </w:tcPr>
          <w:p w14:paraId="5BFDE2F5"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56.3</w:t>
            </w:r>
          </w:p>
        </w:tc>
        <w:tc>
          <w:tcPr>
            <w:tcW w:w="923" w:type="dxa"/>
            <w:tcBorders>
              <w:top w:val="nil"/>
              <w:left w:val="nil"/>
              <w:bottom w:val="single" w:sz="4" w:space="0" w:color="auto"/>
              <w:right w:val="single" w:sz="4" w:space="0" w:color="auto"/>
            </w:tcBorders>
            <w:shd w:val="clear" w:color="auto" w:fill="auto"/>
            <w:vAlign w:val="bottom"/>
          </w:tcPr>
          <w:p w14:paraId="35F8C631"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48.7</w:t>
            </w:r>
          </w:p>
        </w:tc>
        <w:tc>
          <w:tcPr>
            <w:tcW w:w="710" w:type="dxa"/>
            <w:tcBorders>
              <w:top w:val="nil"/>
              <w:left w:val="nil"/>
              <w:bottom w:val="single" w:sz="4" w:space="0" w:color="auto"/>
              <w:right w:val="single" w:sz="4" w:space="0" w:color="auto"/>
            </w:tcBorders>
            <w:shd w:val="clear" w:color="auto" w:fill="auto"/>
            <w:noWrap/>
            <w:vAlign w:val="bottom"/>
            <w:hideMark/>
          </w:tcPr>
          <w:p w14:paraId="23D822F0" w14:textId="77777777" w:rsidR="00D4241E" w:rsidRPr="00B313B9" w:rsidRDefault="00D4241E" w:rsidP="00D4241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48.7</w:t>
            </w:r>
          </w:p>
        </w:tc>
        <w:tc>
          <w:tcPr>
            <w:tcW w:w="790" w:type="dxa"/>
            <w:tcBorders>
              <w:top w:val="nil"/>
              <w:left w:val="nil"/>
              <w:bottom w:val="single" w:sz="4" w:space="0" w:color="auto"/>
              <w:right w:val="single" w:sz="4" w:space="0" w:color="auto"/>
            </w:tcBorders>
            <w:shd w:val="clear" w:color="auto" w:fill="auto"/>
            <w:noWrap/>
            <w:vAlign w:val="bottom"/>
            <w:hideMark/>
          </w:tcPr>
          <w:p w14:paraId="35C12290" w14:textId="77777777" w:rsidR="00D4241E" w:rsidRPr="00B313B9" w:rsidRDefault="00D4241E" w:rsidP="00D4241E">
            <w:pPr>
              <w:spacing w:after="0" w:line="240" w:lineRule="auto"/>
              <w:rPr>
                <w:rFonts w:ascii="Times New Roman" w:eastAsia="Times New Roman" w:hAnsi="Times New Roman"/>
                <w:sz w:val="24"/>
                <w:szCs w:val="24"/>
              </w:rPr>
            </w:pPr>
            <w:r>
              <w:rPr>
                <w:rFonts w:ascii="Times New Roman" w:eastAsia="Times New Roman" w:hAnsi="Times New Roman"/>
                <w:sz w:val="24"/>
                <w:szCs w:val="24"/>
              </w:rPr>
              <w:t>74.9</w:t>
            </w:r>
          </w:p>
        </w:tc>
        <w:tc>
          <w:tcPr>
            <w:tcW w:w="1124" w:type="dxa"/>
            <w:tcBorders>
              <w:top w:val="nil"/>
              <w:left w:val="nil"/>
              <w:bottom w:val="single" w:sz="4" w:space="0" w:color="auto"/>
              <w:right w:val="single" w:sz="4" w:space="0" w:color="auto"/>
            </w:tcBorders>
            <w:shd w:val="clear" w:color="auto" w:fill="auto"/>
            <w:noWrap/>
            <w:vAlign w:val="bottom"/>
            <w:hideMark/>
          </w:tcPr>
          <w:p w14:paraId="4D57ABD4"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63.45</w:t>
            </w:r>
          </w:p>
        </w:tc>
      </w:tr>
      <w:tr w:rsidR="00D4241E" w:rsidRPr="00B313B9" w14:paraId="47EA474B" w14:textId="77777777" w:rsidTr="001075FE">
        <w:trPr>
          <w:trHeight w:val="320"/>
        </w:trPr>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22A623D4" w14:textId="60FD60D4" w:rsidR="00D4241E" w:rsidRPr="00B313B9" w:rsidRDefault="00D4241E" w:rsidP="00D4241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P2</w:t>
            </w:r>
          </w:p>
        </w:tc>
        <w:tc>
          <w:tcPr>
            <w:tcW w:w="939" w:type="dxa"/>
            <w:gridSpan w:val="2"/>
            <w:tcBorders>
              <w:top w:val="nil"/>
              <w:left w:val="nil"/>
              <w:bottom w:val="single" w:sz="4" w:space="0" w:color="auto"/>
              <w:right w:val="single" w:sz="4" w:space="0" w:color="auto"/>
            </w:tcBorders>
            <w:shd w:val="clear" w:color="auto" w:fill="auto"/>
            <w:noWrap/>
            <w:vAlign w:val="bottom"/>
            <w:hideMark/>
          </w:tcPr>
          <w:p w14:paraId="5AB92FB7" w14:textId="77777777" w:rsidR="00D4241E" w:rsidRPr="00B313B9" w:rsidRDefault="00D4241E" w:rsidP="00D4241E">
            <w:pPr>
              <w:spacing w:after="0" w:line="240" w:lineRule="auto"/>
              <w:rPr>
                <w:rFonts w:ascii="Times New Roman" w:eastAsia="Times New Roman" w:hAnsi="Times New Roman"/>
                <w:sz w:val="24"/>
                <w:szCs w:val="24"/>
              </w:rPr>
            </w:pPr>
            <w:r>
              <w:rPr>
                <w:rFonts w:ascii="Times New Roman" w:eastAsia="Times New Roman" w:hAnsi="Times New Roman"/>
                <w:sz w:val="24"/>
                <w:szCs w:val="24"/>
              </w:rPr>
              <w:t>37.8</w:t>
            </w:r>
          </w:p>
        </w:tc>
        <w:tc>
          <w:tcPr>
            <w:tcW w:w="1149" w:type="dxa"/>
            <w:tcBorders>
              <w:top w:val="nil"/>
              <w:left w:val="nil"/>
              <w:bottom w:val="single" w:sz="4" w:space="0" w:color="auto"/>
              <w:right w:val="single" w:sz="4" w:space="0" w:color="auto"/>
            </w:tcBorders>
            <w:shd w:val="clear" w:color="auto" w:fill="auto"/>
            <w:vAlign w:val="bottom"/>
          </w:tcPr>
          <w:p w14:paraId="0D686610" w14:textId="77777777" w:rsidR="00D4241E" w:rsidRPr="00B313B9" w:rsidRDefault="00D4241E" w:rsidP="00D4241E">
            <w:pPr>
              <w:spacing w:after="0" w:line="240" w:lineRule="auto"/>
              <w:rPr>
                <w:rFonts w:ascii="Times New Roman" w:eastAsia="Times New Roman" w:hAnsi="Times New Roman"/>
                <w:sz w:val="24"/>
                <w:szCs w:val="24"/>
              </w:rPr>
            </w:pPr>
            <w:r>
              <w:rPr>
                <w:rFonts w:ascii="Times New Roman" w:eastAsia="Times New Roman" w:hAnsi="Times New Roman"/>
                <w:sz w:val="24"/>
                <w:szCs w:val="24"/>
              </w:rPr>
              <w:t>38.2</w:t>
            </w:r>
          </w:p>
        </w:tc>
        <w:tc>
          <w:tcPr>
            <w:tcW w:w="938" w:type="dxa"/>
            <w:gridSpan w:val="2"/>
            <w:tcBorders>
              <w:top w:val="nil"/>
              <w:left w:val="nil"/>
              <w:bottom w:val="single" w:sz="4" w:space="0" w:color="auto"/>
              <w:right w:val="single" w:sz="4" w:space="0" w:color="auto"/>
            </w:tcBorders>
            <w:shd w:val="clear" w:color="auto" w:fill="auto"/>
            <w:noWrap/>
            <w:vAlign w:val="bottom"/>
            <w:hideMark/>
          </w:tcPr>
          <w:p w14:paraId="79201A79"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27.4</w:t>
            </w:r>
          </w:p>
        </w:tc>
        <w:tc>
          <w:tcPr>
            <w:tcW w:w="913" w:type="dxa"/>
            <w:tcBorders>
              <w:top w:val="nil"/>
              <w:left w:val="nil"/>
              <w:bottom w:val="single" w:sz="4" w:space="0" w:color="auto"/>
              <w:right w:val="single" w:sz="4" w:space="0" w:color="auto"/>
            </w:tcBorders>
            <w:shd w:val="clear" w:color="auto" w:fill="auto"/>
            <w:vAlign w:val="bottom"/>
          </w:tcPr>
          <w:p w14:paraId="5FA489AB"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32.5</w:t>
            </w:r>
          </w:p>
        </w:tc>
        <w:tc>
          <w:tcPr>
            <w:tcW w:w="923" w:type="dxa"/>
            <w:tcBorders>
              <w:top w:val="nil"/>
              <w:left w:val="nil"/>
              <w:bottom w:val="single" w:sz="4" w:space="0" w:color="auto"/>
              <w:right w:val="single" w:sz="4" w:space="0" w:color="auto"/>
            </w:tcBorders>
            <w:shd w:val="clear" w:color="auto" w:fill="auto"/>
            <w:noWrap/>
            <w:vAlign w:val="bottom"/>
            <w:hideMark/>
          </w:tcPr>
          <w:p w14:paraId="46424CBF"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30.2</w:t>
            </w:r>
          </w:p>
        </w:tc>
        <w:tc>
          <w:tcPr>
            <w:tcW w:w="923" w:type="dxa"/>
            <w:tcBorders>
              <w:top w:val="nil"/>
              <w:left w:val="nil"/>
              <w:bottom w:val="single" w:sz="4" w:space="0" w:color="auto"/>
              <w:right w:val="single" w:sz="4" w:space="0" w:color="auto"/>
            </w:tcBorders>
            <w:shd w:val="clear" w:color="auto" w:fill="auto"/>
            <w:vAlign w:val="bottom"/>
          </w:tcPr>
          <w:p w14:paraId="78871D3D"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41.2</w:t>
            </w:r>
          </w:p>
        </w:tc>
        <w:tc>
          <w:tcPr>
            <w:tcW w:w="710" w:type="dxa"/>
            <w:tcBorders>
              <w:top w:val="nil"/>
              <w:left w:val="nil"/>
              <w:bottom w:val="single" w:sz="4" w:space="0" w:color="auto"/>
              <w:right w:val="single" w:sz="4" w:space="0" w:color="auto"/>
            </w:tcBorders>
            <w:shd w:val="clear" w:color="auto" w:fill="auto"/>
            <w:noWrap/>
            <w:vAlign w:val="bottom"/>
            <w:hideMark/>
          </w:tcPr>
          <w:p w14:paraId="7279B5E7"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27.4</w:t>
            </w:r>
          </w:p>
        </w:tc>
        <w:tc>
          <w:tcPr>
            <w:tcW w:w="790" w:type="dxa"/>
            <w:tcBorders>
              <w:top w:val="nil"/>
              <w:left w:val="nil"/>
              <w:bottom w:val="single" w:sz="4" w:space="0" w:color="auto"/>
              <w:right w:val="single" w:sz="4" w:space="0" w:color="auto"/>
            </w:tcBorders>
            <w:shd w:val="clear" w:color="auto" w:fill="auto"/>
            <w:noWrap/>
            <w:vAlign w:val="bottom"/>
            <w:hideMark/>
          </w:tcPr>
          <w:p w14:paraId="42444BCA" w14:textId="77777777" w:rsidR="00D4241E" w:rsidRPr="00B313B9" w:rsidRDefault="00D4241E" w:rsidP="00D4241E">
            <w:pPr>
              <w:spacing w:after="0" w:line="240" w:lineRule="auto"/>
              <w:rPr>
                <w:rFonts w:ascii="Times New Roman" w:eastAsia="Times New Roman" w:hAnsi="Times New Roman"/>
                <w:sz w:val="24"/>
                <w:szCs w:val="24"/>
              </w:rPr>
            </w:pPr>
            <w:r>
              <w:rPr>
                <w:rFonts w:ascii="Times New Roman" w:eastAsia="Times New Roman" w:hAnsi="Times New Roman"/>
                <w:sz w:val="24"/>
                <w:szCs w:val="24"/>
              </w:rPr>
              <w:t>41.2</w:t>
            </w:r>
          </w:p>
        </w:tc>
        <w:tc>
          <w:tcPr>
            <w:tcW w:w="1124" w:type="dxa"/>
            <w:tcBorders>
              <w:top w:val="nil"/>
              <w:left w:val="nil"/>
              <w:bottom w:val="single" w:sz="4" w:space="0" w:color="auto"/>
              <w:right w:val="single" w:sz="4" w:space="0" w:color="auto"/>
            </w:tcBorders>
            <w:shd w:val="clear" w:color="auto" w:fill="auto"/>
            <w:noWrap/>
            <w:vAlign w:val="bottom"/>
            <w:hideMark/>
          </w:tcPr>
          <w:p w14:paraId="511C5B60"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34.55</w:t>
            </w:r>
          </w:p>
        </w:tc>
      </w:tr>
      <w:tr w:rsidR="00D4241E" w:rsidRPr="00B313B9" w14:paraId="21D707C1" w14:textId="77777777" w:rsidTr="001075FE">
        <w:trPr>
          <w:trHeight w:val="320"/>
        </w:trPr>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01BDE4C9" w14:textId="72DDAFC0" w:rsidR="00D4241E" w:rsidRPr="00B313B9" w:rsidRDefault="00D4241E" w:rsidP="00D4241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P3</w:t>
            </w:r>
          </w:p>
        </w:tc>
        <w:tc>
          <w:tcPr>
            <w:tcW w:w="939" w:type="dxa"/>
            <w:gridSpan w:val="2"/>
            <w:tcBorders>
              <w:top w:val="nil"/>
              <w:left w:val="nil"/>
              <w:bottom w:val="single" w:sz="4" w:space="0" w:color="auto"/>
              <w:right w:val="single" w:sz="4" w:space="0" w:color="auto"/>
            </w:tcBorders>
            <w:shd w:val="clear" w:color="auto" w:fill="auto"/>
            <w:noWrap/>
            <w:vAlign w:val="bottom"/>
            <w:hideMark/>
          </w:tcPr>
          <w:p w14:paraId="6CFEB302" w14:textId="77777777" w:rsidR="00D4241E" w:rsidRPr="00B313B9" w:rsidRDefault="00D4241E" w:rsidP="00D4241E">
            <w:pPr>
              <w:spacing w:after="0" w:line="240" w:lineRule="auto"/>
              <w:rPr>
                <w:rFonts w:ascii="Times New Roman" w:eastAsia="Times New Roman" w:hAnsi="Times New Roman"/>
                <w:sz w:val="24"/>
                <w:szCs w:val="24"/>
              </w:rPr>
            </w:pPr>
            <w:r>
              <w:rPr>
                <w:rFonts w:ascii="Times New Roman" w:eastAsia="Times New Roman" w:hAnsi="Times New Roman"/>
                <w:sz w:val="24"/>
                <w:szCs w:val="24"/>
              </w:rPr>
              <w:t>127.6</w:t>
            </w:r>
          </w:p>
        </w:tc>
        <w:tc>
          <w:tcPr>
            <w:tcW w:w="1149" w:type="dxa"/>
            <w:tcBorders>
              <w:top w:val="nil"/>
              <w:left w:val="nil"/>
              <w:bottom w:val="single" w:sz="4" w:space="0" w:color="auto"/>
              <w:right w:val="single" w:sz="4" w:space="0" w:color="auto"/>
            </w:tcBorders>
            <w:shd w:val="clear" w:color="auto" w:fill="auto"/>
            <w:vAlign w:val="bottom"/>
          </w:tcPr>
          <w:p w14:paraId="02263238" w14:textId="77777777" w:rsidR="00D4241E" w:rsidRPr="00B313B9" w:rsidRDefault="00D4241E" w:rsidP="00D4241E">
            <w:pPr>
              <w:spacing w:after="0" w:line="240" w:lineRule="auto"/>
              <w:rPr>
                <w:rFonts w:ascii="Times New Roman" w:eastAsia="Times New Roman" w:hAnsi="Times New Roman"/>
                <w:sz w:val="24"/>
                <w:szCs w:val="24"/>
              </w:rPr>
            </w:pPr>
            <w:r>
              <w:rPr>
                <w:rFonts w:ascii="Times New Roman" w:eastAsia="Times New Roman" w:hAnsi="Times New Roman"/>
                <w:sz w:val="24"/>
                <w:szCs w:val="24"/>
              </w:rPr>
              <w:t>132.4</w:t>
            </w:r>
          </w:p>
        </w:tc>
        <w:tc>
          <w:tcPr>
            <w:tcW w:w="938" w:type="dxa"/>
            <w:gridSpan w:val="2"/>
            <w:tcBorders>
              <w:top w:val="nil"/>
              <w:left w:val="nil"/>
              <w:bottom w:val="single" w:sz="4" w:space="0" w:color="auto"/>
              <w:right w:val="single" w:sz="4" w:space="0" w:color="auto"/>
            </w:tcBorders>
            <w:shd w:val="clear" w:color="auto" w:fill="auto"/>
            <w:noWrap/>
            <w:vAlign w:val="bottom"/>
            <w:hideMark/>
          </w:tcPr>
          <w:p w14:paraId="0E613456"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95.6</w:t>
            </w:r>
          </w:p>
        </w:tc>
        <w:tc>
          <w:tcPr>
            <w:tcW w:w="913" w:type="dxa"/>
            <w:tcBorders>
              <w:top w:val="nil"/>
              <w:left w:val="nil"/>
              <w:bottom w:val="single" w:sz="4" w:space="0" w:color="auto"/>
              <w:right w:val="single" w:sz="4" w:space="0" w:color="auto"/>
            </w:tcBorders>
            <w:shd w:val="clear" w:color="auto" w:fill="auto"/>
            <w:vAlign w:val="bottom"/>
          </w:tcPr>
          <w:p w14:paraId="42217E3E"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89.7</w:t>
            </w:r>
          </w:p>
        </w:tc>
        <w:tc>
          <w:tcPr>
            <w:tcW w:w="923" w:type="dxa"/>
            <w:tcBorders>
              <w:top w:val="nil"/>
              <w:left w:val="nil"/>
              <w:bottom w:val="single" w:sz="4" w:space="0" w:color="auto"/>
              <w:right w:val="single" w:sz="4" w:space="0" w:color="auto"/>
            </w:tcBorders>
            <w:shd w:val="clear" w:color="auto" w:fill="auto"/>
            <w:noWrap/>
            <w:vAlign w:val="bottom"/>
            <w:hideMark/>
          </w:tcPr>
          <w:p w14:paraId="19F4E771"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81.7</w:t>
            </w:r>
          </w:p>
        </w:tc>
        <w:tc>
          <w:tcPr>
            <w:tcW w:w="923" w:type="dxa"/>
            <w:tcBorders>
              <w:top w:val="nil"/>
              <w:left w:val="nil"/>
              <w:bottom w:val="single" w:sz="4" w:space="0" w:color="auto"/>
              <w:right w:val="single" w:sz="4" w:space="0" w:color="auto"/>
            </w:tcBorders>
            <w:shd w:val="clear" w:color="auto" w:fill="auto"/>
            <w:vAlign w:val="bottom"/>
          </w:tcPr>
          <w:p w14:paraId="635FA880"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79.6</w:t>
            </w:r>
          </w:p>
        </w:tc>
        <w:tc>
          <w:tcPr>
            <w:tcW w:w="710" w:type="dxa"/>
            <w:tcBorders>
              <w:top w:val="nil"/>
              <w:left w:val="nil"/>
              <w:bottom w:val="single" w:sz="4" w:space="0" w:color="auto"/>
              <w:right w:val="single" w:sz="4" w:space="0" w:color="auto"/>
            </w:tcBorders>
            <w:shd w:val="clear" w:color="auto" w:fill="auto"/>
            <w:noWrap/>
            <w:vAlign w:val="bottom"/>
            <w:hideMark/>
          </w:tcPr>
          <w:p w14:paraId="67D01728" w14:textId="77777777" w:rsidR="00D4241E" w:rsidRPr="00B313B9" w:rsidRDefault="00D4241E" w:rsidP="00D4241E">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79.6</w:t>
            </w:r>
          </w:p>
        </w:tc>
        <w:tc>
          <w:tcPr>
            <w:tcW w:w="790" w:type="dxa"/>
            <w:tcBorders>
              <w:top w:val="nil"/>
              <w:left w:val="nil"/>
              <w:bottom w:val="single" w:sz="4" w:space="0" w:color="auto"/>
              <w:right w:val="single" w:sz="4" w:space="0" w:color="auto"/>
            </w:tcBorders>
            <w:shd w:val="clear" w:color="auto" w:fill="auto"/>
            <w:noWrap/>
            <w:vAlign w:val="bottom"/>
            <w:hideMark/>
          </w:tcPr>
          <w:p w14:paraId="35153F82" w14:textId="77777777" w:rsidR="00D4241E" w:rsidRPr="00B313B9" w:rsidRDefault="00D4241E" w:rsidP="00D4241E">
            <w:pPr>
              <w:spacing w:after="0" w:line="240" w:lineRule="auto"/>
              <w:rPr>
                <w:rFonts w:ascii="Times New Roman" w:eastAsia="Times New Roman" w:hAnsi="Times New Roman"/>
                <w:sz w:val="24"/>
                <w:szCs w:val="24"/>
              </w:rPr>
            </w:pPr>
            <w:r>
              <w:rPr>
                <w:rFonts w:ascii="Times New Roman" w:eastAsia="Times New Roman" w:hAnsi="Times New Roman"/>
                <w:sz w:val="24"/>
                <w:szCs w:val="24"/>
              </w:rPr>
              <w:t>127.6</w:t>
            </w:r>
          </w:p>
        </w:tc>
        <w:tc>
          <w:tcPr>
            <w:tcW w:w="1124" w:type="dxa"/>
            <w:tcBorders>
              <w:top w:val="nil"/>
              <w:left w:val="nil"/>
              <w:bottom w:val="single" w:sz="4" w:space="0" w:color="auto"/>
              <w:right w:val="single" w:sz="4" w:space="0" w:color="auto"/>
            </w:tcBorders>
            <w:shd w:val="clear" w:color="auto" w:fill="auto"/>
            <w:noWrap/>
            <w:vAlign w:val="bottom"/>
            <w:hideMark/>
          </w:tcPr>
          <w:p w14:paraId="0B32403C" w14:textId="77777777" w:rsidR="00D4241E" w:rsidRPr="00B313B9" w:rsidRDefault="00D4241E" w:rsidP="00D4241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101.1</w:t>
            </w:r>
          </w:p>
        </w:tc>
      </w:tr>
    </w:tbl>
    <w:p w14:paraId="5151354E" w14:textId="77777777" w:rsidR="00526A4E" w:rsidRDefault="00526A4E" w:rsidP="00526A4E"/>
    <w:p w14:paraId="6DFE9ECB" w14:textId="77777777" w:rsidR="00526A4E" w:rsidRDefault="001873EA" w:rsidP="00204037">
      <w:pPr>
        <w:spacing w:after="0"/>
      </w:pPr>
      <w:r>
        <w:rPr>
          <w:rFonts w:ascii="Times New Roman" w:eastAsia="Times New Roman" w:hAnsi="Times New Roman"/>
          <w:b/>
          <w:sz w:val="24"/>
          <w:szCs w:val="24"/>
        </w:rPr>
        <w:t>Appendix</w:t>
      </w:r>
      <w:r w:rsidR="00526A4E">
        <w:rPr>
          <w:rFonts w:ascii="Times New Roman" w:eastAsia="Times New Roman" w:hAnsi="Times New Roman"/>
          <w:b/>
          <w:sz w:val="24"/>
          <w:szCs w:val="24"/>
        </w:rPr>
        <w:t xml:space="preserve"> 8</w:t>
      </w:r>
      <w:r w:rsidR="00526A4E" w:rsidRPr="00B313B9">
        <w:rPr>
          <w:rFonts w:ascii="Times New Roman" w:eastAsia="Times New Roman" w:hAnsi="Times New Roman"/>
          <w:b/>
          <w:sz w:val="24"/>
          <w:szCs w:val="24"/>
        </w:rPr>
        <w:t xml:space="preserve">: </w:t>
      </w:r>
      <w:r w:rsidR="00526A4E">
        <w:rPr>
          <w:rFonts w:ascii="Times New Roman" w:eastAsia="Times New Roman" w:hAnsi="Times New Roman"/>
          <w:b/>
          <w:sz w:val="24"/>
          <w:szCs w:val="24"/>
        </w:rPr>
        <w:t>B</w:t>
      </w:r>
      <w:r w:rsidR="00526A4E" w:rsidRPr="00B313B9">
        <w:rPr>
          <w:rFonts w:ascii="Times New Roman" w:eastAsia="Times New Roman" w:hAnsi="Times New Roman"/>
          <w:b/>
          <w:sz w:val="24"/>
          <w:szCs w:val="24"/>
        </w:rPr>
        <w:t>iochemical oxygen demand</w:t>
      </w:r>
      <w:r w:rsidR="00526A4E">
        <w:rPr>
          <w:rFonts w:ascii="Times New Roman" w:eastAsia="Times New Roman" w:hAnsi="Times New Roman"/>
          <w:b/>
          <w:sz w:val="24"/>
          <w:szCs w:val="24"/>
        </w:rPr>
        <w:t xml:space="preserve"> </w:t>
      </w:r>
      <w:r w:rsidR="00526A4E" w:rsidRPr="00B313B9">
        <w:rPr>
          <w:rFonts w:ascii="Times New Roman" w:eastAsia="Times New Roman" w:hAnsi="Times New Roman"/>
          <w:b/>
          <w:sz w:val="24"/>
          <w:szCs w:val="24"/>
        </w:rPr>
        <w:t>(mg/l) at the sampling site</w:t>
      </w:r>
    </w:p>
    <w:tbl>
      <w:tblPr>
        <w:tblW w:w="9815" w:type="dxa"/>
        <w:tblInd w:w="103" w:type="dxa"/>
        <w:tblLook w:val="04A0" w:firstRow="1" w:lastRow="0" w:firstColumn="1" w:lastColumn="0" w:noHBand="0" w:noVBand="1"/>
      </w:tblPr>
      <w:tblGrid>
        <w:gridCol w:w="1409"/>
        <w:gridCol w:w="923"/>
        <w:gridCol w:w="33"/>
        <w:gridCol w:w="1132"/>
        <w:gridCol w:w="923"/>
        <w:gridCol w:w="38"/>
        <w:gridCol w:w="890"/>
        <w:gridCol w:w="923"/>
        <w:gridCol w:w="40"/>
        <w:gridCol w:w="883"/>
        <w:gridCol w:w="710"/>
        <w:gridCol w:w="790"/>
        <w:gridCol w:w="1121"/>
      </w:tblGrid>
      <w:tr w:rsidR="00526A4E" w:rsidRPr="00B313B9" w14:paraId="25F322D2" w14:textId="77777777" w:rsidTr="001075FE">
        <w:trPr>
          <w:trHeight w:val="300"/>
        </w:trPr>
        <w:tc>
          <w:tcPr>
            <w:tcW w:w="9815"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1ED58B" w14:textId="77777777" w:rsidR="00526A4E" w:rsidRPr="00B313B9" w:rsidRDefault="00526A4E" w:rsidP="001075FE">
            <w:pPr>
              <w:spacing w:after="0" w:line="240" w:lineRule="auto"/>
              <w:jc w:val="center"/>
              <w:rPr>
                <w:rFonts w:ascii="Times New Roman" w:eastAsia="Times New Roman" w:hAnsi="Times New Roman"/>
                <w:sz w:val="24"/>
                <w:szCs w:val="24"/>
              </w:rPr>
            </w:pPr>
            <w:r w:rsidRPr="00B313B9">
              <w:rPr>
                <w:rFonts w:ascii="Times New Roman" w:eastAsia="Times New Roman" w:hAnsi="Times New Roman"/>
                <w:sz w:val="24"/>
                <w:szCs w:val="24"/>
              </w:rPr>
              <w:t>MONTH</w:t>
            </w:r>
          </w:p>
        </w:tc>
      </w:tr>
      <w:tr w:rsidR="00526A4E" w:rsidRPr="00B313B9" w14:paraId="267D9FDB" w14:textId="77777777" w:rsidTr="001075FE">
        <w:trPr>
          <w:trHeight w:val="251"/>
        </w:trPr>
        <w:tc>
          <w:tcPr>
            <w:tcW w:w="1409" w:type="dxa"/>
            <w:vMerge w:val="restart"/>
            <w:tcBorders>
              <w:top w:val="nil"/>
              <w:left w:val="single" w:sz="4" w:space="0" w:color="auto"/>
              <w:right w:val="single" w:sz="4" w:space="0" w:color="auto"/>
            </w:tcBorders>
            <w:shd w:val="clear" w:color="auto" w:fill="auto"/>
            <w:noWrap/>
            <w:vAlign w:val="bottom"/>
            <w:hideMark/>
          </w:tcPr>
          <w:p w14:paraId="7B8B8649"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SITE</w:t>
            </w:r>
          </w:p>
        </w:tc>
        <w:tc>
          <w:tcPr>
            <w:tcW w:w="2088" w:type="dxa"/>
            <w:gridSpan w:val="3"/>
            <w:tcBorders>
              <w:top w:val="nil"/>
              <w:left w:val="nil"/>
              <w:bottom w:val="single" w:sz="4" w:space="0" w:color="auto"/>
              <w:right w:val="single" w:sz="4" w:space="0" w:color="auto"/>
            </w:tcBorders>
            <w:shd w:val="clear" w:color="auto" w:fill="auto"/>
            <w:noWrap/>
            <w:vAlign w:val="bottom"/>
            <w:hideMark/>
          </w:tcPr>
          <w:p w14:paraId="32ABA0F9"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JAN</w:t>
            </w:r>
          </w:p>
        </w:tc>
        <w:tc>
          <w:tcPr>
            <w:tcW w:w="1851" w:type="dxa"/>
            <w:gridSpan w:val="3"/>
            <w:tcBorders>
              <w:top w:val="nil"/>
              <w:left w:val="nil"/>
              <w:bottom w:val="single" w:sz="4" w:space="0" w:color="auto"/>
              <w:right w:val="single" w:sz="4" w:space="0" w:color="auto"/>
            </w:tcBorders>
            <w:shd w:val="clear" w:color="auto" w:fill="auto"/>
            <w:noWrap/>
            <w:vAlign w:val="bottom"/>
            <w:hideMark/>
          </w:tcPr>
          <w:p w14:paraId="7D4B2D12"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FEB</w:t>
            </w:r>
          </w:p>
        </w:tc>
        <w:tc>
          <w:tcPr>
            <w:tcW w:w="1846" w:type="dxa"/>
            <w:gridSpan w:val="3"/>
            <w:tcBorders>
              <w:top w:val="nil"/>
              <w:left w:val="nil"/>
              <w:bottom w:val="single" w:sz="4" w:space="0" w:color="auto"/>
              <w:right w:val="single" w:sz="4" w:space="0" w:color="auto"/>
            </w:tcBorders>
            <w:shd w:val="clear" w:color="auto" w:fill="auto"/>
            <w:noWrap/>
            <w:vAlign w:val="bottom"/>
            <w:hideMark/>
          </w:tcPr>
          <w:p w14:paraId="480D09B8"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MAR</w:t>
            </w:r>
          </w:p>
        </w:tc>
        <w:tc>
          <w:tcPr>
            <w:tcW w:w="710" w:type="dxa"/>
            <w:vMerge w:val="restart"/>
            <w:tcBorders>
              <w:top w:val="nil"/>
              <w:left w:val="nil"/>
              <w:right w:val="single" w:sz="4" w:space="0" w:color="auto"/>
            </w:tcBorders>
            <w:shd w:val="clear" w:color="auto" w:fill="auto"/>
            <w:noWrap/>
            <w:vAlign w:val="bottom"/>
            <w:hideMark/>
          </w:tcPr>
          <w:p w14:paraId="373AAD30"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MIN</w:t>
            </w:r>
          </w:p>
        </w:tc>
        <w:tc>
          <w:tcPr>
            <w:tcW w:w="790" w:type="dxa"/>
            <w:vMerge w:val="restart"/>
            <w:tcBorders>
              <w:top w:val="nil"/>
              <w:left w:val="nil"/>
              <w:right w:val="single" w:sz="4" w:space="0" w:color="auto"/>
            </w:tcBorders>
            <w:shd w:val="clear" w:color="auto" w:fill="auto"/>
            <w:noWrap/>
            <w:vAlign w:val="bottom"/>
            <w:hideMark/>
          </w:tcPr>
          <w:p w14:paraId="6112E001"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MAX</w:t>
            </w:r>
          </w:p>
        </w:tc>
        <w:tc>
          <w:tcPr>
            <w:tcW w:w="1121" w:type="dxa"/>
            <w:vMerge w:val="restart"/>
            <w:tcBorders>
              <w:top w:val="nil"/>
              <w:left w:val="nil"/>
              <w:right w:val="single" w:sz="4" w:space="0" w:color="auto"/>
            </w:tcBorders>
            <w:shd w:val="clear" w:color="auto" w:fill="auto"/>
            <w:noWrap/>
            <w:vAlign w:val="bottom"/>
            <w:hideMark/>
          </w:tcPr>
          <w:p w14:paraId="2C2870D7"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MEAN</w:t>
            </w:r>
          </w:p>
        </w:tc>
      </w:tr>
      <w:tr w:rsidR="00526A4E" w:rsidRPr="00B313B9" w14:paraId="51F268FC" w14:textId="77777777" w:rsidTr="001075FE">
        <w:trPr>
          <w:trHeight w:val="288"/>
        </w:trPr>
        <w:tc>
          <w:tcPr>
            <w:tcW w:w="1409" w:type="dxa"/>
            <w:vMerge/>
            <w:tcBorders>
              <w:left w:val="single" w:sz="4" w:space="0" w:color="auto"/>
              <w:bottom w:val="single" w:sz="4" w:space="0" w:color="auto"/>
              <w:right w:val="single" w:sz="4" w:space="0" w:color="auto"/>
            </w:tcBorders>
            <w:shd w:val="clear" w:color="auto" w:fill="auto"/>
            <w:noWrap/>
            <w:vAlign w:val="bottom"/>
            <w:hideMark/>
          </w:tcPr>
          <w:p w14:paraId="3C6A4D6E" w14:textId="77777777" w:rsidR="00526A4E" w:rsidRPr="00B313B9" w:rsidRDefault="00526A4E" w:rsidP="001075FE">
            <w:pPr>
              <w:spacing w:after="0" w:line="240" w:lineRule="auto"/>
              <w:rPr>
                <w:rFonts w:ascii="Times New Roman" w:eastAsia="Times New Roman" w:hAnsi="Times New Roman"/>
                <w:b/>
                <w:sz w:val="24"/>
                <w:szCs w:val="24"/>
              </w:rPr>
            </w:pP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552949A1"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1165" w:type="dxa"/>
            <w:gridSpan w:val="2"/>
            <w:tcBorders>
              <w:top w:val="single" w:sz="4" w:space="0" w:color="auto"/>
              <w:left w:val="nil"/>
              <w:bottom w:val="single" w:sz="4" w:space="0" w:color="auto"/>
              <w:right w:val="single" w:sz="4" w:space="0" w:color="auto"/>
            </w:tcBorders>
            <w:shd w:val="clear" w:color="auto" w:fill="auto"/>
            <w:vAlign w:val="bottom"/>
          </w:tcPr>
          <w:p w14:paraId="2BFA8912" w14:textId="77777777" w:rsidR="00526A4E" w:rsidRDefault="00526A4E" w:rsidP="001075FE">
            <w:pPr>
              <w:spacing w:after="0" w:line="240" w:lineRule="auto"/>
              <w:ind w:left="242"/>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45693A60"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928" w:type="dxa"/>
            <w:gridSpan w:val="2"/>
            <w:tcBorders>
              <w:top w:val="single" w:sz="4" w:space="0" w:color="auto"/>
              <w:left w:val="nil"/>
              <w:bottom w:val="single" w:sz="4" w:space="0" w:color="auto"/>
              <w:right w:val="single" w:sz="4" w:space="0" w:color="auto"/>
            </w:tcBorders>
            <w:shd w:val="clear" w:color="auto" w:fill="auto"/>
            <w:vAlign w:val="bottom"/>
          </w:tcPr>
          <w:p w14:paraId="70F14F9C" w14:textId="77777777" w:rsidR="00526A4E" w:rsidRDefault="00526A4E" w:rsidP="001075FE">
            <w:pPr>
              <w:spacing w:after="0" w:line="240" w:lineRule="auto"/>
              <w:ind w:left="5"/>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74881299"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923" w:type="dxa"/>
            <w:gridSpan w:val="2"/>
            <w:tcBorders>
              <w:top w:val="single" w:sz="4" w:space="0" w:color="auto"/>
              <w:left w:val="nil"/>
              <w:bottom w:val="single" w:sz="4" w:space="0" w:color="auto"/>
              <w:right w:val="single" w:sz="4" w:space="0" w:color="auto"/>
            </w:tcBorders>
            <w:shd w:val="clear" w:color="auto" w:fill="auto"/>
            <w:vAlign w:val="bottom"/>
          </w:tcPr>
          <w:p w14:paraId="233E6C66"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710" w:type="dxa"/>
            <w:vMerge/>
            <w:tcBorders>
              <w:left w:val="nil"/>
              <w:bottom w:val="single" w:sz="4" w:space="0" w:color="auto"/>
              <w:right w:val="single" w:sz="4" w:space="0" w:color="auto"/>
            </w:tcBorders>
            <w:shd w:val="clear" w:color="auto" w:fill="auto"/>
            <w:noWrap/>
            <w:vAlign w:val="bottom"/>
            <w:hideMark/>
          </w:tcPr>
          <w:p w14:paraId="2CD13F6D" w14:textId="77777777" w:rsidR="00526A4E" w:rsidRPr="00B313B9" w:rsidRDefault="00526A4E" w:rsidP="001075FE">
            <w:pPr>
              <w:spacing w:after="0" w:line="240" w:lineRule="auto"/>
              <w:jc w:val="center"/>
              <w:rPr>
                <w:rFonts w:ascii="Times New Roman" w:eastAsia="Times New Roman" w:hAnsi="Times New Roman"/>
                <w:b/>
                <w:sz w:val="24"/>
                <w:szCs w:val="24"/>
              </w:rPr>
            </w:pPr>
          </w:p>
        </w:tc>
        <w:tc>
          <w:tcPr>
            <w:tcW w:w="790" w:type="dxa"/>
            <w:vMerge/>
            <w:tcBorders>
              <w:left w:val="nil"/>
              <w:bottom w:val="single" w:sz="4" w:space="0" w:color="auto"/>
              <w:right w:val="single" w:sz="4" w:space="0" w:color="auto"/>
            </w:tcBorders>
            <w:shd w:val="clear" w:color="auto" w:fill="auto"/>
            <w:noWrap/>
            <w:vAlign w:val="bottom"/>
            <w:hideMark/>
          </w:tcPr>
          <w:p w14:paraId="727AFF2D" w14:textId="77777777" w:rsidR="00526A4E" w:rsidRPr="00B313B9" w:rsidRDefault="00526A4E" w:rsidP="001075FE">
            <w:pPr>
              <w:spacing w:after="0" w:line="240" w:lineRule="auto"/>
              <w:jc w:val="center"/>
              <w:rPr>
                <w:rFonts w:ascii="Times New Roman" w:eastAsia="Times New Roman" w:hAnsi="Times New Roman"/>
                <w:b/>
                <w:sz w:val="24"/>
                <w:szCs w:val="24"/>
              </w:rPr>
            </w:pPr>
          </w:p>
        </w:tc>
        <w:tc>
          <w:tcPr>
            <w:tcW w:w="1121" w:type="dxa"/>
            <w:vMerge/>
            <w:tcBorders>
              <w:left w:val="nil"/>
              <w:bottom w:val="single" w:sz="4" w:space="0" w:color="auto"/>
              <w:right w:val="single" w:sz="4" w:space="0" w:color="auto"/>
            </w:tcBorders>
            <w:shd w:val="clear" w:color="auto" w:fill="auto"/>
            <w:noWrap/>
            <w:vAlign w:val="bottom"/>
            <w:hideMark/>
          </w:tcPr>
          <w:p w14:paraId="739C6598" w14:textId="77777777" w:rsidR="00526A4E" w:rsidRPr="00B313B9" w:rsidRDefault="00526A4E" w:rsidP="001075FE">
            <w:pPr>
              <w:spacing w:after="0" w:line="240" w:lineRule="auto"/>
              <w:jc w:val="center"/>
              <w:rPr>
                <w:rFonts w:ascii="Times New Roman" w:eastAsia="Times New Roman" w:hAnsi="Times New Roman"/>
                <w:b/>
                <w:sz w:val="24"/>
                <w:szCs w:val="24"/>
              </w:rPr>
            </w:pPr>
          </w:p>
        </w:tc>
      </w:tr>
      <w:tr w:rsidR="00B66810" w:rsidRPr="00B313B9" w14:paraId="55196911" w14:textId="77777777" w:rsidTr="001075FE">
        <w:trPr>
          <w:trHeight w:val="300"/>
        </w:trPr>
        <w:tc>
          <w:tcPr>
            <w:tcW w:w="1409" w:type="dxa"/>
            <w:tcBorders>
              <w:top w:val="nil"/>
              <w:left w:val="single" w:sz="4" w:space="0" w:color="auto"/>
              <w:bottom w:val="single" w:sz="4" w:space="0" w:color="auto"/>
              <w:right w:val="single" w:sz="4" w:space="0" w:color="auto"/>
            </w:tcBorders>
            <w:shd w:val="clear" w:color="auto" w:fill="auto"/>
            <w:noWrap/>
            <w:vAlign w:val="bottom"/>
            <w:hideMark/>
          </w:tcPr>
          <w:p w14:paraId="5BB2739F" w14:textId="73CDA664"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PI</w:t>
            </w:r>
          </w:p>
        </w:tc>
        <w:tc>
          <w:tcPr>
            <w:tcW w:w="956" w:type="dxa"/>
            <w:gridSpan w:val="2"/>
            <w:tcBorders>
              <w:top w:val="single" w:sz="4" w:space="0" w:color="auto"/>
              <w:left w:val="nil"/>
              <w:bottom w:val="single" w:sz="4" w:space="0" w:color="auto"/>
              <w:right w:val="single" w:sz="4" w:space="0" w:color="auto"/>
            </w:tcBorders>
            <w:shd w:val="clear" w:color="auto" w:fill="auto"/>
            <w:noWrap/>
            <w:vAlign w:val="bottom"/>
            <w:hideMark/>
          </w:tcPr>
          <w:p w14:paraId="680A8010"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78</w:t>
            </w:r>
          </w:p>
        </w:tc>
        <w:tc>
          <w:tcPr>
            <w:tcW w:w="1132" w:type="dxa"/>
            <w:tcBorders>
              <w:top w:val="single" w:sz="4" w:space="0" w:color="auto"/>
              <w:left w:val="nil"/>
              <w:bottom w:val="single" w:sz="4" w:space="0" w:color="auto"/>
              <w:right w:val="single" w:sz="4" w:space="0" w:color="auto"/>
            </w:tcBorders>
            <w:shd w:val="clear" w:color="auto" w:fill="auto"/>
            <w:vAlign w:val="bottom"/>
          </w:tcPr>
          <w:p w14:paraId="75DFD5D4"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84</w:t>
            </w:r>
          </w:p>
        </w:tc>
        <w:tc>
          <w:tcPr>
            <w:tcW w:w="961" w:type="dxa"/>
            <w:gridSpan w:val="2"/>
            <w:tcBorders>
              <w:top w:val="nil"/>
              <w:left w:val="nil"/>
              <w:bottom w:val="single" w:sz="4" w:space="0" w:color="auto"/>
              <w:right w:val="single" w:sz="4" w:space="0" w:color="auto"/>
            </w:tcBorders>
            <w:shd w:val="clear" w:color="auto" w:fill="auto"/>
            <w:noWrap/>
            <w:vAlign w:val="bottom"/>
            <w:hideMark/>
          </w:tcPr>
          <w:p w14:paraId="271B1510"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64</w:t>
            </w:r>
          </w:p>
        </w:tc>
        <w:tc>
          <w:tcPr>
            <w:tcW w:w="890" w:type="dxa"/>
            <w:tcBorders>
              <w:top w:val="nil"/>
              <w:left w:val="nil"/>
              <w:bottom w:val="single" w:sz="4" w:space="0" w:color="auto"/>
              <w:right w:val="single" w:sz="4" w:space="0" w:color="auto"/>
            </w:tcBorders>
            <w:shd w:val="clear" w:color="auto" w:fill="auto"/>
            <w:vAlign w:val="bottom"/>
          </w:tcPr>
          <w:p w14:paraId="5503C1C8"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59</w:t>
            </w:r>
          </w:p>
        </w:tc>
        <w:tc>
          <w:tcPr>
            <w:tcW w:w="963" w:type="dxa"/>
            <w:gridSpan w:val="2"/>
            <w:tcBorders>
              <w:top w:val="nil"/>
              <w:left w:val="nil"/>
              <w:bottom w:val="single" w:sz="4" w:space="0" w:color="auto"/>
              <w:right w:val="single" w:sz="4" w:space="0" w:color="auto"/>
            </w:tcBorders>
            <w:shd w:val="clear" w:color="auto" w:fill="auto"/>
            <w:noWrap/>
            <w:vAlign w:val="bottom"/>
            <w:hideMark/>
          </w:tcPr>
          <w:p w14:paraId="0C2DEDA0"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64</w:t>
            </w:r>
          </w:p>
        </w:tc>
        <w:tc>
          <w:tcPr>
            <w:tcW w:w="883" w:type="dxa"/>
            <w:tcBorders>
              <w:top w:val="nil"/>
              <w:left w:val="nil"/>
              <w:bottom w:val="single" w:sz="4" w:space="0" w:color="auto"/>
              <w:right w:val="single" w:sz="4" w:space="0" w:color="auto"/>
            </w:tcBorders>
            <w:shd w:val="clear" w:color="auto" w:fill="auto"/>
            <w:vAlign w:val="bottom"/>
          </w:tcPr>
          <w:p w14:paraId="5901D00A"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52</w:t>
            </w:r>
          </w:p>
        </w:tc>
        <w:tc>
          <w:tcPr>
            <w:tcW w:w="710" w:type="dxa"/>
            <w:tcBorders>
              <w:top w:val="nil"/>
              <w:left w:val="nil"/>
              <w:bottom w:val="single" w:sz="4" w:space="0" w:color="auto"/>
              <w:right w:val="single" w:sz="4" w:space="0" w:color="auto"/>
            </w:tcBorders>
            <w:shd w:val="clear" w:color="auto" w:fill="auto"/>
            <w:noWrap/>
            <w:vAlign w:val="bottom"/>
            <w:hideMark/>
          </w:tcPr>
          <w:p w14:paraId="35970353"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52</w:t>
            </w:r>
          </w:p>
        </w:tc>
        <w:tc>
          <w:tcPr>
            <w:tcW w:w="790" w:type="dxa"/>
            <w:tcBorders>
              <w:top w:val="nil"/>
              <w:left w:val="nil"/>
              <w:bottom w:val="single" w:sz="4" w:space="0" w:color="auto"/>
              <w:right w:val="single" w:sz="4" w:space="0" w:color="auto"/>
            </w:tcBorders>
            <w:shd w:val="clear" w:color="auto" w:fill="auto"/>
            <w:noWrap/>
            <w:vAlign w:val="bottom"/>
            <w:hideMark/>
          </w:tcPr>
          <w:p w14:paraId="7D674C02"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84</w:t>
            </w:r>
          </w:p>
        </w:tc>
        <w:tc>
          <w:tcPr>
            <w:tcW w:w="1121" w:type="dxa"/>
            <w:tcBorders>
              <w:top w:val="nil"/>
              <w:left w:val="nil"/>
              <w:bottom w:val="single" w:sz="4" w:space="0" w:color="auto"/>
              <w:right w:val="single" w:sz="4" w:space="0" w:color="auto"/>
            </w:tcBorders>
            <w:shd w:val="clear" w:color="auto" w:fill="auto"/>
            <w:noWrap/>
            <w:vAlign w:val="bottom"/>
            <w:hideMark/>
          </w:tcPr>
          <w:p w14:paraId="7EDBE627"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66.83</w:t>
            </w:r>
          </w:p>
        </w:tc>
      </w:tr>
      <w:tr w:rsidR="00B66810" w:rsidRPr="00B313B9" w14:paraId="56C38482" w14:textId="77777777" w:rsidTr="001075FE">
        <w:trPr>
          <w:trHeight w:val="300"/>
        </w:trPr>
        <w:tc>
          <w:tcPr>
            <w:tcW w:w="1409" w:type="dxa"/>
            <w:tcBorders>
              <w:top w:val="nil"/>
              <w:left w:val="single" w:sz="4" w:space="0" w:color="auto"/>
              <w:bottom w:val="single" w:sz="4" w:space="0" w:color="auto"/>
              <w:right w:val="single" w:sz="4" w:space="0" w:color="auto"/>
            </w:tcBorders>
            <w:shd w:val="clear" w:color="auto" w:fill="auto"/>
            <w:noWrap/>
            <w:vAlign w:val="bottom"/>
            <w:hideMark/>
          </w:tcPr>
          <w:p w14:paraId="4AE0979A" w14:textId="334F10E2"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P2</w:t>
            </w:r>
          </w:p>
        </w:tc>
        <w:tc>
          <w:tcPr>
            <w:tcW w:w="956" w:type="dxa"/>
            <w:gridSpan w:val="2"/>
            <w:tcBorders>
              <w:top w:val="nil"/>
              <w:left w:val="nil"/>
              <w:bottom w:val="single" w:sz="4" w:space="0" w:color="auto"/>
              <w:right w:val="single" w:sz="4" w:space="0" w:color="auto"/>
            </w:tcBorders>
            <w:shd w:val="clear" w:color="auto" w:fill="auto"/>
            <w:noWrap/>
            <w:vAlign w:val="bottom"/>
            <w:hideMark/>
          </w:tcPr>
          <w:p w14:paraId="2524D466"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64</w:t>
            </w:r>
          </w:p>
        </w:tc>
        <w:tc>
          <w:tcPr>
            <w:tcW w:w="1132" w:type="dxa"/>
            <w:tcBorders>
              <w:top w:val="nil"/>
              <w:left w:val="nil"/>
              <w:bottom w:val="single" w:sz="4" w:space="0" w:color="auto"/>
              <w:right w:val="single" w:sz="4" w:space="0" w:color="auto"/>
            </w:tcBorders>
            <w:shd w:val="clear" w:color="auto" w:fill="auto"/>
            <w:vAlign w:val="bottom"/>
          </w:tcPr>
          <w:p w14:paraId="10F524A6"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75</w:t>
            </w:r>
          </w:p>
        </w:tc>
        <w:tc>
          <w:tcPr>
            <w:tcW w:w="961" w:type="dxa"/>
            <w:gridSpan w:val="2"/>
            <w:tcBorders>
              <w:top w:val="nil"/>
              <w:left w:val="nil"/>
              <w:bottom w:val="single" w:sz="4" w:space="0" w:color="auto"/>
              <w:right w:val="single" w:sz="4" w:space="0" w:color="auto"/>
            </w:tcBorders>
            <w:shd w:val="clear" w:color="auto" w:fill="auto"/>
            <w:noWrap/>
            <w:vAlign w:val="bottom"/>
            <w:hideMark/>
          </w:tcPr>
          <w:p w14:paraId="278BB4BF"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48</w:t>
            </w:r>
          </w:p>
        </w:tc>
        <w:tc>
          <w:tcPr>
            <w:tcW w:w="890" w:type="dxa"/>
            <w:tcBorders>
              <w:top w:val="nil"/>
              <w:left w:val="nil"/>
              <w:bottom w:val="single" w:sz="4" w:space="0" w:color="auto"/>
              <w:right w:val="single" w:sz="4" w:space="0" w:color="auto"/>
            </w:tcBorders>
            <w:shd w:val="clear" w:color="auto" w:fill="auto"/>
            <w:vAlign w:val="bottom"/>
          </w:tcPr>
          <w:p w14:paraId="35A1BEF5"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54</w:t>
            </w:r>
          </w:p>
        </w:tc>
        <w:tc>
          <w:tcPr>
            <w:tcW w:w="963" w:type="dxa"/>
            <w:gridSpan w:val="2"/>
            <w:tcBorders>
              <w:top w:val="nil"/>
              <w:left w:val="nil"/>
              <w:bottom w:val="single" w:sz="4" w:space="0" w:color="auto"/>
              <w:right w:val="single" w:sz="4" w:space="0" w:color="auto"/>
            </w:tcBorders>
            <w:shd w:val="clear" w:color="auto" w:fill="auto"/>
            <w:noWrap/>
            <w:vAlign w:val="bottom"/>
            <w:hideMark/>
          </w:tcPr>
          <w:p w14:paraId="19277FFE"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58</w:t>
            </w:r>
          </w:p>
        </w:tc>
        <w:tc>
          <w:tcPr>
            <w:tcW w:w="883" w:type="dxa"/>
            <w:tcBorders>
              <w:top w:val="nil"/>
              <w:left w:val="nil"/>
              <w:bottom w:val="single" w:sz="4" w:space="0" w:color="auto"/>
              <w:right w:val="single" w:sz="4" w:space="0" w:color="auto"/>
            </w:tcBorders>
            <w:shd w:val="clear" w:color="auto" w:fill="auto"/>
            <w:vAlign w:val="bottom"/>
          </w:tcPr>
          <w:p w14:paraId="1B65F596"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56</w:t>
            </w:r>
          </w:p>
        </w:tc>
        <w:tc>
          <w:tcPr>
            <w:tcW w:w="710" w:type="dxa"/>
            <w:tcBorders>
              <w:top w:val="nil"/>
              <w:left w:val="nil"/>
              <w:bottom w:val="single" w:sz="4" w:space="0" w:color="auto"/>
              <w:right w:val="single" w:sz="4" w:space="0" w:color="auto"/>
            </w:tcBorders>
            <w:shd w:val="clear" w:color="auto" w:fill="auto"/>
            <w:noWrap/>
            <w:vAlign w:val="bottom"/>
            <w:hideMark/>
          </w:tcPr>
          <w:p w14:paraId="318B4BD1"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48</w:t>
            </w:r>
          </w:p>
        </w:tc>
        <w:tc>
          <w:tcPr>
            <w:tcW w:w="790" w:type="dxa"/>
            <w:tcBorders>
              <w:top w:val="nil"/>
              <w:left w:val="nil"/>
              <w:bottom w:val="single" w:sz="4" w:space="0" w:color="auto"/>
              <w:right w:val="single" w:sz="4" w:space="0" w:color="auto"/>
            </w:tcBorders>
            <w:shd w:val="clear" w:color="auto" w:fill="auto"/>
            <w:noWrap/>
            <w:vAlign w:val="bottom"/>
            <w:hideMark/>
          </w:tcPr>
          <w:p w14:paraId="47E85FFA"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75</w:t>
            </w:r>
          </w:p>
        </w:tc>
        <w:tc>
          <w:tcPr>
            <w:tcW w:w="1121" w:type="dxa"/>
            <w:tcBorders>
              <w:top w:val="nil"/>
              <w:left w:val="nil"/>
              <w:bottom w:val="single" w:sz="4" w:space="0" w:color="auto"/>
              <w:right w:val="single" w:sz="4" w:space="0" w:color="auto"/>
            </w:tcBorders>
            <w:shd w:val="clear" w:color="auto" w:fill="auto"/>
            <w:noWrap/>
            <w:vAlign w:val="bottom"/>
            <w:hideMark/>
          </w:tcPr>
          <w:p w14:paraId="38B6C580"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59.16</w:t>
            </w:r>
          </w:p>
        </w:tc>
      </w:tr>
      <w:tr w:rsidR="00B66810" w:rsidRPr="00B313B9" w14:paraId="32B77D7D" w14:textId="77777777" w:rsidTr="001075FE">
        <w:trPr>
          <w:trHeight w:val="300"/>
        </w:trPr>
        <w:tc>
          <w:tcPr>
            <w:tcW w:w="1409" w:type="dxa"/>
            <w:tcBorders>
              <w:top w:val="nil"/>
              <w:left w:val="single" w:sz="4" w:space="0" w:color="auto"/>
              <w:bottom w:val="single" w:sz="4" w:space="0" w:color="auto"/>
              <w:right w:val="single" w:sz="4" w:space="0" w:color="auto"/>
            </w:tcBorders>
            <w:shd w:val="clear" w:color="auto" w:fill="auto"/>
            <w:noWrap/>
            <w:vAlign w:val="bottom"/>
            <w:hideMark/>
          </w:tcPr>
          <w:p w14:paraId="25BF543B" w14:textId="02B294AA"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P3</w:t>
            </w:r>
          </w:p>
        </w:tc>
        <w:tc>
          <w:tcPr>
            <w:tcW w:w="956" w:type="dxa"/>
            <w:gridSpan w:val="2"/>
            <w:tcBorders>
              <w:top w:val="nil"/>
              <w:left w:val="nil"/>
              <w:bottom w:val="single" w:sz="4" w:space="0" w:color="auto"/>
              <w:right w:val="single" w:sz="4" w:space="0" w:color="auto"/>
            </w:tcBorders>
            <w:shd w:val="clear" w:color="auto" w:fill="auto"/>
            <w:noWrap/>
            <w:vAlign w:val="bottom"/>
            <w:hideMark/>
          </w:tcPr>
          <w:p w14:paraId="380F2F94"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44</w:t>
            </w:r>
          </w:p>
        </w:tc>
        <w:tc>
          <w:tcPr>
            <w:tcW w:w="1132" w:type="dxa"/>
            <w:tcBorders>
              <w:top w:val="nil"/>
              <w:left w:val="nil"/>
              <w:bottom w:val="single" w:sz="4" w:space="0" w:color="auto"/>
              <w:right w:val="single" w:sz="4" w:space="0" w:color="auto"/>
            </w:tcBorders>
            <w:shd w:val="clear" w:color="auto" w:fill="auto"/>
            <w:vAlign w:val="bottom"/>
          </w:tcPr>
          <w:p w14:paraId="39A119EE"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 xml:space="preserve">      40</w:t>
            </w:r>
          </w:p>
        </w:tc>
        <w:tc>
          <w:tcPr>
            <w:tcW w:w="961" w:type="dxa"/>
            <w:gridSpan w:val="2"/>
            <w:tcBorders>
              <w:top w:val="nil"/>
              <w:left w:val="nil"/>
              <w:bottom w:val="single" w:sz="4" w:space="0" w:color="auto"/>
              <w:right w:val="single" w:sz="4" w:space="0" w:color="auto"/>
            </w:tcBorders>
            <w:shd w:val="clear" w:color="auto" w:fill="auto"/>
            <w:noWrap/>
            <w:vAlign w:val="bottom"/>
            <w:hideMark/>
          </w:tcPr>
          <w:p w14:paraId="746C9F24"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33</w:t>
            </w:r>
          </w:p>
        </w:tc>
        <w:tc>
          <w:tcPr>
            <w:tcW w:w="890" w:type="dxa"/>
            <w:tcBorders>
              <w:top w:val="nil"/>
              <w:left w:val="nil"/>
              <w:bottom w:val="single" w:sz="4" w:space="0" w:color="auto"/>
              <w:right w:val="single" w:sz="4" w:space="0" w:color="auto"/>
            </w:tcBorders>
            <w:shd w:val="clear" w:color="auto" w:fill="auto"/>
            <w:vAlign w:val="bottom"/>
          </w:tcPr>
          <w:p w14:paraId="06222690"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28</w:t>
            </w:r>
          </w:p>
        </w:tc>
        <w:tc>
          <w:tcPr>
            <w:tcW w:w="963" w:type="dxa"/>
            <w:gridSpan w:val="2"/>
            <w:tcBorders>
              <w:top w:val="nil"/>
              <w:left w:val="nil"/>
              <w:bottom w:val="single" w:sz="4" w:space="0" w:color="auto"/>
              <w:right w:val="single" w:sz="4" w:space="0" w:color="auto"/>
            </w:tcBorders>
            <w:shd w:val="clear" w:color="auto" w:fill="auto"/>
            <w:noWrap/>
            <w:vAlign w:val="bottom"/>
            <w:hideMark/>
          </w:tcPr>
          <w:p w14:paraId="672E06CD"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36</w:t>
            </w:r>
          </w:p>
        </w:tc>
        <w:tc>
          <w:tcPr>
            <w:tcW w:w="883" w:type="dxa"/>
            <w:tcBorders>
              <w:top w:val="nil"/>
              <w:left w:val="nil"/>
              <w:bottom w:val="single" w:sz="4" w:space="0" w:color="auto"/>
              <w:right w:val="single" w:sz="4" w:space="0" w:color="auto"/>
            </w:tcBorders>
            <w:shd w:val="clear" w:color="auto" w:fill="auto"/>
            <w:vAlign w:val="bottom"/>
          </w:tcPr>
          <w:p w14:paraId="6BC7D1EB"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28</w:t>
            </w:r>
          </w:p>
        </w:tc>
        <w:tc>
          <w:tcPr>
            <w:tcW w:w="710" w:type="dxa"/>
            <w:tcBorders>
              <w:top w:val="nil"/>
              <w:left w:val="nil"/>
              <w:bottom w:val="single" w:sz="4" w:space="0" w:color="auto"/>
              <w:right w:val="single" w:sz="4" w:space="0" w:color="auto"/>
            </w:tcBorders>
            <w:shd w:val="clear" w:color="auto" w:fill="auto"/>
            <w:noWrap/>
            <w:vAlign w:val="bottom"/>
            <w:hideMark/>
          </w:tcPr>
          <w:p w14:paraId="6BCD1057"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28</w:t>
            </w:r>
          </w:p>
        </w:tc>
        <w:tc>
          <w:tcPr>
            <w:tcW w:w="790" w:type="dxa"/>
            <w:tcBorders>
              <w:top w:val="nil"/>
              <w:left w:val="nil"/>
              <w:bottom w:val="single" w:sz="4" w:space="0" w:color="auto"/>
              <w:right w:val="single" w:sz="4" w:space="0" w:color="auto"/>
            </w:tcBorders>
            <w:shd w:val="clear" w:color="auto" w:fill="auto"/>
            <w:noWrap/>
            <w:vAlign w:val="bottom"/>
            <w:hideMark/>
          </w:tcPr>
          <w:p w14:paraId="34F8D011"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44</w:t>
            </w:r>
          </w:p>
        </w:tc>
        <w:tc>
          <w:tcPr>
            <w:tcW w:w="1121" w:type="dxa"/>
            <w:tcBorders>
              <w:top w:val="nil"/>
              <w:left w:val="nil"/>
              <w:bottom w:val="single" w:sz="4" w:space="0" w:color="auto"/>
              <w:right w:val="single" w:sz="4" w:space="0" w:color="auto"/>
            </w:tcBorders>
            <w:shd w:val="clear" w:color="auto" w:fill="auto"/>
            <w:noWrap/>
            <w:vAlign w:val="bottom"/>
            <w:hideMark/>
          </w:tcPr>
          <w:p w14:paraId="4852FCC2"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39.5</w:t>
            </w:r>
          </w:p>
        </w:tc>
      </w:tr>
    </w:tbl>
    <w:p w14:paraId="4455E42D" w14:textId="77777777" w:rsidR="00526A4E" w:rsidRDefault="00526A4E" w:rsidP="00526A4E"/>
    <w:p w14:paraId="2E1F5BEE" w14:textId="77777777" w:rsidR="00526A4E" w:rsidRDefault="001873EA" w:rsidP="00204037">
      <w:pPr>
        <w:spacing w:after="0"/>
      </w:pPr>
      <w:r>
        <w:rPr>
          <w:rFonts w:ascii="Times New Roman" w:eastAsia="Times New Roman" w:hAnsi="Times New Roman"/>
          <w:b/>
          <w:sz w:val="24"/>
          <w:szCs w:val="24"/>
        </w:rPr>
        <w:t>Appendix</w:t>
      </w:r>
      <w:r w:rsidR="00526A4E">
        <w:rPr>
          <w:rFonts w:ascii="Times New Roman" w:eastAsia="Times New Roman" w:hAnsi="Times New Roman"/>
          <w:b/>
          <w:sz w:val="24"/>
          <w:szCs w:val="24"/>
        </w:rPr>
        <w:t xml:space="preserve"> 9: C</w:t>
      </w:r>
      <w:r w:rsidR="00526A4E" w:rsidRPr="00B313B9">
        <w:rPr>
          <w:rFonts w:ascii="Times New Roman" w:eastAsia="Times New Roman" w:hAnsi="Times New Roman"/>
          <w:b/>
          <w:sz w:val="24"/>
          <w:szCs w:val="24"/>
        </w:rPr>
        <w:t>hemical oxygen demand</w:t>
      </w:r>
      <w:r w:rsidR="00526A4E">
        <w:rPr>
          <w:rFonts w:ascii="Times New Roman" w:eastAsia="Times New Roman" w:hAnsi="Times New Roman"/>
          <w:b/>
          <w:sz w:val="24"/>
          <w:szCs w:val="24"/>
        </w:rPr>
        <w:t xml:space="preserve"> </w:t>
      </w:r>
      <w:r w:rsidR="00526A4E" w:rsidRPr="00B313B9">
        <w:rPr>
          <w:rFonts w:ascii="Times New Roman" w:eastAsia="Times New Roman" w:hAnsi="Times New Roman"/>
          <w:b/>
          <w:sz w:val="24"/>
          <w:szCs w:val="24"/>
        </w:rPr>
        <w:t>(mg/l) at the sampling site</w:t>
      </w:r>
    </w:p>
    <w:tbl>
      <w:tblPr>
        <w:tblW w:w="9815" w:type="dxa"/>
        <w:tblInd w:w="103" w:type="dxa"/>
        <w:tblLook w:val="04A0" w:firstRow="1" w:lastRow="0" w:firstColumn="1" w:lastColumn="0" w:noHBand="0" w:noVBand="1"/>
      </w:tblPr>
      <w:tblGrid>
        <w:gridCol w:w="1408"/>
        <w:gridCol w:w="923"/>
        <w:gridCol w:w="27"/>
        <w:gridCol w:w="1138"/>
        <w:gridCol w:w="923"/>
        <w:gridCol w:w="24"/>
        <w:gridCol w:w="904"/>
        <w:gridCol w:w="923"/>
        <w:gridCol w:w="923"/>
        <w:gridCol w:w="710"/>
        <w:gridCol w:w="790"/>
        <w:gridCol w:w="1122"/>
      </w:tblGrid>
      <w:tr w:rsidR="00526A4E" w:rsidRPr="00B313B9" w14:paraId="6D802C49" w14:textId="77777777" w:rsidTr="001075FE">
        <w:trPr>
          <w:trHeight w:val="317"/>
        </w:trPr>
        <w:tc>
          <w:tcPr>
            <w:tcW w:w="981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167B2D" w14:textId="77777777" w:rsidR="00526A4E" w:rsidRPr="00B313B9" w:rsidRDefault="00526A4E" w:rsidP="001075FE">
            <w:pPr>
              <w:spacing w:after="0" w:line="240" w:lineRule="auto"/>
              <w:jc w:val="center"/>
              <w:rPr>
                <w:rFonts w:ascii="Times New Roman" w:eastAsia="Times New Roman" w:hAnsi="Times New Roman"/>
                <w:sz w:val="24"/>
                <w:szCs w:val="24"/>
              </w:rPr>
            </w:pPr>
            <w:r w:rsidRPr="00B313B9">
              <w:rPr>
                <w:rFonts w:ascii="Times New Roman" w:eastAsia="Times New Roman" w:hAnsi="Times New Roman"/>
                <w:sz w:val="24"/>
                <w:szCs w:val="24"/>
              </w:rPr>
              <w:t>MONTH</w:t>
            </w:r>
          </w:p>
        </w:tc>
      </w:tr>
      <w:tr w:rsidR="00526A4E" w:rsidRPr="00B313B9" w14:paraId="78DA4706" w14:textId="77777777" w:rsidTr="001075FE">
        <w:trPr>
          <w:trHeight w:val="266"/>
        </w:trPr>
        <w:tc>
          <w:tcPr>
            <w:tcW w:w="1408" w:type="dxa"/>
            <w:vMerge w:val="restart"/>
            <w:tcBorders>
              <w:top w:val="nil"/>
              <w:left w:val="single" w:sz="4" w:space="0" w:color="auto"/>
              <w:right w:val="single" w:sz="4" w:space="0" w:color="auto"/>
            </w:tcBorders>
            <w:shd w:val="clear" w:color="auto" w:fill="auto"/>
            <w:noWrap/>
            <w:vAlign w:val="bottom"/>
            <w:hideMark/>
          </w:tcPr>
          <w:p w14:paraId="692FDC89"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SITE</w:t>
            </w:r>
          </w:p>
        </w:tc>
        <w:tc>
          <w:tcPr>
            <w:tcW w:w="2088" w:type="dxa"/>
            <w:gridSpan w:val="3"/>
            <w:tcBorders>
              <w:top w:val="nil"/>
              <w:left w:val="nil"/>
              <w:bottom w:val="single" w:sz="4" w:space="0" w:color="auto"/>
              <w:right w:val="single" w:sz="4" w:space="0" w:color="auto"/>
            </w:tcBorders>
            <w:shd w:val="clear" w:color="auto" w:fill="auto"/>
            <w:noWrap/>
            <w:vAlign w:val="bottom"/>
            <w:hideMark/>
          </w:tcPr>
          <w:p w14:paraId="6C2C62E3"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JAN</w:t>
            </w:r>
          </w:p>
        </w:tc>
        <w:tc>
          <w:tcPr>
            <w:tcW w:w="1851" w:type="dxa"/>
            <w:gridSpan w:val="3"/>
            <w:tcBorders>
              <w:top w:val="nil"/>
              <w:left w:val="nil"/>
              <w:bottom w:val="single" w:sz="4" w:space="0" w:color="auto"/>
              <w:right w:val="single" w:sz="4" w:space="0" w:color="auto"/>
            </w:tcBorders>
            <w:shd w:val="clear" w:color="auto" w:fill="auto"/>
            <w:noWrap/>
            <w:vAlign w:val="bottom"/>
            <w:hideMark/>
          </w:tcPr>
          <w:p w14:paraId="7DDA869D"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FEB</w:t>
            </w:r>
          </w:p>
        </w:tc>
        <w:tc>
          <w:tcPr>
            <w:tcW w:w="1846" w:type="dxa"/>
            <w:gridSpan w:val="2"/>
            <w:tcBorders>
              <w:top w:val="nil"/>
              <w:left w:val="nil"/>
              <w:bottom w:val="single" w:sz="4" w:space="0" w:color="auto"/>
              <w:right w:val="single" w:sz="4" w:space="0" w:color="auto"/>
            </w:tcBorders>
            <w:shd w:val="clear" w:color="auto" w:fill="auto"/>
            <w:noWrap/>
            <w:vAlign w:val="bottom"/>
            <w:hideMark/>
          </w:tcPr>
          <w:p w14:paraId="436B2175"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MAR</w:t>
            </w:r>
          </w:p>
        </w:tc>
        <w:tc>
          <w:tcPr>
            <w:tcW w:w="710" w:type="dxa"/>
            <w:vMerge w:val="restart"/>
            <w:tcBorders>
              <w:top w:val="nil"/>
              <w:left w:val="nil"/>
              <w:right w:val="single" w:sz="4" w:space="0" w:color="auto"/>
            </w:tcBorders>
            <w:shd w:val="clear" w:color="auto" w:fill="auto"/>
            <w:noWrap/>
            <w:vAlign w:val="bottom"/>
            <w:hideMark/>
          </w:tcPr>
          <w:p w14:paraId="7FEF590C"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MIN</w:t>
            </w:r>
          </w:p>
        </w:tc>
        <w:tc>
          <w:tcPr>
            <w:tcW w:w="790" w:type="dxa"/>
            <w:vMerge w:val="restart"/>
            <w:tcBorders>
              <w:top w:val="nil"/>
              <w:left w:val="nil"/>
              <w:right w:val="single" w:sz="4" w:space="0" w:color="auto"/>
            </w:tcBorders>
            <w:shd w:val="clear" w:color="auto" w:fill="auto"/>
            <w:noWrap/>
            <w:vAlign w:val="bottom"/>
            <w:hideMark/>
          </w:tcPr>
          <w:p w14:paraId="1C380F82"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MAX</w:t>
            </w:r>
          </w:p>
        </w:tc>
        <w:tc>
          <w:tcPr>
            <w:tcW w:w="1122" w:type="dxa"/>
            <w:vMerge w:val="restart"/>
            <w:tcBorders>
              <w:top w:val="nil"/>
              <w:left w:val="nil"/>
              <w:right w:val="single" w:sz="4" w:space="0" w:color="auto"/>
            </w:tcBorders>
            <w:shd w:val="clear" w:color="auto" w:fill="auto"/>
            <w:noWrap/>
            <w:vAlign w:val="bottom"/>
            <w:hideMark/>
          </w:tcPr>
          <w:p w14:paraId="2DB7A24E"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MEAN</w:t>
            </w:r>
          </w:p>
        </w:tc>
      </w:tr>
      <w:tr w:rsidR="00526A4E" w:rsidRPr="00B313B9" w14:paraId="191F141D" w14:textId="77777777" w:rsidTr="001075FE">
        <w:trPr>
          <w:trHeight w:val="305"/>
        </w:trPr>
        <w:tc>
          <w:tcPr>
            <w:tcW w:w="1408" w:type="dxa"/>
            <w:vMerge/>
            <w:tcBorders>
              <w:left w:val="single" w:sz="4" w:space="0" w:color="auto"/>
              <w:bottom w:val="single" w:sz="4" w:space="0" w:color="auto"/>
              <w:right w:val="single" w:sz="4" w:space="0" w:color="auto"/>
            </w:tcBorders>
            <w:shd w:val="clear" w:color="auto" w:fill="auto"/>
            <w:noWrap/>
            <w:vAlign w:val="bottom"/>
            <w:hideMark/>
          </w:tcPr>
          <w:p w14:paraId="68E3B653" w14:textId="77777777" w:rsidR="00526A4E" w:rsidRPr="00B313B9" w:rsidRDefault="00526A4E" w:rsidP="001075FE">
            <w:pPr>
              <w:spacing w:after="0" w:line="240" w:lineRule="auto"/>
              <w:rPr>
                <w:rFonts w:ascii="Times New Roman" w:eastAsia="Times New Roman" w:hAnsi="Times New Roman"/>
                <w:b/>
                <w:sz w:val="24"/>
                <w:szCs w:val="24"/>
              </w:rPr>
            </w:pP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02D685D1"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1165" w:type="dxa"/>
            <w:gridSpan w:val="2"/>
            <w:tcBorders>
              <w:top w:val="single" w:sz="4" w:space="0" w:color="auto"/>
              <w:left w:val="nil"/>
              <w:bottom w:val="single" w:sz="4" w:space="0" w:color="auto"/>
              <w:right w:val="single" w:sz="4" w:space="0" w:color="auto"/>
            </w:tcBorders>
            <w:shd w:val="clear" w:color="auto" w:fill="auto"/>
            <w:vAlign w:val="bottom"/>
          </w:tcPr>
          <w:p w14:paraId="7AD85978" w14:textId="77777777" w:rsidR="00526A4E" w:rsidRDefault="00526A4E" w:rsidP="001075FE">
            <w:pPr>
              <w:spacing w:after="0" w:line="240" w:lineRule="auto"/>
              <w:ind w:left="242"/>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58ED59CA"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928" w:type="dxa"/>
            <w:gridSpan w:val="2"/>
            <w:tcBorders>
              <w:top w:val="single" w:sz="4" w:space="0" w:color="auto"/>
              <w:left w:val="nil"/>
              <w:bottom w:val="single" w:sz="4" w:space="0" w:color="auto"/>
              <w:right w:val="single" w:sz="4" w:space="0" w:color="auto"/>
            </w:tcBorders>
            <w:shd w:val="clear" w:color="auto" w:fill="auto"/>
            <w:vAlign w:val="bottom"/>
          </w:tcPr>
          <w:p w14:paraId="249A7B44" w14:textId="77777777" w:rsidR="00526A4E" w:rsidRDefault="00526A4E" w:rsidP="001075FE">
            <w:pPr>
              <w:spacing w:after="0" w:line="240" w:lineRule="auto"/>
              <w:ind w:left="5"/>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5577B439"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923" w:type="dxa"/>
            <w:tcBorders>
              <w:top w:val="single" w:sz="4" w:space="0" w:color="auto"/>
              <w:left w:val="nil"/>
              <w:bottom w:val="single" w:sz="4" w:space="0" w:color="auto"/>
              <w:right w:val="single" w:sz="4" w:space="0" w:color="auto"/>
            </w:tcBorders>
            <w:shd w:val="clear" w:color="auto" w:fill="auto"/>
            <w:vAlign w:val="bottom"/>
          </w:tcPr>
          <w:p w14:paraId="6C49C459"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710" w:type="dxa"/>
            <w:vMerge/>
            <w:tcBorders>
              <w:left w:val="nil"/>
              <w:bottom w:val="single" w:sz="4" w:space="0" w:color="auto"/>
              <w:right w:val="single" w:sz="4" w:space="0" w:color="auto"/>
            </w:tcBorders>
            <w:shd w:val="clear" w:color="auto" w:fill="auto"/>
            <w:noWrap/>
            <w:vAlign w:val="bottom"/>
            <w:hideMark/>
          </w:tcPr>
          <w:p w14:paraId="64FE7BC6" w14:textId="77777777" w:rsidR="00526A4E" w:rsidRPr="00B313B9" w:rsidRDefault="00526A4E" w:rsidP="001075FE">
            <w:pPr>
              <w:spacing w:after="0" w:line="240" w:lineRule="auto"/>
              <w:jc w:val="center"/>
              <w:rPr>
                <w:rFonts w:ascii="Times New Roman" w:eastAsia="Times New Roman" w:hAnsi="Times New Roman"/>
                <w:b/>
                <w:sz w:val="24"/>
                <w:szCs w:val="24"/>
              </w:rPr>
            </w:pPr>
          </w:p>
        </w:tc>
        <w:tc>
          <w:tcPr>
            <w:tcW w:w="790" w:type="dxa"/>
            <w:vMerge/>
            <w:tcBorders>
              <w:left w:val="nil"/>
              <w:bottom w:val="single" w:sz="4" w:space="0" w:color="auto"/>
              <w:right w:val="single" w:sz="4" w:space="0" w:color="auto"/>
            </w:tcBorders>
            <w:shd w:val="clear" w:color="auto" w:fill="auto"/>
            <w:noWrap/>
            <w:vAlign w:val="bottom"/>
            <w:hideMark/>
          </w:tcPr>
          <w:p w14:paraId="11DF3512" w14:textId="77777777" w:rsidR="00526A4E" w:rsidRPr="00B313B9" w:rsidRDefault="00526A4E" w:rsidP="001075FE">
            <w:pPr>
              <w:spacing w:after="0" w:line="240" w:lineRule="auto"/>
              <w:jc w:val="center"/>
              <w:rPr>
                <w:rFonts w:ascii="Times New Roman" w:eastAsia="Times New Roman" w:hAnsi="Times New Roman"/>
                <w:b/>
                <w:sz w:val="24"/>
                <w:szCs w:val="24"/>
              </w:rPr>
            </w:pPr>
          </w:p>
        </w:tc>
        <w:tc>
          <w:tcPr>
            <w:tcW w:w="1122" w:type="dxa"/>
            <w:vMerge/>
            <w:tcBorders>
              <w:left w:val="nil"/>
              <w:bottom w:val="single" w:sz="4" w:space="0" w:color="auto"/>
              <w:right w:val="single" w:sz="4" w:space="0" w:color="auto"/>
            </w:tcBorders>
            <w:shd w:val="clear" w:color="auto" w:fill="auto"/>
            <w:noWrap/>
            <w:vAlign w:val="bottom"/>
            <w:hideMark/>
          </w:tcPr>
          <w:p w14:paraId="3B03BAB9" w14:textId="77777777" w:rsidR="00526A4E" w:rsidRPr="00B313B9" w:rsidRDefault="00526A4E" w:rsidP="001075FE">
            <w:pPr>
              <w:spacing w:after="0" w:line="240" w:lineRule="auto"/>
              <w:jc w:val="center"/>
              <w:rPr>
                <w:rFonts w:ascii="Times New Roman" w:eastAsia="Times New Roman" w:hAnsi="Times New Roman"/>
                <w:b/>
                <w:sz w:val="24"/>
                <w:szCs w:val="24"/>
              </w:rPr>
            </w:pPr>
          </w:p>
        </w:tc>
      </w:tr>
      <w:tr w:rsidR="00B66810" w:rsidRPr="00B313B9" w14:paraId="0D280863" w14:textId="77777777" w:rsidTr="001075FE">
        <w:trPr>
          <w:trHeight w:val="317"/>
        </w:trPr>
        <w:tc>
          <w:tcPr>
            <w:tcW w:w="1408" w:type="dxa"/>
            <w:tcBorders>
              <w:top w:val="nil"/>
              <w:left w:val="single" w:sz="4" w:space="0" w:color="auto"/>
              <w:bottom w:val="single" w:sz="4" w:space="0" w:color="auto"/>
              <w:right w:val="single" w:sz="4" w:space="0" w:color="auto"/>
            </w:tcBorders>
            <w:shd w:val="clear" w:color="auto" w:fill="auto"/>
            <w:noWrap/>
            <w:vAlign w:val="bottom"/>
            <w:hideMark/>
          </w:tcPr>
          <w:p w14:paraId="58536C42" w14:textId="73CE3006"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PI</w:t>
            </w:r>
          </w:p>
        </w:tc>
        <w:tc>
          <w:tcPr>
            <w:tcW w:w="950" w:type="dxa"/>
            <w:gridSpan w:val="2"/>
            <w:tcBorders>
              <w:top w:val="single" w:sz="4" w:space="0" w:color="auto"/>
              <w:left w:val="nil"/>
              <w:bottom w:val="single" w:sz="4" w:space="0" w:color="auto"/>
              <w:right w:val="single" w:sz="4" w:space="0" w:color="auto"/>
            </w:tcBorders>
            <w:shd w:val="clear" w:color="auto" w:fill="auto"/>
            <w:noWrap/>
            <w:vAlign w:val="bottom"/>
            <w:hideMark/>
          </w:tcPr>
          <w:p w14:paraId="136D0402"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560</w:t>
            </w:r>
          </w:p>
        </w:tc>
        <w:tc>
          <w:tcPr>
            <w:tcW w:w="1138" w:type="dxa"/>
            <w:tcBorders>
              <w:top w:val="single" w:sz="4" w:space="0" w:color="auto"/>
              <w:left w:val="nil"/>
              <w:bottom w:val="single" w:sz="4" w:space="0" w:color="auto"/>
              <w:right w:val="single" w:sz="4" w:space="0" w:color="auto"/>
            </w:tcBorders>
            <w:shd w:val="clear" w:color="auto" w:fill="auto"/>
            <w:vAlign w:val="bottom"/>
          </w:tcPr>
          <w:p w14:paraId="583F8702"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630</w:t>
            </w:r>
          </w:p>
        </w:tc>
        <w:tc>
          <w:tcPr>
            <w:tcW w:w="947" w:type="dxa"/>
            <w:gridSpan w:val="2"/>
            <w:tcBorders>
              <w:top w:val="nil"/>
              <w:left w:val="nil"/>
              <w:bottom w:val="single" w:sz="4" w:space="0" w:color="auto"/>
              <w:right w:val="single" w:sz="4" w:space="0" w:color="auto"/>
            </w:tcBorders>
            <w:shd w:val="clear" w:color="auto" w:fill="auto"/>
            <w:noWrap/>
            <w:vAlign w:val="bottom"/>
            <w:hideMark/>
          </w:tcPr>
          <w:p w14:paraId="182B401B"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580</w:t>
            </w:r>
          </w:p>
        </w:tc>
        <w:tc>
          <w:tcPr>
            <w:tcW w:w="904" w:type="dxa"/>
            <w:tcBorders>
              <w:top w:val="nil"/>
              <w:left w:val="nil"/>
              <w:bottom w:val="single" w:sz="4" w:space="0" w:color="auto"/>
              <w:right w:val="single" w:sz="4" w:space="0" w:color="auto"/>
            </w:tcBorders>
            <w:shd w:val="clear" w:color="auto" w:fill="auto"/>
            <w:vAlign w:val="bottom"/>
          </w:tcPr>
          <w:p w14:paraId="4E470042"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460</w:t>
            </w:r>
          </w:p>
        </w:tc>
        <w:tc>
          <w:tcPr>
            <w:tcW w:w="923" w:type="dxa"/>
            <w:tcBorders>
              <w:top w:val="nil"/>
              <w:left w:val="nil"/>
              <w:bottom w:val="single" w:sz="4" w:space="0" w:color="auto"/>
              <w:right w:val="single" w:sz="4" w:space="0" w:color="auto"/>
            </w:tcBorders>
            <w:shd w:val="clear" w:color="auto" w:fill="auto"/>
            <w:noWrap/>
            <w:vAlign w:val="bottom"/>
            <w:hideMark/>
          </w:tcPr>
          <w:p w14:paraId="14E1C383"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528</w:t>
            </w:r>
          </w:p>
        </w:tc>
        <w:tc>
          <w:tcPr>
            <w:tcW w:w="923" w:type="dxa"/>
            <w:tcBorders>
              <w:top w:val="nil"/>
              <w:left w:val="nil"/>
              <w:bottom w:val="single" w:sz="4" w:space="0" w:color="auto"/>
              <w:right w:val="single" w:sz="4" w:space="0" w:color="auto"/>
            </w:tcBorders>
            <w:shd w:val="clear" w:color="auto" w:fill="auto"/>
            <w:vAlign w:val="bottom"/>
          </w:tcPr>
          <w:p w14:paraId="341642C5"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530</w:t>
            </w:r>
          </w:p>
        </w:tc>
        <w:tc>
          <w:tcPr>
            <w:tcW w:w="710" w:type="dxa"/>
            <w:tcBorders>
              <w:top w:val="nil"/>
              <w:left w:val="nil"/>
              <w:bottom w:val="single" w:sz="4" w:space="0" w:color="auto"/>
              <w:right w:val="single" w:sz="4" w:space="0" w:color="auto"/>
            </w:tcBorders>
            <w:shd w:val="clear" w:color="auto" w:fill="auto"/>
            <w:noWrap/>
            <w:vAlign w:val="bottom"/>
            <w:hideMark/>
          </w:tcPr>
          <w:p w14:paraId="550C52A9"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 xml:space="preserve">  460</w:t>
            </w:r>
          </w:p>
        </w:tc>
        <w:tc>
          <w:tcPr>
            <w:tcW w:w="790" w:type="dxa"/>
            <w:tcBorders>
              <w:top w:val="nil"/>
              <w:left w:val="nil"/>
              <w:bottom w:val="single" w:sz="4" w:space="0" w:color="auto"/>
              <w:right w:val="single" w:sz="4" w:space="0" w:color="auto"/>
            </w:tcBorders>
            <w:shd w:val="clear" w:color="auto" w:fill="auto"/>
            <w:noWrap/>
            <w:vAlign w:val="bottom"/>
            <w:hideMark/>
          </w:tcPr>
          <w:p w14:paraId="54CC0817"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630</w:t>
            </w:r>
          </w:p>
        </w:tc>
        <w:tc>
          <w:tcPr>
            <w:tcW w:w="1122" w:type="dxa"/>
            <w:tcBorders>
              <w:top w:val="nil"/>
              <w:left w:val="nil"/>
              <w:bottom w:val="single" w:sz="4" w:space="0" w:color="auto"/>
              <w:right w:val="single" w:sz="4" w:space="0" w:color="auto"/>
            </w:tcBorders>
            <w:shd w:val="clear" w:color="auto" w:fill="auto"/>
            <w:noWrap/>
            <w:vAlign w:val="bottom"/>
            <w:hideMark/>
          </w:tcPr>
          <w:p w14:paraId="325F4D5F"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548</w:t>
            </w:r>
          </w:p>
        </w:tc>
      </w:tr>
      <w:tr w:rsidR="00B66810" w:rsidRPr="00B313B9" w14:paraId="2DD59F0F" w14:textId="77777777" w:rsidTr="001075FE">
        <w:trPr>
          <w:trHeight w:val="317"/>
        </w:trPr>
        <w:tc>
          <w:tcPr>
            <w:tcW w:w="1408" w:type="dxa"/>
            <w:tcBorders>
              <w:top w:val="nil"/>
              <w:left w:val="single" w:sz="4" w:space="0" w:color="auto"/>
              <w:bottom w:val="single" w:sz="4" w:space="0" w:color="auto"/>
              <w:right w:val="single" w:sz="4" w:space="0" w:color="auto"/>
            </w:tcBorders>
            <w:shd w:val="clear" w:color="auto" w:fill="auto"/>
            <w:noWrap/>
            <w:vAlign w:val="bottom"/>
            <w:hideMark/>
          </w:tcPr>
          <w:p w14:paraId="53D66D65" w14:textId="717DEEF0"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P2</w:t>
            </w:r>
          </w:p>
        </w:tc>
        <w:tc>
          <w:tcPr>
            <w:tcW w:w="950" w:type="dxa"/>
            <w:gridSpan w:val="2"/>
            <w:tcBorders>
              <w:top w:val="nil"/>
              <w:left w:val="nil"/>
              <w:bottom w:val="single" w:sz="4" w:space="0" w:color="auto"/>
              <w:right w:val="single" w:sz="4" w:space="0" w:color="auto"/>
            </w:tcBorders>
            <w:shd w:val="clear" w:color="auto" w:fill="auto"/>
            <w:noWrap/>
            <w:vAlign w:val="bottom"/>
            <w:hideMark/>
          </w:tcPr>
          <w:p w14:paraId="642F94B4"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840</w:t>
            </w:r>
          </w:p>
        </w:tc>
        <w:tc>
          <w:tcPr>
            <w:tcW w:w="1138" w:type="dxa"/>
            <w:tcBorders>
              <w:top w:val="nil"/>
              <w:left w:val="nil"/>
              <w:bottom w:val="single" w:sz="4" w:space="0" w:color="auto"/>
              <w:right w:val="single" w:sz="4" w:space="0" w:color="auto"/>
            </w:tcBorders>
            <w:shd w:val="clear" w:color="auto" w:fill="auto"/>
            <w:vAlign w:val="bottom"/>
          </w:tcPr>
          <w:p w14:paraId="1068B581"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910</w:t>
            </w:r>
          </w:p>
        </w:tc>
        <w:tc>
          <w:tcPr>
            <w:tcW w:w="947" w:type="dxa"/>
            <w:gridSpan w:val="2"/>
            <w:tcBorders>
              <w:top w:val="nil"/>
              <w:left w:val="nil"/>
              <w:bottom w:val="single" w:sz="4" w:space="0" w:color="auto"/>
              <w:right w:val="single" w:sz="4" w:space="0" w:color="auto"/>
            </w:tcBorders>
            <w:shd w:val="clear" w:color="auto" w:fill="auto"/>
            <w:noWrap/>
            <w:vAlign w:val="bottom"/>
            <w:hideMark/>
          </w:tcPr>
          <w:p w14:paraId="1C07CFDC"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860</w:t>
            </w:r>
          </w:p>
        </w:tc>
        <w:tc>
          <w:tcPr>
            <w:tcW w:w="904" w:type="dxa"/>
            <w:tcBorders>
              <w:top w:val="nil"/>
              <w:left w:val="nil"/>
              <w:bottom w:val="single" w:sz="4" w:space="0" w:color="auto"/>
              <w:right w:val="single" w:sz="4" w:space="0" w:color="auto"/>
            </w:tcBorders>
            <w:shd w:val="clear" w:color="auto" w:fill="auto"/>
            <w:vAlign w:val="bottom"/>
          </w:tcPr>
          <w:p w14:paraId="72BDF506"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780</w:t>
            </w:r>
          </w:p>
        </w:tc>
        <w:tc>
          <w:tcPr>
            <w:tcW w:w="923" w:type="dxa"/>
            <w:tcBorders>
              <w:top w:val="nil"/>
              <w:left w:val="nil"/>
              <w:bottom w:val="single" w:sz="4" w:space="0" w:color="auto"/>
              <w:right w:val="single" w:sz="4" w:space="0" w:color="auto"/>
            </w:tcBorders>
            <w:shd w:val="clear" w:color="auto" w:fill="auto"/>
            <w:noWrap/>
            <w:vAlign w:val="bottom"/>
            <w:hideMark/>
          </w:tcPr>
          <w:p w14:paraId="7C6DD9AB"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663</w:t>
            </w:r>
          </w:p>
        </w:tc>
        <w:tc>
          <w:tcPr>
            <w:tcW w:w="923" w:type="dxa"/>
            <w:tcBorders>
              <w:top w:val="nil"/>
              <w:left w:val="nil"/>
              <w:bottom w:val="single" w:sz="4" w:space="0" w:color="auto"/>
              <w:right w:val="single" w:sz="4" w:space="0" w:color="auto"/>
            </w:tcBorders>
            <w:shd w:val="clear" w:color="auto" w:fill="auto"/>
            <w:vAlign w:val="bottom"/>
          </w:tcPr>
          <w:p w14:paraId="1D4463F1"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598</w:t>
            </w:r>
          </w:p>
        </w:tc>
        <w:tc>
          <w:tcPr>
            <w:tcW w:w="710" w:type="dxa"/>
            <w:tcBorders>
              <w:top w:val="nil"/>
              <w:left w:val="nil"/>
              <w:bottom w:val="single" w:sz="4" w:space="0" w:color="auto"/>
              <w:right w:val="single" w:sz="4" w:space="0" w:color="auto"/>
            </w:tcBorders>
            <w:shd w:val="clear" w:color="auto" w:fill="auto"/>
            <w:noWrap/>
            <w:vAlign w:val="bottom"/>
            <w:hideMark/>
          </w:tcPr>
          <w:p w14:paraId="63BAE0E7"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780</w:t>
            </w:r>
          </w:p>
        </w:tc>
        <w:tc>
          <w:tcPr>
            <w:tcW w:w="790" w:type="dxa"/>
            <w:tcBorders>
              <w:top w:val="nil"/>
              <w:left w:val="nil"/>
              <w:bottom w:val="single" w:sz="4" w:space="0" w:color="auto"/>
              <w:right w:val="single" w:sz="4" w:space="0" w:color="auto"/>
            </w:tcBorders>
            <w:shd w:val="clear" w:color="auto" w:fill="auto"/>
            <w:noWrap/>
            <w:vAlign w:val="bottom"/>
            <w:hideMark/>
          </w:tcPr>
          <w:p w14:paraId="1352DB48"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910</w:t>
            </w:r>
          </w:p>
        </w:tc>
        <w:tc>
          <w:tcPr>
            <w:tcW w:w="1122" w:type="dxa"/>
            <w:tcBorders>
              <w:top w:val="nil"/>
              <w:left w:val="nil"/>
              <w:bottom w:val="single" w:sz="4" w:space="0" w:color="auto"/>
              <w:right w:val="single" w:sz="4" w:space="0" w:color="auto"/>
            </w:tcBorders>
            <w:shd w:val="clear" w:color="auto" w:fill="auto"/>
            <w:noWrap/>
            <w:vAlign w:val="bottom"/>
            <w:hideMark/>
          </w:tcPr>
          <w:p w14:paraId="6CB31911"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775</w:t>
            </w:r>
          </w:p>
        </w:tc>
      </w:tr>
      <w:tr w:rsidR="00B66810" w:rsidRPr="00B313B9" w14:paraId="38ABE8CC" w14:textId="77777777" w:rsidTr="001075FE">
        <w:trPr>
          <w:trHeight w:val="317"/>
        </w:trPr>
        <w:tc>
          <w:tcPr>
            <w:tcW w:w="1408" w:type="dxa"/>
            <w:tcBorders>
              <w:top w:val="nil"/>
              <w:left w:val="single" w:sz="4" w:space="0" w:color="auto"/>
              <w:bottom w:val="single" w:sz="4" w:space="0" w:color="auto"/>
              <w:right w:val="single" w:sz="4" w:space="0" w:color="auto"/>
            </w:tcBorders>
            <w:shd w:val="clear" w:color="auto" w:fill="auto"/>
            <w:noWrap/>
            <w:vAlign w:val="bottom"/>
            <w:hideMark/>
          </w:tcPr>
          <w:p w14:paraId="7743BBEB" w14:textId="656D9AEF"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P3</w:t>
            </w:r>
          </w:p>
        </w:tc>
        <w:tc>
          <w:tcPr>
            <w:tcW w:w="950" w:type="dxa"/>
            <w:gridSpan w:val="2"/>
            <w:tcBorders>
              <w:top w:val="nil"/>
              <w:left w:val="nil"/>
              <w:bottom w:val="single" w:sz="4" w:space="0" w:color="auto"/>
              <w:right w:val="single" w:sz="4" w:space="0" w:color="auto"/>
            </w:tcBorders>
            <w:shd w:val="clear" w:color="auto" w:fill="auto"/>
            <w:noWrap/>
            <w:vAlign w:val="bottom"/>
            <w:hideMark/>
          </w:tcPr>
          <w:p w14:paraId="7C8D0C6C"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640</w:t>
            </w:r>
          </w:p>
        </w:tc>
        <w:tc>
          <w:tcPr>
            <w:tcW w:w="1138" w:type="dxa"/>
            <w:tcBorders>
              <w:top w:val="nil"/>
              <w:left w:val="nil"/>
              <w:bottom w:val="single" w:sz="4" w:space="0" w:color="auto"/>
              <w:right w:val="single" w:sz="4" w:space="0" w:color="auto"/>
            </w:tcBorders>
            <w:shd w:val="clear" w:color="auto" w:fill="auto"/>
            <w:vAlign w:val="bottom"/>
          </w:tcPr>
          <w:p w14:paraId="4A22745C"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750</w:t>
            </w:r>
          </w:p>
        </w:tc>
        <w:tc>
          <w:tcPr>
            <w:tcW w:w="947" w:type="dxa"/>
            <w:gridSpan w:val="2"/>
            <w:tcBorders>
              <w:top w:val="nil"/>
              <w:left w:val="nil"/>
              <w:bottom w:val="single" w:sz="4" w:space="0" w:color="auto"/>
              <w:right w:val="single" w:sz="4" w:space="0" w:color="auto"/>
            </w:tcBorders>
            <w:shd w:val="clear" w:color="auto" w:fill="auto"/>
            <w:noWrap/>
            <w:vAlign w:val="bottom"/>
            <w:hideMark/>
          </w:tcPr>
          <w:p w14:paraId="26D6C145"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680</w:t>
            </w:r>
          </w:p>
        </w:tc>
        <w:tc>
          <w:tcPr>
            <w:tcW w:w="904" w:type="dxa"/>
            <w:tcBorders>
              <w:top w:val="nil"/>
              <w:left w:val="nil"/>
              <w:bottom w:val="single" w:sz="4" w:space="0" w:color="auto"/>
              <w:right w:val="single" w:sz="4" w:space="0" w:color="auto"/>
            </w:tcBorders>
            <w:shd w:val="clear" w:color="auto" w:fill="auto"/>
            <w:vAlign w:val="bottom"/>
          </w:tcPr>
          <w:p w14:paraId="17C1315C"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540</w:t>
            </w:r>
          </w:p>
        </w:tc>
        <w:tc>
          <w:tcPr>
            <w:tcW w:w="923" w:type="dxa"/>
            <w:tcBorders>
              <w:top w:val="nil"/>
              <w:left w:val="nil"/>
              <w:bottom w:val="single" w:sz="4" w:space="0" w:color="auto"/>
              <w:right w:val="single" w:sz="4" w:space="0" w:color="auto"/>
            </w:tcBorders>
            <w:shd w:val="clear" w:color="auto" w:fill="auto"/>
            <w:noWrap/>
            <w:vAlign w:val="bottom"/>
            <w:hideMark/>
          </w:tcPr>
          <w:p w14:paraId="698F6039"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624</w:t>
            </w:r>
          </w:p>
        </w:tc>
        <w:tc>
          <w:tcPr>
            <w:tcW w:w="923" w:type="dxa"/>
            <w:tcBorders>
              <w:top w:val="nil"/>
              <w:left w:val="nil"/>
              <w:bottom w:val="single" w:sz="4" w:space="0" w:color="auto"/>
              <w:right w:val="single" w:sz="4" w:space="0" w:color="auto"/>
            </w:tcBorders>
            <w:shd w:val="clear" w:color="auto" w:fill="auto"/>
            <w:vAlign w:val="bottom"/>
          </w:tcPr>
          <w:p w14:paraId="3C6B67B0"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633</w:t>
            </w:r>
          </w:p>
        </w:tc>
        <w:tc>
          <w:tcPr>
            <w:tcW w:w="710" w:type="dxa"/>
            <w:tcBorders>
              <w:top w:val="nil"/>
              <w:left w:val="nil"/>
              <w:bottom w:val="single" w:sz="4" w:space="0" w:color="auto"/>
              <w:right w:val="single" w:sz="4" w:space="0" w:color="auto"/>
            </w:tcBorders>
            <w:shd w:val="clear" w:color="auto" w:fill="auto"/>
            <w:noWrap/>
            <w:vAlign w:val="bottom"/>
            <w:hideMark/>
          </w:tcPr>
          <w:p w14:paraId="7F75A3E0"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540</w:t>
            </w:r>
          </w:p>
        </w:tc>
        <w:tc>
          <w:tcPr>
            <w:tcW w:w="790" w:type="dxa"/>
            <w:tcBorders>
              <w:top w:val="nil"/>
              <w:left w:val="nil"/>
              <w:bottom w:val="single" w:sz="4" w:space="0" w:color="auto"/>
              <w:right w:val="single" w:sz="4" w:space="0" w:color="auto"/>
            </w:tcBorders>
            <w:shd w:val="clear" w:color="auto" w:fill="auto"/>
            <w:noWrap/>
            <w:vAlign w:val="bottom"/>
            <w:hideMark/>
          </w:tcPr>
          <w:p w14:paraId="5F1CB984"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750</w:t>
            </w:r>
          </w:p>
        </w:tc>
        <w:tc>
          <w:tcPr>
            <w:tcW w:w="1122" w:type="dxa"/>
            <w:tcBorders>
              <w:top w:val="nil"/>
              <w:left w:val="nil"/>
              <w:bottom w:val="single" w:sz="4" w:space="0" w:color="auto"/>
              <w:right w:val="single" w:sz="4" w:space="0" w:color="auto"/>
            </w:tcBorders>
            <w:shd w:val="clear" w:color="auto" w:fill="auto"/>
            <w:noWrap/>
            <w:vAlign w:val="bottom"/>
            <w:hideMark/>
          </w:tcPr>
          <w:p w14:paraId="6C05E194"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644</w:t>
            </w:r>
          </w:p>
        </w:tc>
      </w:tr>
    </w:tbl>
    <w:p w14:paraId="360EA1AB" w14:textId="77777777" w:rsidR="00526A4E" w:rsidRDefault="00526A4E" w:rsidP="00526A4E"/>
    <w:p w14:paraId="6A5CE281" w14:textId="77777777" w:rsidR="00526A4E" w:rsidRDefault="001873EA" w:rsidP="00204037">
      <w:pPr>
        <w:spacing w:after="0"/>
      </w:pPr>
      <w:r>
        <w:rPr>
          <w:rFonts w:ascii="Times New Roman" w:eastAsia="Times New Roman" w:hAnsi="Times New Roman"/>
          <w:b/>
          <w:sz w:val="24"/>
          <w:szCs w:val="24"/>
        </w:rPr>
        <w:t>Appendix</w:t>
      </w:r>
      <w:r w:rsidR="00526A4E">
        <w:rPr>
          <w:rFonts w:ascii="Times New Roman" w:eastAsia="Times New Roman" w:hAnsi="Times New Roman"/>
          <w:b/>
          <w:sz w:val="24"/>
          <w:szCs w:val="24"/>
        </w:rPr>
        <w:t xml:space="preserve"> </w:t>
      </w:r>
      <w:r w:rsidR="00526A4E" w:rsidRPr="00B313B9">
        <w:rPr>
          <w:rFonts w:ascii="Times New Roman" w:eastAsia="Times New Roman" w:hAnsi="Times New Roman"/>
          <w:b/>
          <w:sz w:val="24"/>
          <w:szCs w:val="24"/>
        </w:rPr>
        <w:t xml:space="preserve">10:  </w:t>
      </w:r>
      <w:r w:rsidR="00526A4E">
        <w:rPr>
          <w:rFonts w:ascii="Times New Roman" w:eastAsia="Times New Roman" w:hAnsi="Times New Roman"/>
          <w:b/>
          <w:sz w:val="24"/>
          <w:szCs w:val="24"/>
        </w:rPr>
        <w:t>N</w:t>
      </w:r>
      <w:r w:rsidR="00526A4E" w:rsidRPr="00B313B9">
        <w:rPr>
          <w:rFonts w:ascii="Times New Roman" w:eastAsia="Times New Roman" w:hAnsi="Times New Roman"/>
          <w:b/>
          <w:sz w:val="24"/>
          <w:szCs w:val="24"/>
        </w:rPr>
        <w:t>it</w:t>
      </w:r>
      <w:r w:rsidR="00526A4E">
        <w:rPr>
          <w:rFonts w:ascii="Times New Roman" w:eastAsia="Times New Roman" w:hAnsi="Times New Roman"/>
          <w:b/>
          <w:sz w:val="24"/>
          <w:szCs w:val="24"/>
        </w:rPr>
        <w:t>r</w:t>
      </w:r>
      <w:r w:rsidR="00526A4E" w:rsidRPr="00B313B9">
        <w:rPr>
          <w:rFonts w:ascii="Times New Roman" w:eastAsia="Times New Roman" w:hAnsi="Times New Roman"/>
          <w:b/>
          <w:sz w:val="24"/>
          <w:szCs w:val="24"/>
        </w:rPr>
        <w:t>ogen nitrite</w:t>
      </w:r>
      <w:r w:rsidR="00526A4E">
        <w:rPr>
          <w:rFonts w:ascii="Times New Roman" w:eastAsia="Times New Roman" w:hAnsi="Times New Roman"/>
          <w:b/>
          <w:sz w:val="24"/>
          <w:szCs w:val="24"/>
        </w:rPr>
        <w:t xml:space="preserve"> </w:t>
      </w:r>
      <w:r w:rsidR="00526A4E" w:rsidRPr="00B313B9">
        <w:rPr>
          <w:rFonts w:ascii="Times New Roman" w:eastAsia="Times New Roman" w:hAnsi="Times New Roman"/>
          <w:b/>
          <w:sz w:val="24"/>
          <w:szCs w:val="24"/>
        </w:rPr>
        <w:t>(mg/l) at the sampling site</w:t>
      </w:r>
    </w:p>
    <w:tbl>
      <w:tblPr>
        <w:tblW w:w="9815" w:type="dxa"/>
        <w:tblInd w:w="103" w:type="dxa"/>
        <w:tblLook w:val="04A0" w:firstRow="1" w:lastRow="0" w:firstColumn="1" w:lastColumn="0" w:noHBand="0" w:noVBand="1"/>
      </w:tblPr>
      <w:tblGrid>
        <w:gridCol w:w="1396"/>
        <w:gridCol w:w="923"/>
        <w:gridCol w:w="16"/>
        <w:gridCol w:w="1149"/>
        <w:gridCol w:w="923"/>
        <w:gridCol w:w="928"/>
        <w:gridCol w:w="923"/>
        <w:gridCol w:w="923"/>
        <w:gridCol w:w="756"/>
        <w:gridCol w:w="790"/>
        <w:gridCol w:w="1088"/>
      </w:tblGrid>
      <w:tr w:rsidR="00526A4E" w:rsidRPr="00B313B9" w14:paraId="719925DE" w14:textId="77777777" w:rsidTr="001075FE">
        <w:trPr>
          <w:trHeight w:val="300"/>
        </w:trPr>
        <w:tc>
          <w:tcPr>
            <w:tcW w:w="9815" w:type="dxa"/>
            <w:gridSpan w:val="11"/>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6A5059" w14:textId="77777777" w:rsidR="00526A4E" w:rsidRPr="00B313B9" w:rsidRDefault="00526A4E" w:rsidP="001075FE">
            <w:pPr>
              <w:spacing w:after="0" w:line="240" w:lineRule="auto"/>
              <w:jc w:val="center"/>
              <w:rPr>
                <w:rFonts w:ascii="Times New Roman" w:eastAsia="Times New Roman" w:hAnsi="Times New Roman"/>
                <w:sz w:val="24"/>
                <w:szCs w:val="24"/>
              </w:rPr>
            </w:pPr>
            <w:r w:rsidRPr="00B313B9">
              <w:rPr>
                <w:rFonts w:ascii="Times New Roman" w:eastAsia="Times New Roman" w:hAnsi="Times New Roman"/>
                <w:sz w:val="24"/>
                <w:szCs w:val="24"/>
              </w:rPr>
              <w:t>MONTH</w:t>
            </w:r>
          </w:p>
        </w:tc>
      </w:tr>
      <w:tr w:rsidR="00526A4E" w:rsidRPr="00B313B9" w14:paraId="6492ED5C" w14:textId="77777777" w:rsidTr="001075FE">
        <w:trPr>
          <w:trHeight w:val="251"/>
        </w:trPr>
        <w:tc>
          <w:tcPr>
            <w:tcW w:w="1396" w:type="dxa"/>
            <w:vMerge w:val="restart"/>
            <w:tcBorders>
              <w:top w:val="nil"/>
              <w:left w:val="single" w:sz="4" w:space="0" w:color="auto"/>
              <w:right w:val="single" w:sz="4" w:space="0" w:color="auto"/>
            </w:tcBorders>
            <w:shd w:val="clear" w:color="auto" w:fill="auto"/>
            <w:noWrap/>
            <w:vAlign w:val="bottom"/>
            <w:hideMark/>
          </w:tcPr>
          <w:p w14:paraId="1B4EB70D"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SITE</w:t>
            </w:r>
          </w:p>
        </w:tc>
        <w:tc>
          <w:tcPr>
            <w:tcW w:w="2088" w:type="dxa"/>
            <w:gridSpan w:val="3"/>
            <w:tcBorders>
              <w:top w:val="nil"/>
              <w:left w:val="nil"/>
              <w:bottom w:val="single" w:sz="4" w:space="0" w:color="auto"/>
              <w:right w:val="single" w:sz="4" w:space="0" w:color="auto"/>
            </w:tcBorders>
            <w:shd w:val="clear" w:color="auto" w:fill="auto"/>
            <w:noWrap/>
            <w:vAlign w:val="bottom"/>
            <w:hideMark/>
          </w:tcPr>
          <w:p w14:paraId="35D13BE0" w14:textId="77777777" w:rsidR="00526A4E" w:rsidRPr="00B313B9"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 xml:space="preserve"> JAN</w:t>
            </w:r>
          </w:p>
        </w:tc>
        <w:tc>
          <w:tcPr>
            <w:tcW w:w="1851" w:type="dxa"/>
            <w:gridSpan w:val="2"/>
            <w:tcBorders>
              <w:top w:val="nil"/>
              <w:left w:val="nil"/>
              <w:bottom w:val="single" w:sz="4" w:space="0" w:color="auto"/>
              <w:right w:val="single" w:sz="4" w:space="0" w:color="auto"/>
            </w:tcBorders>
            <w:shd w:val="clear" w:color="auto" w:fill="auto"/>
            <w:noWrap/>
            <w:vAlign w:val="bottom"/>
            <w:hideMark/>
          </w:tcPr>
          <w:p w14:paraId="36F2C529" w14:textId="77777777" w:rsidR="00526A4E" w:rsidRPr="00B313B9"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FEB</w:t>
            </w:r>
          </w:p>
        </w:tc>
        <w:tc>
          <w:tcPr>
            <w:tcW w:w="1846" w:type="dxa"/>
            <w:gridSpan w:val="2"/>
            <w:tcBorders>
              <w:top w:val="nil"/>
              <w:left w:val="nil"/>
              <w:bottom w:val="single" w:sz="4" w:space="0" w:color="auto"/>
              <w:right w:val="single" w:sz="4" w:space="0" w:color="auto"/>
            </w:tcBorders>
            <w:shd w:val="clear" w:color="auto" w:fill="auto"/>
            <w:noWrap/>
            <w:vAlign w:val="bottom"/>
            <w:hideMark/>
          </w:tcPr>
          <w:p w14:paraId="1A8285FF" w14:textId="77777777" w:rsidR="00526A4E" w:rsidRPr="00B313B9"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MAR</w:t>
            </w:r>
          </w:p>
        </w:tc>
        <w:tc>
          <w:tcPr>
            <w:tcW w:w="756" w:type="dxa"/>
            <w:vMerge w:val="restart"/>
            <w:tcBorders>
              <w:top w:val="nil"/>
              <w:left w:val="nil"/>
              <w:right w:val="single" w:sz="4" w:space="0" w:color="auto"/>
            </w:tcBorders>
            <w:shd w:val="clear" w:color="auto" w:fill="auto"/>
            <w:noWrap/>
            <w:vAlign w:val="bottom"/>
            <w:hideMark/>
          </w:tcPr>
          <w:p w14:paraId="1C5B41C9"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MIN</w:t>
            </w:r>
          </w:p>
        </w:tc>
        <w:tc>
          <w:tcPr>
            <w:tcW w:w="790" w:type="dxa"/>
            <w:vMerge w:val="restart"/>
            <w:tcBorders>
              <w:top w:val="nil"/>
              <w:left w:val="nil"/>
              <w:right w:val="single" w:sz="4" w:space="0" w:color="auto"/>
            </w:tcBorders>
            <w:shd w:val="clear" w:color="auto" w:fill="auto"/>
            <w:noWrap/>
            <w:vAlign w:val="bottom"/>
            <w:hideMark/>
          </w:tcPr>
          <w:p w14:paraId="73F76DB2"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MAX</w:t>
            </w:r>
          </w:p>
        </w:tc>
        <w:tc>
          <w:tcPr>
            <w:tcW w:w="1088" w:type="dxa"/>
            <w:vMerge w:val="restart"/>
            <w:tcBorders>
              <w:top w:val="nil"/>
              <w:left w:val="nil"/>
              <w:right w:val="single" w:sz="4" w:space="0" w:color="auto"/>
            </w:tcBorders>
            <w:shd w:val="clear" w:color="auto" w:fill="auto"/>
            <w:noWrap/>
            <w:vAlign w:val="bottom"/>
            <w:hideMark/>
          </w:tcPr>
          <w:p w14:paraId="76382FE9"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MEAN</w:t>
            </w:r>
          </w:p>
        </w:tc>
      </w:tr>
      <w:tr w:rsidR="00526A4E" w:rsidRPr="00B313B9" w14:paraId="42195184" w14:textId="77777777" w:rsidTr="001075FE">
        <w:trPr>
          <w:trHeight w:val="288"/>
        </w:trPr>
        <w:tc>
          <w:tcPr>
            <w:tcW w:w="1396" w:type="dxa"/>
            <w:vMerge/>
            <w:tcBorders>
              <w:left w:val="single" w:sz="4" w:space="0" w:color="auto"/>
              <w:bottom w:val="single" w:sz="4" w:space="0" w:color="auto"/>
              <w:right w:val="single" w:sz="4" w:space="0" w:color="auto"/>
            </w:tcBorders>
            <w:shd w:val="clear" w:color="auto" w:fill="auto"/>
            <w:noWrap/>
            <w:vAlign w:val="bottom"/>
            <w:hideMark/>
          </w:tcPr>
          <w:p w14:paraId="73A8DC07" w14:textId="77777777" w:rsidR="00526A4E" w:rsidRPr="00B313B9" w:rsidRDefault="00526A4E" w:rsidP="001075FE">
            <w:pPr>
              <w:spacing w:after="0" w:line="240" w:lineRule="auto"/>
              <w:rPr>
                <w:rFonts w:ascii="Times New Roman" w:eastAsia="Times New Roman" w:hAnsi="Times New Roman"/>
                <w:b/>
                <w:sz w:val="24"/>
                <w:szCs w:val="24"/>
              </w:rPr>
            </w:pP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300DF12E" w14:textId="77777777" w:rsidR="00526A4E"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Week1</w:t>
            </w:r>
          </w:p>
        </w:tc>
        <w:tc>
          <w:tcPr>
            <w:tcW w:w="1165" w:type="dxa"/>
            <w:gridSpan w:val="2"/>
            <w:tcBorders>
              <w:top w:val="single" w:sz="4" w:space="0" w:color="auto"/>
              <w:left w:val="nil"/>
              <w:bottom w:val="single" w:sz="4" w:space="0" w:color="auto"/>
              <w:right w:val="single" w:sz="4" w:space="0" w:color="auto"/>
            </w:tcBorders>
            <w:shd w:val="clear" w:color="auto" w:fill="auto"/>
            <w:vAlign w:val="bottom"/>
          </w:tcPr>
          <w:p w14:paraId="21EA3646" w14:textId="77777777" w:rsidR="00526A4E" w:rsidRDefault="00526A4E" w:rsidP="001075FE">
            <w:pPr>
              <w:spacing w:after="0" w:line="240" w:lineRule="auto"/>
              <w:ind w:left="242"/>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3130D6A0" w14:textId="77777777" w:rsidR="00526A4E"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Week1</w:t>
            </w:r>
          </w:p>
        </w:tc>
        <w:tc>
          <w:tcPr>
            <w:tcW w:w="928" w:type="dxa"/>
            <w:tcBorders>
              <w:top w:val="single" w:sz="4" w:space="0" w:color="auto"/>
              <w:left w:val="nil"/>
              <w:bottom w:val="single" w:sz="4" w:space="0" w:color="auto"/>
              <w:right w:val="single" w:sz="4" w:space="0" w:color="auto"/>
            </w:tcBorders>
            <w:shd w:val="clear" w:color="auto" w:fill="auto"/>
            <w:vAlign w:val="bottom"/>
          </w:tcPr>
          <w:p w14:paraId="39A67EA2" w14:textId="77777777" w:rsidR="00526A4E" w:rsidRDefault="00526A4E" w:rsidP="001075FE">
            <w:pPr>
              <w:spacing w:after="0" w:line="240" w:lineRule="auto"/>
              <w:ind w:left="5"/>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4354E3C5" w14:textId="77777777" w:rsidR="00526A4E"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Week1</w:t>
            </w:r>
          </w:p>
        </w:tc>
        <w:tc>
          <w:tcPr>
            <w:tcW w:w="923" w:type="dxa"/>
            <w:tcBorders>
              <w:top w:val="single" w:sz="4" w:space="0" w:color="auto"/>
              <w:left w:val="nil"/>
              <w:bottom w:val="single" w:sz="4" w:space="0" w:color="auto"/>
              <w:right w:val="single" w:sz="4" w:space="0" w:color="auto"/>
            </w:tcBorders>
            <w:shd w:val="clear" w:color="auto" w:fill="auto"/>
            <w:vAlign w:val="bottom"/>
          </w:tcPr>
          <w:p w14:paraId="2AB2CB05" w14:textId="77777777" w:rsidR="00526A4E"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Week3</w:t>
            </w:r>
          </w:p>
        </w:tc>
        <w:tc>
          <w:tcPr>
            <w:tcW w:w="756" w:type="dxa"/>
            <w:vMerge/>
            <w:tcBorders>
              <w:left w:val="nil"/>
              <w:bottom w:val="single" w:sz="4" w:space="0" w:color="auto"/>
              <w:right w:val="single" w:sz="4" w:space="0" w:color="auto"/>
            </w:tcBorders>
            <w:shd w:val="clear" w:color="auto" w:fill="auto"/>
            <w:noWrap/>
            <w:vAlign w:val="bottom"/>
            <w:hideMark/>
          </w:tcPr>
          <w:p w14:paraId="2823391D" w14:textId="77777777" w:rsidR="00526A4E" w:rsidRPr="00B313B9" w:rsidRDefault="00526A4E" w:rsidP="001075FE">
            <w:pPr>
              <w:spacing w:after="0" w:line="240" w:lineRule="auto"/>
              <w:rPr>
                <w:rFonts w:ascii="Times New Roman" w:eastAsia="Times New Roman" w:hAnsi="Times New Roman"/>
                <w:b/>
                <w:sz w:val="24"/>
                <w:szCs w:val="24"/>
              </w:rPr>
            </w:pPr>
          </w:p>
        </w:tc>
        <w:tc>
          <w:tcPr>
            <w:tcW w:w="790" w:type="dxa"/>
            <w:vMerge/>
            <w:tcBorders>
              <w:left w:val="nil"/>
              <w:bottom w:val="single" w:sz="4" w:space="0" w:color="auto"/>
              <w:right w:val="single" w:sz="4" w:space="0" w:color="auto"/>
            </w:tcBorders>
            <w:shd w:val="clear" w:color="auto" w:fill="auto"/>
            <w:noWrap/>
            <w:vAlign w:val="bottom"/>
            <w:hideMark/>
          </w:tcPr>
          <w:p w14:paraId="6A52CD26" w14:textId="77777777" w:rsidR="00526A4E" w:rsidRPr="00B313B9" w:rsidRDefault="00526A4E" w:rsidP="001075FE">
            <w:pPr>
              <w:spacing w:after="0" w:line="240" w:lineRule="auto"/>
              <w:rPr>
                <w:rFonts w:ascii="Times New Roman" w:eastAsia="Times New Roman" w:hAnsi="Times New Roman"/>
                <w:b/>
                <w:sz w:val="24"/>
                <w:szCs w:val="24"/>
              </w:rPr>
            </w:pPr>
          </w:p>
        </w:tc>
        <w:tc>
          <w:tcPr>
            <w:tcW w:w="1088" w:type="dxa"/>
            <w:vMerge/>
            <w:tcBorders>
              <w:left w:val="nil"/>
              <w:bottom w:val="single" w:sz="4" w:space="0" w:color="auto"/>
              <w:right w:val="single" w:sz="4" w:space="0" w:color="auto"/>
            </w:tcBorders>
            <w:shd w:val="clear" w:color="auto" w:fill="auto"/>
            <w:noWrap/>
            <w:vAlign w:val="bottom"/>
            <w:hideMark/>
          </w:tcPr>
          <w:p w14:paraId="05950CD1" w14:textId="77777777" w:rsidR="00526A4E" w:rsidRPr="00B313B9" w:rsidRDefault="00526A4E" w:rsidP="001075FE">
            <w:pPr>
              <w:spacing w:after="0" w:line="240" w:lineRule="auto"/>
              <w:rPr>
                <w:rFonts w:ascii="Times New Roman" w:eastAsia="Times New Roman" w:hAnsi="Times New Roman"/>
                <w:b/>
                <w:sz w:val="24"/>
                <w:szCs w:val="24"/>
              </w:rPr>
            </w:pPr>
          </w:p>
        </w:tc>
      </w:tr>
      <w:tr w:rsidR="00B66810" w:rsidRPr="00B313B9" w14:paraId="54A4434E" w14:textId="77777777" w:rsidTr="001075FE">
        <w:trPr>
          <w:trHeight w:val="300"/>
        </w:trPr>
        <w:tc>
          <w:tcPr>
            <w:tcW w:w="1396" w:type="dxa"/>
            <w:tcBorders>
              <w:top w:val="nil"/>
              <w:left w:val="single" w:sz="4" w:space="0" w:color="auto"/>
              <w:bottom w:val="single" w:sz="4" w:space="0" w:color="auto"/>
              <w:right w:val="single" w:sz="4" w:space="0" w:color="auto"/>
            </w:tcBorders>
            <w:shd w:val="clear" w:color="auto" w:fill="auto"/>
            <w:noWrap/>
            <w:vAlign w:val="bottom"/>
            <w:hideMark/>
          </w:tcPr>
          <w:p w14:paraId="60591981" w14:textId="601A29AE"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PI</w:t>
            </w:r>
          </w:p>
        </w:tc>
        <w:tc>
          <w:tcPr>
            <w:tcW w:w="939" w:type="dxa"/>
            <w:gridSpan w:val="2"/>
            <w:tcBorders>
              <w:top w:val="single" w:sz="4" w:space="0" w:color="auto"/>
              <w:left w:val="nil"/>
              <w:bottom w:val="single" w:sz="4" w:space="0" w:color="auto"/>
              <w:right w:val="single" w:sz="4" w:space="0" w:color="auto"/>
            </w:tcBorders>
            <w:shd w:val="clear" w:color="auto" w:fill="auto"/>
            <w:noWrap/>
            <w:vAlign w:val="bottom"/>
            <w:hideMark/>
          </w:tcPr>
          <w:p w14:paraId="553460EC"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0.264</w:t>
            </w:r>
          </w:p>
        </w:tc>
        <w:tc>
          <w:tcPr>
            <w:tcW w:w="1149" w:type="dxa"/>
            <w:tcBorders>
              <w:top w:val="single" w:sz="4" w:space="0" w:color="auto"/>
              <w:left w:val="nil"/>
              <w:bottom w:val="single" w:sz="4" w:space="0" w:color="auto"/>
              <w:right w:val="single" w:sz="4" w:space="0" w:color="auto"/>
            </w:tcBorders>
            <w:shd w:val="clear" w:color="auto" w:fill="auto"/>
            <w:vAlign w:val="bottom"/>
          </w:tcPr>
          <w:p w14:paraId="55772FA0"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0.282</w:t>
            </w:r>
          </w:p>
        </w:tc>
        <w:tc>
          <w:tcPr>
            <w:tcW w:w="923" w:type="dxa"/>
            <w:tcBorders>
              <w:top w:val="nil"/>
              <w:left w:val="nil"/>
              <w:bottom w:val="single" w:sz="4" w:space="0" w:color="auto"/>
              <w:right w:val="single" w:sz="4" w:space="0" w:color="auto"/>
            </w:tcBorders>
            <w:shd w:val="clear" w:color="auto" w:fill="auto"/>
            <w:noWrap/>
            <w:vAlign w:val="bottom"/>
            <w:hideMark/>
          </w:tcPr>
          <w:p w14:paraId="586AEA8F"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0.272</w:t>
            </w:r>
          </w:p>
        </w:tc>
        <w:tc>
          <w:tcPr>
            <w:tcW w:w="928" w:type="dxa"/>
            <w:tcBorders>
              <w:top w:val="nil"/>
              <w:left w:val="nil"/>
              <w:bottom w:val="single" w:sz="4" w:space="0" w:color="auto"/>
              <w:right w:val="single" w:sz="4" w:space="0" w:color="auto"/>
            </w:tcBorders>
            <w:shd w:val="clear" w:color="auto" w:fill="auto"/>
            <w:vAlign w:val="bottom"/>
          </w:tcPr>
          <w:p w14:paraId="18B55D33"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0.281</w:t>
            </w:r>
          </w:p>
        </w:tc>
        <w:tc>
          <w:tcPr>
            <w:tcW w:w="923" w:type="dxa"/>
            <w:tcBorders>
              <w:top w:val="nil"/>
              <w:left w:val="nil"/>
              <w:bottom w:val="single" w:sz="4" w:space="0" w:color="auto"/>
              <w:right w:val="single" w:sz="4" w:space="0" w:color="auto"/>
            </w:tcBorders>
            <w:shd w:val="clear" w:color="auto" w:fill="auto"/>
            <w:noWrap/>
            <w:vAlign w:val="bottom"/>
            <w:hideMark/>
          </w:tcPr>
          <w:p w14:paraId="00C51A90"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0.232</w:t>
            </w:r>
          </w:p>
        </w:tc>
        <w:tc>
          <w:tcPr>
            <w:tcW w:w="923" w:type="dxa"/>
            <w:tcBorders>
              <w:top w:val="nil"/>
              <w:left w:val="nil"/>
              <w:bottom w:val="single" w:sz="4" w:space="0" w:color="auto"/>
              <w:right w:val="single" w:sz="4" w:space="0" w:color="auto"/>
            </w:tcBorders>
            <w:shd w:val="clear" w:color="auto" w:fill="auto"/>
            <w:vAlign w:val="bottom"/>
          </w:tcPr>
          <w:p w14:paraId="2498C029" w14:textId="77777777" w:rsidR="00B66810" w:rsidRPr="00CD456D" w:rsidRDefault="00B66810" w:rsidP="00B66810">
            <w:pPr>
              <w:spacing w:after="0" w:line="240" w:lineRule="auto"/>
              <w:jc w:val="center"/>
              <w:rPr>
                <w:rFonts w:ascii="Times New Roman" w:eastAsia="Times New Roman" w:hAnsi="Times New Roman"/>
                <w:sz w:val="24"/>
                <w:szCs w:val="24"/>
              </w:rPr>
            </w:pPr>
            <w:r w:rsidRPr="00CD456D">
              <w:rPr>
                <w:rFonts w:ascii="Times New Roman" w:eastAsia="Times New Roman" w:hAnsi="Times New Roman"/>
                <w:sz w:val="24"/>
                <w:szCs w:val="24"/>
              </w:rPr>
              <w:t>0.222</w:t>
            </w:r>
          </w:p>
        </w:tc>
        <w:tc>
          <w:tcPr>
            <w:tcW w:w="756" w:type="dxa"/>
            <w:tcBorders>
              <w:top w:val="nil"/>
              <w:left w:val="nil"/>
              <w:bottom w:val="single" w:sz="4" w:space="0" w:color="auto"/>
              <w:right w:val="single" w:sz="4" w:space="0" w:color="auto"/>
            </w:tcBorders>
            <w:shd w:val="clear" w:color="auto" w:fill="auto"/>
            <w:noWrap/>
            <w:vAlign w:val="bottom"/>
            <w:hideMark/>
          </w:tcPr>
          <w:p w14:paraId="1310A111"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0.222</w:t>
            </w:r>
          </w:p>
        </w:tc>
        <w:tc>
          <w:tcPr>
            <w:tcW w:w="790" w:type="dxa"/>
            <w:tcBorders>
              <w:top w:val="nil"/>
              <w:left w:val="nil"/>
              <w:bottom w:val="single" w:sz="4" w:space="0" w:color="auto"/>
              <w:right w:val="single" w:sz="4" w:space="0" w:color="auto"/>
            </w:tcBorders>
            <w:shd w:val="clear" w:color="auto" w:fill="auto"/>
            <w:noWrap/>
            <w:vAlign w:val="bottom"/>
            <w:hideMark/>
          </w:tcPr>
          <w:p w14:paraId="7FFFC2AE"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0.282</w:t>
            </w:r>
          </w:p>
        </w:tc>
        <w:tc>
          <w:tcPr>
            <w:tcW w:w="1088" w:type="dxa"/>
            <w:tcBorders>
              <w:top w:val="nil"/>
              <w:left w:val="nil"/>
              <w:bottom w:val="single" w:sz="4" w:space="0" w:color="auto"/>
              <w:right w:val="single" w:sz="4" w:space="0" w:color="auto"/>
            </w:tcBorders>
            <w:shd w:val="clear" w:color="auto" w:fill="auto"/>
            <w:noWrap/>
            <w:vAlign w:val="bottom"/>
            <w:hideMark/>
          </w:tcPr>
          <w:p w14:paraId="11DC89EF"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0.259</w:t>
            </w:r>
          </w:p>
        </w:tc>
      </w:tr>
      <w:tr w:rsidR="00B66810" w:rsidRPr="00B313B9" w14:paraId="4867A8D7" w14:textId="77777777" w:rsidTr="001075FE">
        <w:trPr>
          <w:trHeight w:val="300"/>
        </w:trPr>
        <w:tc>
          <w:tcPr>
            <w:tcW w:w="1396" w:type="dxa"/>
            <w:tcBorders>
              <w:top w:val="nil"/>
              <w:left w:val="single" w:sz="4" w:space="0" w:color="auto"/>
              <w:bottom w:val="single" w:sz="4" w:space="0" w:color="auto"/>
              <w:right w:val="single" w:sz="4" w:space="0" w:color="auto"/>
            </w:tcBorders>
            <w:shd w:val="clear" w:color="auto" w:fill="auto"/>
            <w:noWrap/>
            <w:vAlign w:val="bottom"/>
            <w:hideMark/>
          </w:tcPr>
          <w:p w14:paraId="3CB6EAFE" w14:textId="2023C0D4"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P2</w:t>
            </w:r>
          </w:p>
        </w:tc>
        <w:tc>
          <w:tcPr>
            <w:tcW w:w="939" w:type="dxa"/>
            <w:gridSpan w:val="2"/>
            <w:tcBorders>
              <w:top w:val="nil"/>
              <w:left w:val="nil"/>
              <w:bottom w:val="single" w:sz="4" w:space="0" w:color="auto"/>
              <w:right w:val="single" w:sz="4" w:space="0" w:color="auto"/>
            </w:tcBorders>
            <w:shd w:val="clear" w:color="auto" w:fill="auto"/>
            <w:noWrap/>
            <w:vAlign w:val="bottom"/>
            <w:hideMark/>
          </w:tcPr>
          <w:p w14:paraId="5061DC14"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0.429</w:t>
            </w:r>
          </w:p>
        </w:tc>
        <w:tc>
          <w:tcPr>
            <w:tcW w:w="1149" w:type="dxa"/>
            <w:tcBorders>
              <w:top w:val="nil"/>
              <w:left w:val="nil"/>
              <w:bottom w:val="single" w:sz="4" w:space="0" w:color="auto"/>
              <w:right w:val="single" w:sz="4" w:space="0" w:color="auto"/>
            </w:tcBorders>
            <w:shd w:val="clear" w:color="auto" w:fill="auto"/>
            <w:vAlign w:val="bottom"/>
          </w:tcPr>
          <w:p w14:paraId="5544C1E2"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0.531</w:t>
            </w:r>
          </w:p>
        </w:tc>
        <w:tc>
          <w:tcPr>
            <w:tcW w:w="923" w:type="dxa"/>
            <w:tcBorders>
              <w:top w:val="nil"/>
              <w:left w:val="nil"/>
              <w:bottom w:val="single" w:sz="4" w:space="0" w:color="auto"/>
              <w:right w:val="single" w:sz="4" w:space="0" w:color="auto"/>
            </w:tcBorders>
            <w:shd w:val="clear" w:color="auto" w:fill="auto"/>
            <w:noWrap/>
            <w:vAlign w:val="bottom"/>
            <w:hideMark/>
          </w:tcPr>
          <w:p w14:paraId="49CED40B"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0.522</w:t>
            </w:r>
          </w:p>
        </w:tc>
        <w:tc>
          <w:tcPr>
            <w:tcW w:w="928" w:type="dxa"/>
            <w:tcBorders>
              <w:top w:val="nil"/>
              <w:left w:val="nil"/>
              <w:bottom w:val="single" w:sz="4" w:space="0" w:color="auto"/>
              <w:right w:val="single" w:sz="4" w:space="0" w:color="auto"/>
            </w:tcBorders>
            <w:shd w:val="clear" w:color="auto" w:fill="auto"/>
            <w:vAlign w:val="bottom"/>
          </w:tcPr>
          <w:p w14:paraId="1EA974C7"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0.482</w:t>
            </w:r>
          </w:p>
        </w:tc>
        <w:tc>
          <w:tcPr>
            <w:tcW w:w="923" w:type="dxa"/>
            <w:tcBorders>
              <w:top w:val="nil"/>
              <w:left w:val="nil"/>
              <w:bottom w:val="single" w:sz="4" w:space="0" w:color="auto"/>
              <w:right w:val="single" w:sz="4" w:space="0" w:color="auto"/>
            </w:tcBorders>
            <w:shd w:val="clear" w:color="auto" w:fill="auto"/>
            <w:noWrap/>
            <w:vAlign w:val="bottom"/>
            <w:hideMark/>
          </w:tcPr>
          <w:p w14:paraId="65F1B468"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0.388</w:t>
            </w:r>
          </w:p>
        </w:tc>
        <w:tc>
          <w:tcPr>
            <w:tcW w:w="923" w:type="dxa"/>
            <w:tcBorders>
              <w:top w:val="nil"/>
              <w:left w:val="nil"/>
              <w:bottom w:val="single" w:sz="4" w:space="0" w:color="auto"/>
              <w:right w:val="single" w:sz="4" w:space="0" w:color="auto"/>
            </w:tcBorders>
            <w:shd w:val="clear" w:color="auto" w:fill="auto"/>
            <w:vAlign w:val="bottom"/>
          </w:tcPr>
          <w:p w14:paraId="04A2E9E1"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0.376</w:t>
            </w:r>
          </w:p>
        </w:tc>
        <w:tc>
          <w:tcPr>
            <w:tcW w:w="756" w:type="dxa"/>
            <w:tcBorders>
              <w:top w:val="nil"/>
              <w:left w:val="nil"/>
              <w:bottom w:val="single" w:sz="4" w:space="0" w:color="auto"/>
              <w:right w:val="single" w:sz="4" w:space="0" w:color="auto"/>
            </w:tcBorders>
            <w:shd w:val="clear" w:color="auto" w:fill="auto"/>
            <w:noWrap/>
            <w:vAlign w:val="bottom"/>
            <w:hideMark/>
          </w:tcPr>
          <w:p w14:paraId="78F30605"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0.376</w:t>
            </w:r>
          </w:p>
        </w:tc>
        <w:tc>
          <w:tcPr>
            <w:tcW w:w="790" w:type="dxa"/>
            <w:tcBorders>
              <w:top w:val="nil"/>
              <w:left w:val="nil"/>
              <w:bottom w:val="single" w:sz="4" w:space="0" w:color="auto"/>
              <w:right w:val="single" w:sz="4" w:space="0" w:color="auto"/>
            </w:tcBorders>
            <w:shd w:val="clear" w:color="auto" w:fill="auto"/>
            <w:noWrap/>
            <w:vAlign w:val="bottom"/>
            <w:hideMark/>
          </w:tcPr>
          <w:p w14:paraId="1E3AF13E"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0.531</w:t>
            </w:r>
          </w:p>
        </w:tc>
        <w:tc>
          <w:tcPr>
            <w:tcW w:w="1088" w:type="dxa"/>
            <w:tcBorders>
              <w:top w:val="nil"/>
              <w:left w:val="nil"/>
              <w:bottom w:val="single" w:sz="4" w:space="0" w:color="auto"/>
              <w:right w:val="single" w:sz="4" w:space="0" w:color="auto"/>
            </w:tcBorders>
            <w:shd w:val="clear" w:color="auto" w:fill="auto"/>
            <w:noWrap/>
            <w:vAlign w:val="bottom"/>
            <w:hideMark/>
          </w:tcPr>
          <w:p w14:paraId="5645A213"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0.455</w:t>
            </w:r>
          </w:p>
        </w:tc>
      </w:tr>
      <w:tr w:rsidR="00B66810" w:rsidRPr="00B313B9" w14:paraId="2253F684" w14:textId="77777777" w:rsidTr="001075FE">
        <w:trPr>
          <w:trHeight w:val="300"/>
        </w:trPr>
        <w:tc>
          <w:tcPr>
            <w:tcW w:w="1396" w:type="dxa"/>
            <w:tcBorders>
              <w:top w:val="nil"/>
              <w:left w:val="single" w:sz="4" w:space="0" w:color="auto"/>
              <w:bottom w:val="single" w:sz="4" w:space="0" w:color="auto"/>
              <w:right w:val="single" w:sz="4" w:space="0" w:color="auto"/>
            </w:tcBorders>
            <w:shd w:val="clear" w:color="auto" w:fill="auto"/>
            <w:noWrap/>
            <w:vAlign w:val="bottom"/>
            <w:hideMark/>
          </w:tcPr>
          <w:p w14:paraId="4BC51633" w14:textId="773EF08B"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P3</w:t>
            </w:r>
          </w:p>
        </w:tc>
        <w:tc>
          <w:tcPr>
            <w:tcW w:w="939" w:type="dxa"/>
            <w:gridSpan w:val="2"/>
            <w:tcBorders>
              <w:top w:val="nil"/>
              <w:left w:val="nil"/>
              <w:bottom w:val="single" w:sz="4" w:space="0" w:color="auto"/>
              <w:right w:val="single" w:sz="4" w:space="0" w:color="auto"/>
            </w:tcBorders>
            <w:shd w:val="clear" w:color="auto" w:fill="auto"/>
            <w:noWrap/>
            <w:vAlign w:val="bottom"/>
            <w:hideMark/>
          </w:tcPr>
          <w:p w14:paraId="62F1710D"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0.231</w:t>
            </w:r>
          </w:p>
        </w:tc>
        <w:tc>
          <w:tcPr>
            <w:tcW w:w="1149" w:type="dxa"/>
            <w:tcBorders>
              <w:top w:val="nil"/>
              <w:left w:val="nil"/>
              <w:bottom w:val="single" w:sz="4" w:space="0" w:color="auto"/>
              <w:right w:val="single" w:sz="4" w:space="0" w:color="auto"/>
            </w:tcBorders>
            <w:shd w:val="clear" w:color="auto" w:fill="auto"/>
            <w:vAlign w:val="bottom"/>
          </w:tcPr>
          <w:p w14:paraId="638AE759"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0.248</w:t>
            </w:r>
          </w:p>
        </w:tc>
        <w:tc>
          <w:tcPr>
            <w:tcW w:w="923" w:type="dxa"/>
            <w:tcBorders>
              <w:top w:val="nil"/>
              <w:left w:val="nil"/>
              <w:bottom w:val="single" w:sz="4" w:space="0" w:color="auto"/>
              <w:right w:val="single" w:sz="4" w:space="0" w:color="auto"/>
            </w:tcBorders>
            <w:shd w:val="clear" w:color="auto" w:fill="auto"/>
            <w:noWrap/>
            <w:vAlign w:val="bottom"/>
            <w:hideMark/>
          </w:tcPr>
          <w:p w14:paraId="62DA2330"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0.241</w:t>
            </w:r>
          </w:p>
        </w:tc>
        <w:tc>
          <w:tcPr>
            <w:tcW w:w="928" w:type="dxa"/>
            <w:tcBorders>
              <w:top w:val="nil"/>
              <w:left w:val="nil"/>
              <w:bottom w:val="single" w:sz="4" w:space="0" w:color="auto"/>
              <w:right w:val="single" w:sz="4" w:space="0" w:color="auto"/>
            </w:tcBorders>
            <w:shd w:val="clear" w:color="auto" w:fill="auto"/>
            <w:vAlign w:val="bottom"/>
          </w:tcPr>
          <w:p w14:paraId="6584CAD1"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0.231</w:t>
            </w:r>
          </w:p>
        </w:tc>
        <w:tc>
          <w:tcPr>
            <w:tcW w:w="923" w:type="dxa"/>
            <w:tcBorders>
              <w:top w:val="nil"/>
              <w:left w:val="nil"/>
              <w:bottom w:val="single" w:sz="4" w:space="0" w:color="auto"/>
              <w:right w:val="single" w:sz="4" w:space="0" w:color="auto"/>
            </w:tcBorders>
            <w:shd w:val="clear" w:color="auto" w:fill="auto"/>
            <w:noWrap/>
            <w:vAlign w:val="bottom"/>
            <w:hideMark/>
          </w:tcPr>
          <w:p w14:paraId="3265A0B9"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0.248</w:t>
            </w:r>
          </w:p>
        </w:tc>
        <w:tc>
          <w:tcPr>
            <w:tcW w:w="923" w:type="dxa"/>
            <w:tcBorders>
              <w:top w:val="nil"/>
              <w:left w:val="nil"/>
              <w:bottom w:val="single" w:sz="4" w:space="0" w:color="auto"/>
              <w:right w:val="single" w:sz="4" w:space="0" w:color="auto"/>
            </w:tcBorders>
            <w:shd w:val="clear" w:color="auto" w:fill="auto"/>
            <w:vAlign w:val="bottom"/>
          </w:tcPr>
          <w:p w14:paraId="7FD3A927"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0.252</w:t>
            </w:r>
          </w:p>
        </w:tc>
        <w:tc>
          <w:tcPr>
            <w:tcW w:w="756" w:type="dxa"/>
            <w:tcBorders>
              <w:top w:val="nil"/>
              <w:left w:val="nil"/>
              <w:bottom w:val="single" w:sz="4" w:space="0" w:color="auto"/>
              <w:right w:val="single" w:sz="4" w:space="0" w:color="auto"/>
            </w:tcBorders>
            <w:shd w:val="clear" w:color="auto" w:fill="auto"/>
            <w:noWrap/>
            <w:vAlign w:val="bottom"/>
            <w:hideMark/>
          </w:tcPr>
          <w:p w14:paraId="760D3619"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0.231</w:t>
            </w:r>
          </w:p>
        </w:tc>
        <w:tc>
          <w:tcPr>
            <w:tcW w:w="790" w:type="dxa"/>
            <w:tcBorders>
              <w:top w:val="nil"/>
              <w:left w:val="nil"/>
              <w:bottom w:val="single" w:sz="4" w:space="0" w:color="auto"/>
              <w:right w:val="single" w:sz="4" w:space="0" w:color="auto"/>
            </w:tcBorders>
            <w:shd w:val="clear" w:color="auto" w:fill="auto"/>
            <w:noWrap/>
            <w:vAlign w:val="bottom"/>
            <w:hideMark/>
          </w:tcPr>
          <w:p w14:paraId="73E163E0"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0.252</w:t>
            </w:r>
          </w:p>
        </w:tc>
        <w:tc>
          <w:tcPr>
            <w:tcW w:w="1088" w:type="dxa"/>
            <w:tcBorders>
              <w:top w:val="nil"/>
              <w:left w:val="nil"/>
              <w:bottom w:val="single" w:sz="4" w:space="0" w:color="auto"/>
              <w:right w:val="single" w:sz="4" w:space="0" w:color="auto"/>
            </w:tcBorders>
            <w:shd w:val="clear" w:color="auto" w:fill="auto"/>
            <w:noWrap/>
            <w:vAlign w:val="bottom"/>
            <w:hideMark/>
          </w:tcPr>
          <w:p w14:paraId="28C17FE3"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0.242</w:t>
            </w:r>
          </w:p>
        </w:tc>
      </w:tr>
    </w:tbl>
    <w:p w14:paraId="0A24F1A2" w14:textId="77777777" w:rsidR="00526A4E" w:rsidRDefault="00526A4E" w:rsidP="00526A4E"/>
    <w:p w14:paraId="033314EE" w14:textId="77777777" w:rsidR="00526A4E" w:rsidRDefault="001873EA" w:rsidP="00526A4E">
      <w:r>
        <w:rPr>
          <w:rFonts w:ascii="Times New Roman" w:eastAsia="Times New Roman" w:hAnsi="Times New Roman"/>
          <w:b/>
          <w:sz w:val="24"/>
          <w:szCs w:val="24"/>
        </w:rPr>
        <w:lastRenderedPageBreak/>
        <w:t>Appendix</w:t>
      </w:r>
      <w:r w:rsidR="00526A4E">
        <w:rPr>
          <w:rFonts w:ascii="Times New Roman" w:eastAsia="Times New Roman" w:hAnsi="Times New Roman"/>
          <w:b/>
          <w:sz w:val="24"/>
          <w:szCs w:val="24"/>
        </w:rPr>
        <w:t xml:space="preserve"> 11</w:t>
      </w:r>
      <w:r w:rsidR="00526A4E" w:rsidRPr="00B313B9">
        <w:rPr>
          <w:rFonts w:ascii="Times New Roman" w:eastAsia="Times New Roman" w:hAnsi="Times New Roman"/>
          <w:b/>
          <w:sz w:val="24"/>
          <w:szCs w:val="24"/>
        </w:rPr>
        <w:t xml:space="preserve">:  </w:t>
      </w:r>
      <w:r w:rsidR="00526A4E">
        <w:rPr>
          <w:rFonts w:ascii="Times New Roman" w:eastAsia="Times New Roman" w:hAnsi="Times New Roman"/>
          <w:b/>
          <w:sz w:val="24"/>
          <w:szCs w:val="24"/>
        </w:rPr>
        <w:t>N</w:t>
      </w:r>
      <w:r w:rsidR="00526A4E" w:rsidRPr="00B313B9">
        <w:rPr>
          <w:rFonts w:ascii="Times New Roman" w:eastAsia="Times New Roman" w:hAnsi="Times New Roman"/>
          <w:b/>
          <w:sz w:val="24"/>
          <w:szCs w:val="24"/>
        </w:rPr>
        <w:t>it</w:t>
      </w:r>
      <w:r w:rsidR="00526A4E">
        <w:rPr>
          <w:rFonts w:ascii="Times New Roman" w:eastAsia="Times New Roman" w:hAnsi="Times New Roman"/>
          <w:b/>
          <w:sz w:val="24"/>
          <w:szCs w:val="24"/>
        </w:rPr>
        <w:t>r</w:t>
      </w:r>
      <w:r w:rsidR="00526A4E" w:rsidRPr="00B313B9">
        <w:rPr>
          <w:rFonts w:ascii="Times New Roman" w:eastAsia="Times New Roman" w:hAnsi="Times New Roman"/>
          <w:b/>
          <w:sz w:val="24"/>
          <w:szCs w:val="24"/>
        </w:rPr>
        <w:t>ogen ammonia</w:t>
      </w:r>
      <w:r w:rsidR="00526A4E">
        <w:rPr>
          <w:rFonts w:ascii="Times New Roman" w:eastAsia="Times New Roman" w:hAnsi="Times New Roman"/>
          <w:b/>
          <w:sz w:val="24"/>
          <w:szCs w:val="24"/>
        </w:rPr>
        <w:t xml:space="preserve"> </w:t>
      </w:r>
      <w:r w:rsidR="00526A4E" w:rsidRPr="00B313B9">
        <w:rPr>
          <w:rFonts w:ascii="Times New Roman" w:eastAsia="Times New Roman" w:hAnsi="Times New Roman"/>
          <w:b/>
          <w:sz w:val="24"/>
          <w:szCs w:val="24"/>
        </w:rPr>
        <w:t>(mg/l) at the sampling site</w:t>
      </w:r>
    </w:p>
    <w:tbl>
      <w:tblPr>
        <w:tblW w:w="9815" w:type="dxa"/>
        <w:tblInd w:w="103" w:type="dxa"/>
        <w:tblLook w:val="04A0" w:firstRow="1" w:lastRow="0" w:firstColumn="1" w:lastColumn="0" w:noHBand="0" w:noVBand="1"/>
      </w:tblPr>
      <w:tblGrid>
        <w:gridCol w:w="1396"/>
        <w:gridCol w:w="923"/>
        <w:gridCol w:w="16"/>
        <w:gridCol w:w="1149"/>
        <w:gridCol w:w="923"/>
        <w:gridCol w:w="13"/>
        <w:gridCol w:w="915"/>
        <w:gridCol w:w="923"/>
        <w:gridCol w:w="13"/>
        <w:gridCol w:w="910"/>
        <w:gridCol w:w="756"/>
        <w:gridCol w:w="790"/>
        <w:gridCol w:w="1088"/>
      </w:tblGrid>
      <w:tr w:rsidR="00526A4E" w:rsidRPr="00B313B9" w14:paraId="4D94CFB1" w14:textId="77777777" w:rsidTr="001075FE">
        <w:trPr>
          <w:trHeight w:val="295"/>
        </w:trPr>
        <w:tc>
          <w:tcPr>
            <w:tcW w:w="9815"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B69C3E" w14:textId="77777777" w:rsidR="00526A4E" w:rsidRPr="00B313B9" w:rsidRDefault="00526A4E" w:rsidP="001075FE">
            <w:pPr>
              <w:spacing w:after="0" w:line="240" w:lineRule="auto"/>
              <w:jc w:val="center"/>
              <w:rPr>
                <w:rFonts w:ascii="Times New Roman" w:eastAsia="Times New Roman" w:hAnsi="Times New Roman"/>
                <w:sz w:val="24"/>
                <w:szCs w:val="24"/>
              </w:rPr>
            </w:pPr>
            <w:r w:rsidRPr="00B313B9">
              <w:rPr>
                <w:rFonts w:ascii="Times New Roman" w:eastAsia="Times New Roman" w:hAnsi="Times New Roman"/>
                <w:sz w:val="24"/>
                <w:szCs w:val="24"/>
              </w:rPr>
              <w:t>MONTH</w:t>
            </w:r>
          </w:p>
        </w:tc>
      </w:tr>
      <w:tr w:rsidR="00526A4E" w:rsidRPr="00B313B9" w14:paraId="2606CE46" w14:textId="77777777" w:rsidTr="001075FE">
        <w:trPr>
          <w:trHeight w:val="247"/>
        </w:trPr>
        <w:tc>
          <w:tcPr>
            <w:tcW w:w="1396" w:type="dxa"/>
            <w:vMerge w:val="restart"/>
            <w:tcBorders>
              <w:top w:val="nil"/>
              <w:left w:val="single" w:sz="4" w:space="0" w:color="auto"/>
              <w:right w:val="single" w:sz="4" w:space="0" w:color="auto"/>
            </w:tcBorders>
            <w:shd w:val="clear" w:color="auto" w:fill="auto"/>
            <w:noWrap/>
            <w:vAlign w:val="bottom"/>
            <w:hideMark/>
          </w:tcPr>
          <w:p w14:paraId="60F0899F"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SITE</w:t>
            </w:r>
          </w:p>
        </w:tc>
        <w:tc>
          <w:tcPr>
            <w:tcW w:w="2088" w:type="dxa"/>
            <w:gridSpan w:val="3"/>
            <w:tcBorders>
              <w:top w:val="nil"/>
              <w:left w:val="nil"/>
              <w:bottom w:val="single" w:sz="4" w:space="0" w:color="auto"/>
              <w:right w:val="single" w:sz="4" w:space="0" w:color="auto"/>
            </w:tcBorders>
            <w:shd w:val="clear" w:color="auto" w:fill="auto"/>
            <w:noWrap/>
            <w:vAlign w:val="bottom"/>
            <w:hideMark/>
          </w:tcPr>
          <w:p w14:paraId="06DC8E2E"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JAN</w:t>
            </w:r>
          </w:p>
        </w:tc>
        <w:tc>
          <w:tcPr>
            <w:tcW w:w="1851" w:type="dxa"/>
            <w:gridSpan w:val="3"/>
            <w:tcBorders>
              <w:top w:val="nil"/>
              <w:left w:val="nil"/>
              <w:bottom w:val="single" w:sz="4" w:space="0" w:color="auto"/>
              <w:right w:val="single" w:sz="4" w:space="0" w:color="auto"/>
            </w:tcBorders>
            <w:shd w:val="clear" w:color="auto" w:fill="auto"/>
            <w:noWrap/>
            <w:vAlign w:val="bottom"/>
            <w:hideMark/>
          </w:tcPr>
          <w:p w14:paraId="56472006"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FEB</w:t>
            </w:r>
          </w:p>
        </w:tc>
        <w:tc>
          <w:tcPr>
            <w:tcW w:w="1846" w:type="dxa"/>
            <w:gridSpan w:val="3"/>
            <w:tcBorders>
              <w:top w:val="nil"/>
              <w:left w:val="nil"/>
              <w:bottom w:val="single" w:sz="4" w:space="0" w:color="auto"/>
              <w:right w:val="single" w:sz="4" w:space="0" w:color="auto"/>
            </w:tcBorders>
            <w:shd w:val="clear" w:color="auto" w:fill="auto"/>
            <w:noWrap/>
            <w:vAlign w:val="bottom"/>
            <w:hideMark/>
          </w:tcPr>
          <w:p w14:paraId="01A4718E"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MAR</w:t>
            </w:r>
          </w:p>
        </w:tc>
        <w:tc>
          <w:tcPr>
            <w:tcW w:w="756" w:type="dxa"/>
            <w:vMerge w:val="restart"/>
            <w:tcBorders>
              <w:top w:val="nil"/>
              <w:left w:val="nil"/>
              <w:right w:val="single" w:sz="4" w:space="0" w:color="auto"/>
            </w:tcBorders>
            <w:shd w:val="clear" w:color="auto" w:fill="auto"/>
            <w:noWrap/>
            <w:vAlign w:val="bottom"/>
            <w:hideMark/>
          </w:tcPr>
          <w:p w14:paraId="1CA5133A"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MIN</w:t>
            </w:r>
          </w:p>
        </w:tc>
        <w:tc>
          <w:tcPr>
            <w:tcW w:w="790" w:type="dxa"/>
            <w:vMerge w:val="restart"/>
            <w:tcBorders>
              <w:top w:val="nil"/>
              <w:left w:val="nil"/>
              <w:right w:val="single" w:sz="4" w:space="0" w:color="auto"/>
            </w:tcBorders>
            <w:shd w:val="clear" w:color="auto" w:fill="auto"/>
            <w:noWrap/>
            <w:vAlign w:val="bottom"/>
            <w:hideMark/>
          </w:tcPr>
          <w:p w14:paraId="03DF6C38"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MAX</w:t>
            </w:r>
          </w:p>
        </w:tc>
        <w:tc>
          <w:tcPr>
            <w:tcW w:w="1088" w:type="dxa"/>
            <w:vMerge w:val="restart"/>
            <w:tcBorders>
              <w:top w:val="nil"/>
              <w:left w:val="nil"/>
              <w:right w:val="single" w:sz="4" w:space="0" w:color="auto"/>
            </w:tcBorders>
            <w:shd w:val="clear" w:color="auto" w:fill="auto"/>
            <w:noWrap/>
            <w:vAlign w:val="bottom"/>
            <w:hideMark/>
          </w:tcPr>
          <w:p w14:paraId="2D475EA6"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MEAN</w:t>
            </w:r>
          </w:p>
        </w:tc>
      </w:tr>
      <w:tr w:rsidR="00526A4E" w:rsidRPr="00B313B9" w14:paraId="4AE1D572" w14:textId="77777777" w:rsidTr="001075FE">
        <w:trPr>
          <w:trHeight w:val="283"/>
        </w:trPr>
        <w:tc>
          <w:tcPr>
            <w:tcW w:w="1396" w:type="dxa"/>
            <w:vMerge/>
            <w:tcBorders>
              <w:left w:val="single" w:sz="4" w:space="0" w:color="auto"/>
              <w:bottom w:val="single" w:sz="4" w:space="0" w:color="auto"/>
              <w:right w:val="single" w:sz="4" w:space="0" w:color="auto"/>
            </w:tcBorders>
            <w:shd w:val="clear" w:color="auto" w:fill="auto"/>
            <w:noWrap/>
            <w:vAlign w:val="bottom"/>
            <w:hideMark/>
          </w:tcPr>
          <w:p w14:paraId="6E242BF4" w14:textId="77777777" w:rsidR="00526A4E" w:rsidRPr="00B313B9" w:rsidRDefault="00526A4E" w:rsidP="001075FE">
            <w:pPr>
              <w:spacing w:after="0" w:line="240" w:lineRule="auto"/>
              <w:rPr>
                <w:rFonts w:ascii="Times New Roman" w:eastAsia="Times New Roman" w:hAnsi="Times New Roman"/>
                <w:b/>
                <w:sz w:val="24"/>
                <w:szCs w:val="24"/>
              </w:rPr>
            </w:pP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7CB73400"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1165" w:type="dxa"/>
            <w:gridSpan w:val="2"/>
            <w:tcBorders>
              <w:top w:val="single" w:sz="4" w:space="0" w:color="auto"/>
              <w:left w:val="nil"/>
              <w:bottom w:val="single" w:sz="4" w:space="0" w:color="auto"/>
              <w:right w:val="single" w:sz="4" w:space="0" w:color="auto"/>
            </w:tcBorders>
            <w:shd w:val="clear" w:color="auto" w:fill="auto"/>
            <w:vAlign w:val="bottom"/>
          </w:tcPr>
          <w:p w14:paraId="1B52CC14" w14:textId="77777777" w:rsidR="00526A4E" w:rsidRDefault="00526A4E" w:rsidP="001075FE">
            <w:pPr>
              <w:spacing w:after="0" w:line="240" w:lineRule="auto"/>
              <w:ind w:left="242"/>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526BDA48"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928" w:type="dxa"/>
            <w:gridSpan w:val="2"/>
            <w:tcBorders>
              <w:top w:val="single" w:sz="4" w:space="0" w:color="auto"/>
              <w:left w:val="nil"/>
              <w:bottom w:val="single" w:sz="4" w:space="0" w:color="auto"/>
              <w:right w:val="single" w:sz="4" w:space="0" w:color="auto"/>
            </w:tcBorders>
            <w:shd w:val="clear" w:color="auto" w:fill="auto"/>
            <w:vAlign w:val="bottom"/>
          </w:tcPr>
          <w:p w14:paraId="0EA1CCC8" w14:textId="77777777" w:rsidR="00526A4E" w:rsidRDefault="00526A4E" w:rsidP="001075FE">
            <w:pPr>
              <w:spacing w:after="0" w:line="240" w:lineRule="auto"/>
              <w:ind w:left="5"/>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7039D937"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923" w:type="dxa"/>
            <w:gridSpan w:val="2"/>
            <w:tcBorders>
              <w:top w:val="single" w:sz="4" w:space="0" w:color="auto"/>
              <w:left w:val="nil"/>
              <w:bottom w:val="single" w:sz="4" w:space="0" w:color="auto"/>
              <w:right w:val="single" w:sz="4" w:space="0" w:color="auto"/>
            </w:tcBorders>
            <w:shd w:val="clear" w:color="auto" w:fill="auto"/>
            <w:vAlign w:val="bottom"/>
          </w:tcPr>
          <w:p w14:paraId="764EF489"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756" w:type="dxa"/>
            <w:vMerge/>
            <w:tcBorders>
              <w:left w:val="nil"/>
              <w:bottom w:val="single" w:sz="4" w:space="0" w:color="auto"/>
              <w:right w:val="single" w:sz="4" w:space="0" w:color="auto"/>
            </w:tcBorders>
            <w:shd w:val="clear" w:color="auto" w:fill="auto"/>
            <w:noWrap/>
            <w:vAlign w:val="bottom"/>
            <w:hideMark/>
          </w:tcPr>
          <w:p w14:paraId="4E0818CA" w14:textId="77777777" w:rsidR="00526A4E" w:rsidRPr="00B313B9" w:rsidRDefault="00526A4E" w:rsidP="001075FE">
            <w:pPr>
              <w:spacing w:after="0" w:line="240" w:lineRule="auto"/>
              <w:jc w:val="center"/>
              <w:rPr>
                <w:rFonts w:ascii="Times New Roman" w:eastAsia="Times New Roman" w:hAnsi="Times New Roman"/>
                <w:b/>
                <w:sz w:val="24"/>
                <w:szCs w:val="24"/>
              </w:rPr>
            </w:pPr>
          </w:p>
        </w:tc>
        <w:tc>
          <w:tcPr>
            <w:tcW w:w="790" w:type="dxa"/>
            <w:vMerge/>
            <w:tcBorders>
              <w:left w:val="nil"/>
              <w:bottom w:val="single" w:sz="4" w:space="0" w:color="auto"/>
              <w:right w:val="single" w:sz="4" w:space="0" w:color="auto"/>
            </w:tcBorders>
            <w:shd w:val="clear" w:color="auto" w:fill="auto"/>
            <w:noWrap/>
            <w:vAlign w:val="bottom"/>
            <w:hideMark/>
          </w:tcPr>
          <w:p w14:paraId="27ABE250" w14:textId="77777777" w:rsidR="00526A4E" w:rsidRPr="00B313B9" w:rsidRDefault="00526A4E" w:rsidP="001075FE">
            <w:pPr>
              <w:spacing w:after="0" w:line="240" w:lineRule="auto"/>
              <w:jc w:val="center"/>
              <w:rPr>
                <w:rFonts w:ascii="Times New Roman" w:eastAsia="Times New Roman" w:hAnsi="Times New Roman"/>
                <w:b/>
                <w:sz w:val="24"/>
                <w:szCs w:val="24"/>
              </w:rPr>
            </w:pPr>
          </w:p>
        </w:tc>
        <w:tc>
          <w:tcPr>
            <w:tcW w:w="1088" w:type="dxa"/>
            <w:vMerge/>
            <w:tcBorders>
              <w:left w:val="nil"/>
              <w:bottom w:val="single" w:sz="4" w:space="0" w:color="auto"/>
              <w:right w:val="single" w:sz="4" w:space="0" w:color="auto"/>
            </w:tcBorders>
            <w:shd w:val="clear" w:color="auto" w:fill="auto"/>
            <w:noWrap/>
            <w:vAlign w:val="bottom"/>
            <w:hideMark/>
          </w:tcPr>
          <w:p w14:paraId="0815E43E" w14:textId="77777777" w:rsidR="00526A4E" w:rsidRPr="00B313B9" w:rsidRDefault="00526A4E" w:rsidP="001075FE">
            <w:pPr>
              <w:spacing w:after="0" w:line="240" w:lineRule="auto"/>
              <w:jc w:val="center"/>
              <w:rPr>
                <w:rFonts w:ascii="Times New Roman" w:eastAsia="Times New Roman" w:hAnsi="Times New Roman"/>
                <w:b/>
                <w:sz w:val="24"/>
                <w:szCs w:val="24"/>
              </w:rPr>
            </w:pPr>
          </w:p>
        </w:tc>
      </w:tr>
      <w:tr w:rsidR="00B66810" w:rsidRPr="00B313B9" w14:paraId="2B6449F2" w14:textId="77777777" w:rsidTr="001075FE">
        <w:trPr>
          <w:trHeight w:val="295"/>
        </w:trPr>
        <w:tc>
          <w:tcPr>
            <w:tcW w:w="1396" w:type="dxa"/>
            <w:tcBorders>
              <w:top w:val="nil"/>
              <w:left w:val="single" w:sz="4" w:space="0" w:color="auto"/>
              <w:bottom w:val="single" w:sz="4" w:space="0" w:color="auto"/>
              <w:right w:val="single" w:sz="4" w:space="0" w:color="auto"/>
            </w:tcBorders>
            <w:shd w:val="clear" w:color="auto" w:fill="auto"/>
            <w:noWrap/>
            <w:vAlign w:val="bottom"/>
            <w:hideMark/>
          </w:tcPr>
          <w:p w14:paraId="54C655B9" w14:textId="5E9E091D"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PI</w:t>
            </w:r>
          </w:p>
        </w:tc>
        <w:tc>
          <w:tcPr>
            <w:tcW w:w="939" w:type="dxa"/>
            <w:gridSpan w:val="2"/>
            <w:tcBorders>
              <w:top w:val="single" w:sz="4" w:space="0" w:color="auto"/>
              <w:left w:val="nil"/>
              <w:bottom w:val="single" w:sz="4" w:space="0" w:color="auto"/>
              <w:right w:val="single" w:sz="4" w:space="0" w:color="auto"/>
            </w:tcBorders>
            <w:shd w:val="clear" w:color="auto" w:fill="auto"/>
            <w:noWrap/>
            <w:vAlign w:val="bottom"/>
            <w:hideMark/>
          </w:tcPr>
          <w:p w14:paraId="57D375D8"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18.08</w:t>
            </w:r>
          </w:p>
        </w:tc>
        <w:tc>
          <w:tcPr>
            <w:tcW w:w="1149" w:type="dxa"/>
            <w:tcBorders>
              <w:top w:val="single" w:sz="4" w:space="0" w:color="auto"/>
              <w:left w:val="nil"/>
              <w:bottom w:val="single" w:sz="4" w:space="0" w:color="auto"/>
              <w:right w:val="single" w:sz="4" w:space="0" w:color="auto"/>
            </w:tcBorders>
            <w:shd w:val="clear" w:color="auto" w:fill="auto"/>
            <w:vAlign w:val="bottom"/>
          </w:tcPr>
          <w:p w14:paraId="665CBEED"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18.01</w:t>
            </w:r>
          </w:p>
        </w:tc>
        <w:tc>
          <w:tcPr>
            <w:tcW w:w="936" w:type="dxa"/>
            <w:gridSpan w:val="2"/>
            <w:tcBorders>
              <w:top w:val="nil"/>
              <w:left w:val="nil"/>
              <w:bottom w:val="single" w:sz="4" w:space="0" w:color="auto"/>
              <w:right w:val="single" w:sz="4" w:space="0" w:color="auto"/>
            </w:tcBorders>
            <w:shd w:val="clear" w:color="auto" w:fill="auto"/>
            <w:noWrap/>
            <w:vAlign w:val="bottom"/>
            <w:hideMark/>
          </w:tcPr>
          <w:p w14:paraId="0F1573AD"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17.50</w:t>
            </w:r>
          </w:p>
        </w:tc>
        <w:tc>
          <w:tcPr>
            <w:tcW w:w="915" w:type="dxa"/>
            <w:tcBorders>
              <w:top w:val="nil"/>
              <w:left w:val="nil"/>
              <w:bottom w:val="single" w:sz="4" w:space="0" w:color="auto"/>
              <w:right w:val="single" w:sz="4" w:space="0" w:color="auto"/>
            </w:tcBorders>
            <w:shd w:val="clear" w:color="auto" w:fill="auto"/>
            <w:vAlign w:val="bottom"/>
          </w:tcPr>
          <w:p w14:paraId="450364B3"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16.30</w:t>
            </w:r>
          </w:p>
        </w:tc>
        <w:tc>
          <w:tcPr>
            <w:tcW w:w="936" w:type="dxa"/>
            <w:gridSpan w:val="2"/>
            <w:tcBorders>
              <w:top w:val="nil"/>
              <w:left w:val="nil"/>
              <w:bottom w:val="single" w:sz="4" w:space="0" w:color="auto"/>
              <w:right w:val="single" w:sz="4" w:space="0" w:color="auto"/>
            </w:tcBorders>
            <w:shd w:val="clear" w:color="auto" w:fill="auto"/>
            <w:noWrap/>
            <w:vAlign w:val="bottom"/>
            <w:hideMark/>
          </w:tcPr>
          <w:p w14:paraId="2E3B115A"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17.40</w:t>
            </w:r>
          </w:p>
        </w:tc>
        <w:tc>
          <w:tcPr>
            <w:tcW w:w="910" w:type="dxa"/>
            <w:tcBorders>
              <w:top w:val="nil"/>
              <w:left w:val="nil"/>
              <w:bottom w:val="single" w:sz="4" w:space="0" w:color="auto"/>
              <w:right w:val="single" w:sz="4" w:space="0" w:color="auto"/>
            </w:tcBorders>
            <w:shd w:val="clear" w:color="auto" w:fill="auto"/>
            <w:vAlign w:val="bottom"/>
          </w:tcPr>
          <w:p w14:paraId="2B1579DF"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18.20</w:t>
            </w:r>
          </w:p>
        </w:tc>
        <w:tc>
          <w:tcPr>
            <w:tcW w:w="756" w:type="dxa"/>
            <w:tcBorders>
              <w:top w:val="nil"/>
              <w:left w:val="nil"/>
              <w:bottom w:val="single" w:sz="4" w:space="0" w:color="auto"/>
              <w:right w:val="single" w:sz="4" w:space="0" w:color="auto"/>
            </w:tcBorders>
            <w:shd w:val="clear" w:color="auto" w:fill="auto"/>
            <w:noWrap/>
            <w:vAlign w:val="bottom"/>
            <w:hideMark/>
          </w:tcPr>
          <w:p w14:paraId="71F1211F"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16.30</w:t>
            </w:r>
          </w:p>
        </w:tc>
        <w:tc>
          <w:tcPr>
            <w:tcW w:w="790" w:type="dxa"/>
            <w:tcBorders>
              <w:top w:val="nil"/>
              <w:left w:val="nil"/>
              <w:bottom w:val="single" w:sz="4" w:space="0" w:color="auto"/>
              <w:right w:val="single" w:sz="4" w:space="0" w:color="auto"/>
            </w:tcBorders>
            <w:shd w:val="clear" w:color="auto" w:fill="auto"/>
            <w:noWrap/>
            <w:vAlign w:val="bottom"/>
            <w:hideMark/>
          </w:tcPr>
          <w:p w14:paraId="4A909C8B"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18.20</w:t>
            </w:r>
          </w:p>
        </w:tc>
        <w:tc>
          <w:tcPr>
            <w:tcW w:w="1088" w:type="dxa"/>
            <w:tcBorders>
              <w:top w:val="nil"/>
              <w:left w:val="nil"/>
              <w:bottom w:val="single" w:sz="4" w:space="0" w:color="auto"/>
              <w:right w:val="single" w:sz="4" w:space="0" w:color="auto"/>
            </w:tcBorders>
            <w:shd w:val="clear" w:color="auto" w:fill="auto"/>
            <w:noWrap/>
            <w:vAlign w:val="bottom"/>
            <w:hideMark/>
          </w:tcPr>
          <w:p w14:paraId="28D26B1F"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17.58</w:t>
            </w:r>
          </w:p>
        </w:tc>
      </w:tr>
      <w:tr w:rsidR="00B66810" w:rsidRPr="00B313B9" w14:paraId="275908C4" w14:textId="77777777" w:rsidTr="001075FE">
        <w:trPr>
          <w:trHeight w:val="295"/>
        </w:trPr>
        <w:tc>
          <w:tcPr>
            <w:tcW w:w="1396" w:type="dxa"/>
            <w:tcBorders>
              <w:top w:val="nil"/>
              <w:left w:val="single" w:sz="4" w:space="0" w:color="auto"/>
              <w:bottom w:val="single" w:sz="4" w:space="0" w:color="auto"/>
              <w:right w:val="single" w:sz="4" w:space="0" w:color="auto"/>
            </w:tcBorders>
            <w:shd w:val="clear" w:color="auto" w:fill="auto"/>
            <w:noWrap/>
            <w:vAlign w:val="bottom"/>
            <w:hideMark/>
          </w:tcPr>
          <w:p w14:paraId="41759FE8" w14:textId="2FDE9D3E"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P2</w:t>
            </w:r>
          </w:p>
        </w:tc>
        <w:tc>
          <w:tcPr>
            <w:tcW w:w="939" w:type="dxa"/>
            <w:gridSpan w:val="2"/>
            <w:tcBorders>
              <w:top w:val="nil"/>
              <w:left w:val="nil"/>
              <w:bottom w:val="single" w:sz="4" w:space="0" w:color="auto"/>
              <w:right w:val="single" w:sz="4" w:space="0" w:color="auto"/>
            </w:tcBorders>
            <w:shd w:val="clear" w:color="auto" w:fill="auto"/>
            <w:noWrap/>
            <w:vAlign w:val="bottom"/>
            <w:hideMark/>
          </w:tcPr>
          <w:p w14:paraId="58845CB3"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16.8</w:t>
            </w:r>
          </w:p>
        </w:tc>
        <w:tc>
          <w:tcPr>
            <w:tcW w:w="1149" w:type="dxa"/>
            <w:tcBorders>
              <w:top w:val="nil"/>
              <w:left w:val="nil"/>
              <w:bottom w:val="single" w:sz="4" w:space="0" w:color="auto"/>
              <w:right w:val="single" w:sz="4" w:space="0" w:color="auto"/>
            </w:tcBorders>
            <w:shd w:val="clear" w:color="auto" w:fill="auto"/>
            <w:vAlign w:val="bottom"/>
          </w:tcPr>
          <w:p w14:paraId="68E51B90"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17.32</w:t>
            </w:r>
          </w:p>
        </w:tc>
        <w:tc>
          <w:tcPr>
            <w:tcW w:w="936" w:type="dxa"/>
            <w:gridSpan w:val="2"/>
            <w:tcBorders>
              <w:top w:val="nil"/>
              <w:left w:val="nil"/>
              <w:bottom w:val="single" w:sz="4" w:space="0" w:color="auto"/>
              <w:right w:val="single" w:sz="4" w:space="0" w:color="auto"/>
            </w:tcBorders>
            <w:shd w:val="clear" w:color="auto" w:fill="auto"/>
            <w:noWrap/>
            <w:vAlign w:val="bottom"/>
            <w:hideMark/>
          </w:tcPr>
          <w:p w14:paraId="385F49AA"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15.21</w:t>
            </w:r>
          </w:p>
        </w:tc>
        <w:tc>
          <w:tcPr>
            <w:tcW w:w="915" w:type="dxa"/>
            <w:tcBorders>
              <w:top w:val="nil"/>
              <w:left w:val="nil"/>
              <w:bottom w:val="single" w:sz="4" w:space="0" w:color="auto"/>
              <w:right w:val="single" w:sz="4" w:space="0" w:color="auto"/>
            </w:tcBorders>
            <w:shd w:val="clear" w:color="auto" w:fill="auto"/>
            <w:vAlign w:val="bottom"/>
          </w:tcPr>
          <w:p w14:paraId="3A99DD3E"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14.85</w:t>
            </w:r>
          </w:p>
        </w:tc>
        <w:tc>
          <w:tcPr>
            <w:tcW w:w="936" w:type="dxa"/>
            <w:gridSpan w:val="2"/>
            <w:tcBorders>
              <w:top w:val="nil"/>
              <w:left w:val="nil"/>
              <w:bottom w:val="single" w:sz="4" w:space="0" w:color="auto"/>
              <w:right w:val="single" w:sz="4" w:space="0" w:color="auto"/>
            </w:tcBorders>
            <w:shd w:val="clear" w:color="auto" w:fill="auto"/>
            <w:noWrap/>
            <w:vAlign w:val="bottom"/>
            <w:hideMark/>
          </w:tcPr>
          <w:p w14:paraId="3BC96F3C"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15.92</w:t>
            </w:r>
          </w:p>
        </w:tc>
        <w:tc>
          <w:tcPr>
            <w:tcW w:w="910" w:type="dxa"/>
            <w:tcBorders>
              <w:top w:val="nil"/>
              <w:left w:val="nil"/>
              <w:bottom w:val="single" w:sz="4" w:space="0" w:color="auto"/>
              <w:right w:val="single" w:sz="4" w:space="0" w:color="auto"/>
            </w:tcBorders>
            <w:shd w:val="clear" w:color="auto" w:fill="auto"/>
            <w:vAlign w:val="bottom"/>
          </w:tcPr>
          <w:p w14:paraId="39BD3739"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15.44</w:t>
            </w:r>
          </w:p>
        </w:tc>
        <w:tc>
          <w:tcPr>
            <w:tcW w:w="756" w:type="dxa"/>
            <w:tcBorders>
              <w:top w:val="nil"/>
              <w:left w:val="nil"/>
              <w:bottom w:val="single" w:sz="4" w:space="0" w:color="auto"/>
              <w:right w:val="single" w:sz="4" w:space="0" w:color="auto"/>
            </w:tcBorders>
            <w:shd w:val="clear" w:color="auto" w:fill="auto"/>
            <w:noWrap/>
            <w:vAlign w:val="bottom"/>
            <w:hideMark/>
          </w:tcPr>
          <w:p w14:paraId="2AFC6B29"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15.21</w:t>
            </w:r>
          </w:p>
        </w:tc>
        <w:tc>
          <w:tcPr>
            <w:tcW w:w="790" w:type="dxa"/>
            <w:tcBorders>
              <w:top w:val="nil"/>
              <w:left w:val="nil"/>
              <w:bottom w:val="single" w:sz="4" w:space="0" w:color="auto"/>
              <w:right w:val="single" w:sz="4" w:space="0" w:color="auto"/>
            </w:tcBorders>
            <w:shd w:val="clear" w:color="auto" w:fill="auto"/>
            <w:noWrap/>
            <w:vAlign w:val="bottom"/>
            <w:hideMark/>
          </w:tcPr>
          <w:p w14:paraId="30A7DB7D"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17.32</w:t>
            </w:r>
          </w:p>
        </w:tc>
        <w:tc>
          <w:tcPr>
            <w:tcW w:w="1088" w:type="dxa"/>
            <w:tcBorders>
              <w:top w:val="nil"/>
              <w:left w:val="nil"/>
              <w:bottom w:val="single" w:sz="4" w:space="0" w:color="auto"/>
              <w:right w:val="single" w:sz="4" w:space="0" w:color="auto"/>
            </w:tcBorders>
            <w:shd w:val="clear" w:color="auto" w:fill="auto"/>
            <w:noWrap/>
            <w:vAlign w:val="bottom"/>
            <w:hideMark/>
          </w:tcPr>
          <w:p w14:paraId="329C0ADA"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15.92</w:t>
            </w:r>
          </w:p>
        </w:tc>
      </w:tr>
      <w:tr w:rsidR="00B66810" w:rsidRPr="00B313B9" w14:paraId="676B3E79" w14:textId="77777777" w:rsidTr="001075FE">
        <w:trPr>
          <w:trHeight w:val="295"/>
        </w:trPr>
        <w:tc>
          <w:tcPr>
            <w:tcW w:w="1396" w:type="dxa"/>
            <w:tcBorders>
              <w:top w:val="nil"/>
              <w:left w:val="single" w:sz="4" w:space="0" w:color="auto"/>
              <w:bottom w:val="single" w:sz="4" w:space="0" w:color="auto"/>
              <w:right w:val="single" w:sz="4" w:space="0" w:color="auto"/>
            </w:tcBorders>
            <w:shd w:val="clear" w:color="auto" w:fill="auto"/>
            <w:noWrap/>
            <w:vAlign w:val="bottom"/>
            <w:hideMark/>
          </w:tcPr>
          <w:p w14:paraId="1DB20A31" w14:textId="499B4F39"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P3</w:t>
            </w:r>
          </w:p>
        </w:tc>
        <w:tc>
          <w:tcPr>
            <w:tcW w:w="939" w:type="dxa"/>
            <w:gridSpan w:val="2"/>
            <w:tcBorders>
              <w:top w:val="nil"/>
              <w:left w:val="nil"/>
              <w:bottom w:val="single" w:sz="4" w:space="0" w:color="auto"/>
              <w:right w:val="single" w:sz="4" w:space="0" w:color="auto"/>
            </w:tcBorders>
            <w:shd w:val="clear" w:color="auto" w:fill="auto"/>
            <w:noWrap/>
            <w:vAlign w:val="bottom"/>
            <w:hideMark/>
          </w:tcPr>
          <w:p w14:paraId="523DBC1D"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32.8</w:t>
            </w:r>
          </w:p>
        </w:tc>
        <w:tc>
          <w:tcPr>
            <w:tcW w:w="1149" w:type="dxa"/>
            <w:tcBorders>
              <w:top w:val="nil"/>
              <w:left w:val="nil"/>
              <w:bottom w:val="single" w:sz="4" w:space="0" w:color="auto"/>
              <w:right w:val="single" w:sz="4" w:space="0" w:color="auto"/>
            </w:tcBorders>
            <w:shd w:val="clear" w:color="auto" w:fill="auto"/>
            <w:vAlign w:val="bottom"/>
          </w:tcPr>
          <w:p w14:paraId="256674DC"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34.62</w:t>
            </w:r>
          </w:p>
        </w:tc>
        <w:tc>
          <w:tcPr>
            <w:tcW w:w="936" w:type="dxa"/>
            <w:gridSpan w:val="2"/>
            <w:tcBorders>
              <w:top w:val="nil"/>
              <w:left w:val="nil"/>
              <w:bottom w:val="single" w:sz="4" w:space="0" w:color="auto"/>
              <w:right w:val="single" w:sz="4" w:space="0" w:color="auto"/>
            </w:tcBorders>
            <w:shd w:val="clear" w:color="auto" w:fill="auto"/>
            <w:noWrap/>
            <w:vAlign w:val="bottom"/>
            <w:hideMark/>
          </w:tcPr>
          <w:p w14:paraId="669DEAF8"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28.70</w:t>
            </w:r>
          </w:p>
        </w:tc>
        <w:tc>
          <w:tcPr>
            <w:tcW w:w="915" w:type="dxa"/>
            <w:tcBorders>
              <w:top w:val="nil"/>
              <w:left w:val="nil"/>
              <w:bottom w:val="single" w:sz="4" w:space="0" w:color="auto"/>
              <w:right w:val="single" w:sz="4" w:space="0" w:color="auto"/>
            </w:tcBorders>
            <w:shd w:val="clear" w:color="auto" w:fill="auto"/>
            <w:vAlign w:val="bottom"/>
          </w:tcPr>
          <w:p w14:paraId="534C1E22"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24.70</w:t>
            </w:r>
          </w:p>
        </w:tc>
        <w:tc>
          <w:tcPr>
            <w:tcW w:w="936" w:type="dxa"/>
            <w:gridSpan w:val="2"/>
            <w:tcBorders>
              <w:top w:val="nil"/>
              <w:left w:val="nil"/>
              <w:bottom w:val="single" w:sz="4" w:space="0" w:color="auto"/>
              <w:right w:val="single" w:sz="4" w:space="0" w:color="auto"/>
            </w:tcBorders>
            <w:shd w:val="clear" w:color="auto" w:fill="auto"/>
            <w:noWrap/>
            <w:vAlign w:val="bottom"/>
            <w:hideMark/>
          </w:tcPr>
          <w:p w14:paraId="2A2CE9BA"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25.3</w:t>
            </w:r>
          </w:p>
        </w:tc>
        <w:tc>
          <w:tcPr>
            <w:tcW w:w="910" w:type="dxa"/>
            <w:tcBorders>
              <w:top w:val="nil"/>
              <w:left w:val="nil"/>
              <w:bottom w:val="single" w:sz="4" w:space="0" w:color="auto"/>
              <w:right w:val="single" w:sz="4" w:space="0" w:color="auto"/>
            </w:tcBorders>
            <w:shd w:val="clear" w:color="auto" w:fill="auto"/>
            <w:vAlign w:val="bottom"/>
          </w:tcPr>
          <w:p w14:paraId="180F4337"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26.50</w:t>
            </w:r>
          </w:p>
        </w:tc>
        <w:tc>
          <w:tcPr>
            <w:tcW w:w="756" w:type="dxa"/>
            <w:tcBorders>
              <w:top w:val="nil"/>
              <w:left w:val="nil"/>
              <w:bottom w:val="single" w:sz="4" w:space="0" w:color="auto"/>
              <w:right w:val="single" w:sz="4" w:space="0" w:color="auto"/>
            </w:tcBorders>
            <w:shd w:val="clear" w:color="auto" w:fill="auto"/>
            <w:noWrap/>
            <w:vAlign w:val="bottom"/>
            <w:hideMark/>
          </w:tcPr>
          <w:p w14:paraId="1C9242C4"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24.70</w:t>
            </w:r>
          </w:p>
        </w:tc>
        <w:tc>
          <w:tcPr>
            <w:tcW w:w="790" w:type="dxa"/>
            <w:tcBorders>
              <w:top w:val="nil"/>
              <w:left w:val="nil"/>
              <w:bottom w:val="single" w:sz="4" w:space="0" w:color="auto"/>
              <w:right w:val="single" w:sz="4" w:space="0" w:color="auto"/>
            </w:tcBorders>
            <w:shd w:val="clear" w:color="auto" w:fill="auto"/>
            <w:noWrap/>
            <w:vAlign w:val="bottom"/>
            <w:hideMark/>
          </w:tcPr>
          <w:p w14:paraId="32180C01"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34.62</w:t>
            </w:r>
          </w:p>
        </w:tc>
        <w:tc>
          <w:tcPr>
            <w:tcW w:w="1088" w:type="dxa"/>
            <w:tcBorders>
              <w:top w:val="nil"/>
              <w:left w:val="nil"/>
              <w:bottom w:val="single" w:sz="4" w:space="0" w:color="auto"/>
              <w:right w:val="single" w:sz="4" w:space="0" w:color="auto"/>
            </w:tcBorders>
            <w:shd w:val="clear" w:color="auto" w:fill="auto"/>
            <w:noWrap/>
            <w:vAlign w:val="bottom"/>
            <w:hideMark/>
          </w:tcPr>
          <w:p w14:paraId="5F91620C"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28.77</w:t>
            </w:r>
          </w:p>
        </w:tc>
      </w:tr>
    </w:tbl>
    <w:p w14:paraId="1848992D" w14:textId="77777777" w:rsidR="00526A4E" w:rsidRDefault="00526A4E" w:rsidP="00526A4E"/>
    <w:p w14:paraId="3429186F" w14:textId="77777777" w:rsidR="00526A4E" w:rsidRPr="00B313B9" w:rsidRDefault="00526A4E" w:rsidP="00526A4E">
      <w:pPr>
        <w:spacing w:after="0" w:line="240" w:lineRule="auto"/>
        <w:rPr>
          <w:rFonts w:ascii="Times New Roman" w:eastAsia="Times New Roman" w:hAnsi="Times New Roman"/>
          <w:sz w:val="24"/>
          <w:szCs w:val="24"/>
        </w:rPr>
      </w:pPr>
      <w:r>
        <w:rPr>
          <w:rFonts w:ascii="Times New Roman" w:eastAsia="Times New Roman" w:hAnsi="Times New Roman"/>
          <w:sz w:val="24"/>
          <w:szCs w:val="24"/>
        </w:rPr>
        <w:t>`</w:t>
      </w:r>
    </w:p>
    <w:p w14:paraId="279B1FEF" w14:textId="77777777" w:rsidR="00526A4E" w:rsidRDefault="001873EA" w:rsidP="00526A4E">
      <w:r>
        <w:rPr>
          <w:rFonts w:ascii="Times New Roman" w:eastAsia="Times New Roman" w:hAnsi="Times New Roman"/>
          <w:b/>
          <w:sz w:val="24"/>
          <w:szCs w:val="24"/>
        </w:rPr>
        <w:t>Appendix</w:t>
      </w:r>
      <w:r w:rsidR="00526A4E">
        <w:rPr>
          <w:rFonts w:ascii="Times New Roman" w:eastAsia="Times New Roman" w:hAnsi="Times New Roman"/>
          <w:b/>
          <w:sz w:val="24"/>
          <w:szCs w:val="24"/>
        </w:rPr>
        <w:t xml:space="preserve"> 12</w:t>
      </w:r>
      <w:r w:rsidR="00526A4E" w:rsidRPr="00B313B9">
        <w:rPr>
          <w:rFonts w:ascii="Times New Roman" w:eastAsia="Times New Roman" w:hAnsi="Times New Roman"/>
          <w:b/>
          <w:sz w:val="24"/>
          <w:szCs w:val="24"/>
        </w:rPr>
        <w:t xml:space="preserve">:  </w:t>
      </w:r>
      <w:r w:rsidR="00526A4E">
        <w:rPr>
          <w:rFonts w:ascii="Times New Roman" w:eastAsia="Times New Roman" w:hAnsi="Times New Roman"/>
          <w:b/>
          <w:sz w:val="24"/>
          <w:szCs w:val="24"/>
        </w:rPr>
        <w:t>P</w:t>
      </w:r>
      <w:r w:rsidR="00526A4E" w:rsidRPr="00B313B9">
        <w:rPr>
          <w:rFonts w:ascii="Times New Roman" w:eastAsia="Times New Roman" w:hAnsi="Times New Roman"/>
          <w:b/>
          <w:sz w:val="24"/>
          <w:szCs w:val="24"/>
        </w:rPr>
        <w:t>hosphate</w:t>
      </w:r>
      <w:r w:rsidR="00526A4E">
        <w:rPr>
          <w:rFonts w:ascii="Times New Roman" w:eastAsia="Times New Roman" w:hAnsi="Times New Roman"/>
          <w:b/>
          <w:sz w:val="24"/>
          <w:szCs w:val="24"/>
        </w:rPr>
        <w:t xml:space="preserve"> </w:t>
      </w:r>
      <w:r w:rsidR="00526A4E" w:rsidRPr="00B313B9">
        <w:rPr>
          <w:rFonts w:ascii="Times New Roman" w:eastAsia="Times New Roman" w:hAnsi="Times New Roman"/>
          <w:b/>
          <w:sz w:val="24"/>
          <w:szCs w:val="24"/>
        </w:rPr>
        <w:t>(mg/l) at the sampling sites</w:t>
      </w:r>
    </w:p>
    <w:tbl>
      <w:tblPr>
        <w:tblW w:w="9725" w:type="dxa"/>
        <w:tblInd w:w="103" w:type="dxa"/>
        <w:tblLook w:val="04A0" w:firstRow="1" w:lastRow="0" w:firstColumn="1" w:lastColumn="0" w:noHBand="0" w:noVBand="1"/>
      </w:tblPr>
      <w:tblGrid>
        <w:gridCol w:w="1406"/>
        <w:gridCol w:w="923"/>
        <w:gridCol w:w="27"/>
        <w:gridCol w:w="1138"/>
        <w:gridCol w:w="923"/>
        <w:gridCol w:w="26"/>
        <w:gridCol w:w="902"/>
        <w:gridCol w:w="923"/>
        <w:gridCol w:w="27"/>
        <w:gridCol w:w="896"/>
        <w:gridCol w:w="710"/>
        <w:gridCol w:w="790"/>
        <w:gridCol w:w="1034"/>
      </w:tblGrid>
      <w:tr w:rsidR="00526A4E" w:rsidRPr="00B313B9" w14:paraId="7345D55E" w14:textId="77777777" w:rsidTr="001075FE">
        <w:trPr>
          <w:trHeight w:val="287"/>
        </w:trPr>
        <w:tc>
          <w:tcPr>
            <w:tcW w:w="9725"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24E3DA" w14:textId="77777777" w:rsidR="00526A4E" w:rsidRPr="00B313B9" w:rsidRDefault="00526A4E" w:rsidP="001075FE">
            <w:pPr>
              <w:spacing w:after="0" w:line="240" w:lineRule="auto"/>
              <w:jc w:val="center"/>
              <w:rPr>
                <w:rFonts w:ascii="Times New Roman" w:eastAsia="Times New Roman" w:hAnsi="Times New Roman"/>
                <w:sz w:val="24"/>
                <w:szCs w:val="24"/>
              </w:rPr>
            </w:pPr>
            <w:r w:rsidRPr="00B313B9">
              <w:rPr>
                <w:rFonts w:ascii="Times New Roman" w:eastAsia="Times New Roman" w:hAnsi="Times New Roman"/>
                <w:sz w:val="24"/>
                <w:szCs w:val="24"/>
              </w:rPr>
              <w:t>MONTH</w:t>
            </w:r>
          </w:p>
        </w:tc>
      </w:tr>
      <w:tr w:rsidR="00526A4E" w:rsidRPr="00B313B9" w14:paraId="1802DD74" w14:textId="77777777" w:rsidTr="001075FE">
        <w:trPr>
          <w:trHeight w:val="240"/>
        </w:trPr>
        <w:tc>
          <w:tcPr>
            <w:tcW w:w="1406" w:type="dxa"/>
            <w:vMerge w:val="restart"/>
            <w:tcBorders>
              <w:top w:val="nil"/>
              <w:left w:val="single" w:sz="4" w:space="0" w:color="auto"/>
              <w:right w:val="single" w:sz="4" w:space="0" w:color="auto"/>
            </w:tcBorders>
            <w:shd w:val="clear" w:color="auto" w:fill="auto"/>
            <w:noWrap/>
            <w:vAlign w:val="bottom"/>
            <w:hideMark/>
          </w:tcPr>
          <w:p w14:paraId="591779AC"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SITE</w:t>
            </w:r>
          </w:p>
        </w:tc>
        <w:tc>
          <w:tcPr>
            <w:tcW w:w="2088" w:type="dxa"/>
            <w:gridSpan w:val="3"/>
            <w:tcBorders>
              <w:top w:val="nil"/>
              <w:left w:val="nil"/>
              <w:bottom w:val="single" w:sz="4" w:space="0" w:color="auto"/>
              <w:right w:val="single" w:sz="4" w:space="0" w:color="auto"/>
            </w:tcBorders>
            <w:shd w:val="clear" w:color="auto" w:fill="auto"/>
            <w:noWrap/>
            <w:vAlign w:val="bottom"/>
            <w:hideMark/>
          </w:tcPr>
          <w:p w14:paraId="74A3A581"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JAN</w:t>
            </w:r>
          </w:p>
        </w:tc>
        <w:tc>
          <w:tcPr>
            <w:tcW w:w="1851" w:type="dxa"/>
            <w:gridSpan w:val="3"/>
            <w:tcBorders>
              <w:top w:val="nil"/>
              <w:left w:val="nil"/>
              <w:bottom w:val="single" w:sz="4" w:space="0" w:color="auto"/>
              <w:right w:val="single" w:sz="4" w:space="0" w:color="auto"/>
            </w:tcBorders>
            <w:shd w:val="clear" w:color="auto" w:fill="auto"/>
            <w:noWrap/>
            <w:vAlign w:val="bottom"/>
            <w:hideMark/>
          </w:tcPr>
          <w:p w14:paraId="451146E4"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FEB</w:t>
            </w:r>
          </w:p>
        </w:tc>
        <w:tc>
          <w:tcPr>
            <w:tcW w:w="1846" w:type="dxa"/>
            <w:gridSpan w:val="3"/>
            <w:tcBorders>
              <w:top w:val="nil"/>
              <w:left w:val="nil"/>
              <w:bottom w:val="single" w:sz="4" w:space="0" w:color="auto"/>
              <w:right w:val="single" w:sz="4" w:space="0" w:color="auto"/>
            </w:tcBorders>
            <w:shd w:val="clear" w:color="auto" w:fill="auto"/>
            <w:noWrap/>
            <w:vAlign w:val="bottom"/>
            <w:hideMark/>
          </w:tcPr>
          <w:p w14:paraId="42D96A93"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MAR</w:t>
            </w:r>
          </w:p>
        </w:tc>
        <w:tc>
          <w:tcPr>
            <w:tcW w:w="710" w:type="dxa"/>
            <w:vMerge w:val="restart"/>
            <w:tcBorders>
              <w:top w:val="nil"/>
              <w:left w:val="nil"/>
              <w:right w:val="single" w:sz="4" w:space="0" w:color="auto"/>
            </w:tcBorders>
            <w:shd w:val="clear" w:color="auto" w:fill="auto"/>
            <w:noWrap/>
            <w:vAlign w:val="bottom"/>
            <w:hideMark/>
          </w:tcPr>
          <w:p w14:paraId="29DA69C3"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MIN</w:t>
            </w:r>
          </w:p>
        </w:tc>
        <w:tc>
          <w:tcPr>
            <w:tcW w:w="790" w:type="dxa"/>
            <w:vMerge w:val="restart"/>
            <w:tcBorders>
              <w:top w:val="nil"/>
              <w:left w:val="nil"/>
              <w:right w:val="single" w:sz="4" w:space="0" w:color="auto"/>
            </w:tcBorders>
            <w:shd w:val="clear" w:color="auto" w:fill="auto"/>
            <w:noWrap/>
            <w:vAlign w:val="bottom"/>
            <w:hideMark/>
          </w:tcPr>
          <w:p w14:paraId="3B1827F2"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MAX</w:t>
            </w:r>
          </w:p>
        </w:tc>
        <w:tc>
          <w:tcPr>
            <w:tcW w:w="1034" w:type="dxa"/>
            <w:vMerge w:val="restart"/>
            <w:tcBorders>
              <w:top w:val="nil"/>
              <w:left w:val="nil"/>
              <w:right w:val="single" w:sz="4" w:space="0" w:color="auto"/>
            </w:tcBorders>
            <w:shd w:val="clear" w:color="auto" w:fill="auto"/>
            <w:noWrap/>
            <w:vAlign w:val="bottom"/>
            <w:hideMark/>
          </w:tcPr>
          <w:p w14:paraId="28C13B0B"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MEAN</w:t>
            </w:r>
          </w:p>
        </w:tc>
      </w:tr>
      <w:tr w:rsidR="00526A4E" w:rsidRPr="00B313B9" w14:paraId="2B153908" w14:textId="77777777" w:rsidTr="001075FE">
        <w:trPr>
          <w:trHeight w:val="276"/>
        </w:trPr>
        <w:tc>
          <w:tcPr>
            <w:tcW w:w="1406" w:type="dxa"/>
            <w:vMerge/>
            <w:tcBorders>
              <w:left w:val="single" w:sz="4" w:space="0" w:color="auto"/>
              <w:bottom w:val="single" w:sz="4" w:space="0" w:color="auto"/>
              <w:right w:val="single" w:sz="4" w:space="0" w:color="auto"/>
            </w:tcBorders>
            <w:shd w:val="clear" w:color="auto" w:fill="auto"/>
            <w:noWrap/>
            <w:vAlign w:val="bottom"/>
            <w:hideMark/>
          </w:tcPr>
          <w:p w14:paraId="40F6776B" w14:textId="77777777" w:rsidR="00526A4E" w:rsidRPr="00B313B9" w:rsidRDefault="00526A4E" w:rsidP="001075FE">
            <w:pPr>
              <w:spacing w:after="0" w:line="240" w:lineRule="auto"/>
              <w:rPr>
                <w:rFonts w:ascii="Times New Roman" w:eastAsia="Times New Roman" w:hAnsi="Times New Roman"/>
                <w:b/>
                <w:sz w:val="24"/>
                <w:szCs w:val="24"/>
              </w:rPr>
            </w:pP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4A501A43"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1165" w:type="dxa"/>
            <w:gridSpan w:val="2"/>
            <w:tcBorders>
              <w:top w:val="single" w:sz="4" w:space="0" w:color="auto"/>
              <w:left w:val="nil"/>
              <w:bottom w:val="single" w:sz="4" w:space="0" w:color="auto"/>
              <w:right w:val="single" w:sz="4" w:space="0" w:color="auto"/>
            </w:tcBorders>
            <w:shd w:val="clear" w:color="auto" w:fill="auto"/>
            <w:vAlign w:val="bottom"/>
          </w:tcPr>
          <w:p w14:paraId="7E0C66BC" w14:textId="77777777" w:rsidR="00526A4E" w:rsidRDefault="00526A4E" w:rsidP="001075FE">
            <w:pPr>
              <w:spacing w:after="0" w:line="240" w:lineRule="auto"/>
              <w:ind w:left="242"/>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3CCE37CD"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928" w:type="dxa"/>
            <w:gridSpan w:val="2"/>
            <w:tcBorders>
              <w:top w:val="single" w:sz="4" w:space="0" w:color="auto"/>
              <w:left w:val="nil"/>
              <w:bottom w:val="single" w:sz="4" w:space="0" w:color="auto"/>
              <w:right w:val="single" w:sz="4" w:space="0" w:color="auto"/>
            </w:tcBorders>
            <w:shd w:val="clear" w:color="auto" w:fill="auto"/>
            <w:vAlign w:val="bottom"/>
          </w:tcPr>
          <w:p w14:paraId="4E3F96E7" w14:textId="77777777" w:rsidR="00526A4E" w:rsidRDefault="00526A4E" w:rsidP="001075FE">
            <w:pPr>
              <w:spacing w:after="0" w:line="240" w:lineRule="auto"/>
              <w:ind w:left="5"/>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788CF72D"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923" w:type="dxa"/>
            <w:gridSpan w:val="2"/>
            <w:tcBorders>
              <w:top w:val="single" w:sz="4" w:space="0" w:color="auto"/>
              <w:left w:val="nil"/>
              <w:bottom w:val="single" w:sz="4" w:space="0" w:color="auto"/>
              <w:right w:val="single" w:sz="4" w:space="0" w:color="auto"/>
            </w:tcBorders>
            <w:shd w:val="clear" w:color="auto" w:fill="auto"/>
            <w:vAlign w:val="bottom"/>
          </w:tcPr>
          <w:p w14:paraId="52F382B1"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710" w:type="dxa"/>
            <w:vMerge/>
            <w:tcBorders>
              <w:left w:val="nil"/>
              <w:bottom w:val="single" w:sz="4" w:space="0" w:color="auto"/>
              <w:right w:val="single" w:sz="4" w:space="0" w:color="auto"/>
            </w:tcBorders>
            <w:shd w:val="clear" w:color="auto" w:fill="auto"/>
            <w:noWrap/>
            <w:vAlign w:val="bottom"/>
            <w:hideMark/>
          </w:tcPr>
          <w:p w14:paraId="62E99831" w14:textId="77777777" w:rsidR="00526A4E" w:rsidRPr="00B313B9" w:rsidRDefault="00526A4E" w:rsidP="001075FE">
            <w:pPr>
              <w:spacing w:after="0" w:line="240" w:lineRule="auto"/>
              <w:jc w:val="center"/>
              <w:rPr>
                <w:rFonts w:ascii="Times New Roman" w:eastAsia="Times New Roman" w:hAnsi="Times New Roman"/>
                <w:b/>
                <w:sz w:val="24"/>
                <w:szCs w:val="24"/>
              </w:rPr>
            </w:pPr>
          </w:p>
        </w:tc>
        <w:tc>
          <w:tcPr>
            <w:tcW w:w="790" w:type="dxa"/>
            <w:vMerge/>
            <w:tcBorders>
              <w:left w:val="nil"/>
              <w:bottom w:val="single" w:sz="4" w:space="0" w:color="auto"/>
              <w:right w:val="single" w:sz="4" w:space="0" w:color="auto"/>
            </w:tcBorders>
            <w:shd w:val="clear" w:color="auto" w:fill="auto"/>
            <w:noWrap/>
            <w:vAlign w:val="bottom"/>
            <w:hideMark/>
          </w:tcPr>
          <w:p w14:paraId="36806C1D" w14:textId="77777777" w:rsidR="00526A4E" w:rsidRPr="00B313B9" w:rsidRDefault="00526A4E" w:rsidP="001075FE">
            <w:pPr>
              <w:spacing w:after="0" w:line="240" w:lineRule="auto"/>
              <w:jc w:val="center"/>
              <w:rPr>
                <w:rFonts w:ascii="Times New Roman" w:eastAsia="Times New Roman" w:hAnsi="Times New Roman"/>
                <w:b/>
                <w:sz w:val="24"/>
                <w:szCs w:val="24"/>
              </w:rPr>
            </w:pPr>
          </w:p>
        </w:tc>
        <w:tc>
          <w:tcPr>
            <w:tcW w:w="1034" w:type="dxa"/>
            <w:vMerge/>
            <w:tcBorders>
              <w:left w:val="nil"/>
              <w:bottom w:val="single" w:sz="4" w:space="0" w:color="auto"/>
              <w:right w:val="single" w:sz="4" w:space="0" w:color="auto"/>
            </w:tcBorders>
            <w:shd w:val="clear" w:color="auto" w:fill="auto"/>
            <w:noWrap/>
            <w:vAlign w:val="bottom"/>
            <w:hideMark/>
          </w:tcPr>
          <w:p w14:paraId="77C065FB" w14:textId="77777777" w:rsidR="00526A4E" w:rsidRPr="00B313B9" w:rsidRDefault="00526A4E" w:rsidP="001075FE">
            <w:pPr>
              <w:spacing w:after="0" w:line="240" w:lineRule="auto"/>
              <w:jc w:val="center"/>
              <w:rPr>
                <w:rFonts w:ascii="Times New Roman" w:eastAsia="Times New Roman" w:hAnsi="Times New Roman"/>
                <w:b/>
                <w:sz w:val="24"/>
                <w:szCs w:val="24"/>
              </w:rPr>
            </w:pPr>
          </w:p>
        </w:tc>
      </w:tr>
      <w:tr w:rsidR="00B66810" w:rsidRPr="00B313B9" w14:paraId="580C3B40" w14:textId="77777777" w:rsidTr="008A5800">
        <w:trPr>
          <w:trHeight w:val="233"/>
        </w:trPr>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6839C2A4" w14:textId="62691CB1"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PI</w:t>
            </w:r>
          </w:p>
        </w:tc>
        <w:tc>
          <w:tcPr>
            <w:tcW w:w="95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AED0C83"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9.6</w:t>
            </w:r>
          </w:p>
        </w:tc>
        <w:tc>
          <w:tcPr>
            <w:tcW w:w="1138" w:type="dxa"/>
            <w:tcBorders>
              <w:top w:val="single" w:sz="4" w:space="0" w:color="auto"/>
              <w:left w:val="nil"/>
              <w:bottom w:val="single" w:sz="4" w:space="0" w:color="auto"/>
              <w:right w:val="single" w:sz="4" w:space="0" w:color="auto"/>
            </w:tcBorders>
            <w:shd w:val="clear" w:color="auto" w:fill="auto"/>
            <w:vAlign w:val="center"/>
          </w:tcPr>
          <w:p w14:paraId="4305A587"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9.8</w:t>
            </w:r>
          </w:p>
        </w:tc>
        <w:tc>
          <w:tcPr>
            <w:tcW w:w="949" w:type="dxa"/>
            <w:gridSpan w:val="2"/>
            <w:tcBorders>
              <w:top w:val="nil"/>
              <w:left w:val="nil"/>
              <w:bottom w:val="single" w:sz="4" w:space="0" w:color="auto"/>
              <w:right w:val="single" w:sz="4" w:space="0" w:color="auto"/>
            </w:tcBorders>
            <w:shd w:val="clear" w:color="auto" w:fill="auto"/>
            <w:noWrap/>
            <w:vAlign w:val="center"/>
            <w:hideMark/>
          </w:tcPr>
          <w:p w14:paraId="4AABFEC3"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9.2</w:t>
            </w:r>
          </w:p>
        </w:tc>
        <w:tc>
          <w:tcPr>
            <w:tcW w:w="902" w:type="dxa"/>
            <w:tcBorders>
              <w:top w:val="nil"/>
              <w:left w:val="nil"/>
              <w:bottom w:val="single" w:sz="4" w:space="0" w:color="auto"/>
              <w:right w:val="single" w:sz="4" w:space="0" w:color="auto"/>
            </w:tcBorders>
            <w:shd w:val="clear" w:color="auto" w:fill="auto"/>
            <w:vAlign w:val="center"/>
          </w:tcPr>
          <w:p w14:paraId="43596D0F"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8.8</w:t>
            </w:r>
          </w:p>
        </w:tc>
        <w:tc>
          <w:tcPr>
            <w:tcW w:w="950" w:type="dxa"/>
            <w:gridSpan w:val="2"/>
            <w:tcBorders>
              <w:top w:val="nil"/>
              <w:left w:val="nil"/>
              <w:bottom w:val="single" w:sz="4" w:space="0" w:color="auto"/>
              <w:right w:val="single" w:sz="4" w:space="0" w:color="auto"/>
            </w:tcBorders>
            <w:shd w:val="clear" w:color="auto" w:fill="auto"/>
            <w:noWrap/>
            <w:vAlign w:val="center"/>
            <w:hideMark/>
          </w:tcPr>
          <w:p w14:paraId="58B9B9B4"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7.5</w:t>
            </w:r>
          </w:p>
        </w:tc>
        <w:tc>
          <w:tcPr>
            <w:tcW w:w="896" w:type="dxa"/>
            <w:tcBorders>
              <w:top w:val="nil"/>
              <w:left w:val="nil"/>
              <w:bottom w:val="single" w:sz="4" w:space="0" w:color="auto"/>
              <w:right w:val="single" w:sz="4" w:space="0" w:color="auto"/>
            </w:tcBorders>
            <w:shd w:val="clear" w:color="auto" w:fill="auto"/>
            <w:vAlign w:val="center"/>
          </w:tcPr>
          <w:p w14:paraId="681625C0"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8.2</w:t>
            </w:r>
          </w:p>
        </w:tc>
        <w:tc>
          <w:tcPr>
            <w:tcW w:w="710" w:type="dxa"/>
            <w:tcBorders>
              <w:top w:val="nil"/>
              <w:left w:val="nil"/>
              <w:bottom w:val="single" w:sz="4" w:space="0" w:color="auto"/>
              <w:right w:val="single" w:sz="4" w:space="0" w:color="auto"/>
            </w:tcBorders>
            <w:shd w:val="clear" w:color="auto" w:fill="auto"/>
            <w:noWrap/>
            <w:vAlign w:val="center"/>
            <w:hideMark/>
          </w:tcPr>
          <w:p w14:paraId="34B31E27"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7.5</w:t>
            </w:r>
          </w:p>
        </w:tc>
        <w:tc>
          <w:tcPr>
            <w:tcW w:w="790" w:type="dxa"/>
            <w:tcBorders>
              <w:top w:val="nil"/>
              <w:left w:val="nil"/>
              <w:bottom w:val="single" w:sz="4" w:space="0" w:color="auto"/>
              <w:right w:val="single" w:sz="4" w:space="0" w:color="auto"/>
            </w:tcBorders>
            <w:shd w:val="clear" w:color="auto" w:fill="auto"/>
            <w:noWrap/>
            <w:vAlign w:val="center"/>
            <w:hideMark/>
          </w:tcPr>
          <w:p w14:paraId="56988B1E"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9.8</w:t>
            </w:r>
          </w:p>
        </w:tc>
        <w:tc>
          <w:tcPr>
            <w:tcW w:w="1034" w:type="dxa"/>
            <w:tcBorders>
              <w:top w:val="nil"/>
              <w:left w:val="nil"/>
              <w:bottom w:val="single" w:sz="4" w:space="0" w:color="auto"/>
              <w:right w:val="single" w:sz="4" w:space="0" w:color="auto"/>
            </w:tcBorders>
            <w:shd w:val="clear" w:color="auto" w:fill="auto"/>
            <w:noWrap/>
            <w:vAlign w:val="center"/>
            <w:hideMark/>
          </w:tcPr>
          <w:p w14:paraId="351DECA5"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8.9</w:t>
            </w:r>
          </w:p>
        </w:tc>
      </w:tr>
      <w:tr w:rsidR="00B66810" w:rsidRPr="00B313B9" w14:paraId="2C389515" w14:textId="77777777" w:rsidTr="001075FE">
        <w:trPr>
          <w:trHeight w:val="287"/>
        </w:trPr>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6849E0C3" w14:textId="160C0DA3"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P2</w:t>
            </w:r>
          </w:p>
        </w:tc>
        <w:tc>
          <w:tcPr>
            <w:tcW w:w="950" w:type="dxa"/>
            <w:gridSpan w:val="2"/>
            <w:tcBorders>
              <w:top w:val="nil"/>
              <w:left w:val="nil"/>
              <w:bottom w:val="single" w:sz="4" w:space="0" w:color="auto"/>
              <w:right w:val="single" w:sz="4" w:space="0" w:color="auto"/>
            </w:tcBorders>
            <w:shd w:val="clear" w:color="auto" w:fill="auto"/>
            <w:noWrap/>
            <w:vAlign w:val="bottom"/>
            <w:hideMark/>
          </w:tcPr>
          <w:p w14:paraId="754082DC"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10.7</w:t>
            </w:r>
          </w:p>
        </w:tc>
        <w:tc>
          <w:tcPr>
            <w:tcW w:w="1138" w:type="dxa"/>
            <w:tcBorders>
              <w:top w:val="nil"/>
              <w:left w:val="nil"/>
              <w:bottom w:val="single" w:sz="4" w:space="0" w:color="auto"/>
              <w:right w:val="single" w:sz="4" w:space="0" w:color="auto"/>
            </w:tcBorders>
            <w:shd w:val="clear" w:color="auto" w:fill="auto"/>
            <w:vAlign w:val="bottom"/>
          </w:tcPr>
          <w:p w14:paraId="46E932F3"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11.2</w:t>
            </w:r>
          </w:p>
        </w:tc>
        <w:tc>
          <w:tcPr>
            <w:tcW w:w="949" w:type="dxa"/>
            <w:gridSpan w:val="2"/>
            <w:tcBorders>
              <w:top w:val="nil"/>
              <w:left w:val="nil"/>
              <w:bottom w:val="single" w:sz="4" w:space="0" w:color="auto"/>
              <w:right w:val="single" w:sz="4" w:space="0" w:color="auto"/>
            </w:tcBorders>
            <w:shd w:val="clear" w:color="auto" w:fill="auto"/>
            <w:noWrap/>
            <w:vAlign w:val="bottom"/>
            <w:hideMark/>
          </w:tcPr>
          <w:p w14:paraId="7B546605"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10.4</w:t>
            </w:r>
          </w:p>
        </w:tc>
        <w:tc>
          <w:tcPr>
            <w:tcW w:w="902" w:type="dxa"/>
            <w:tcBorders>
              <w:top w:val="nil"/>
              <w:left w:val="nil"/>
              <w:bottom w:val="single" w:sz="4" w:space="0" w:color="auto"/>
              <w:right w:val="single" w:sz="4" w:space="0" w:color="auto"/>
            </w:tcBorders>
            <w:shd w:val="clear" w:color="auto" w:fill="auto"/>
            <w:vAlign w:val="bottom"/>
          </w:tcPr>
          <w:p w14:paraId="6FDAD489"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9.8</w:t>
            </w:r>
          </w:p>
        </w:tc>
        <w:tc>
          <w:tcPr>
            <w:tcW w:w="950" w:type="dxa"/>
            <w:gridSpan w:val="2"/>
            <w:tcBorders>
              <w:top w:val="nil"/>
              <w:left w:val="nil"/>
              <w:bottom w:val="single" w:sz="4" w:space="0" w:color="auto"/>
              <w:right w:val="single" w:sz="4" w:space="0" w:color="auto"/>
            </w:tcBorders>
            <w:shd w:val="clear" w:color="auto" w:fill="auto"/>
            <w:noWrap/>
            <w:vAlign w:val="bottom"/>
            <w:hideMark/>
          </w:tcPr>
          <w:p w14:paraId="39187C63"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8.3</w:t>
            </w:r>
          </w:p>
        </w:tc>
        <w:tc>
          <w:tcPr>
            <w:tcW w:w="896" w:type="dxa"/>
            <w:tcBorders>
              <w:top w:val="nil"/>
              <w:left w:val="nil"/>
              <w:bottom w:val="single" w:sz="4" w:space="0" w:color="auto"/>
              <w:right w:val="single" w:sz="4" w:space="0" w:color="auto"/>
            </w:tcBorders>
            <w:shd w:val="clear" w:color="auto" w:fill="auto"/>
            <w:vAlign w:val="bottom"/>
          </w:tcPr>
          <w:p w14:paraId="7B68BC1A"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8.5</w:t>
            </w:r>
          </w:p>
        </w:tc>
        <w:tc>
          <w:tcPr>
            <w:tcW w:w="710" w:type="dxa"/>
            <w:tcBorders>
              <w:top w:val="nil"/>
              <w:left w:val="nil"/>
              <w:bottom w:val="single" w:sz="4" w:space="0" w:color="auto"/>
              <w:right w:val="single" w:sz="4" w:space="0" w:color="auto"/>
            </w:tcBorders>
            <w:shd w:val="clear" w:color="auto" w:fill="auto"/>
            <w:noWrap/>
            <w:vAlign w:val="bottom"/>
            <w:hideMark/>
          </w:tcPr>
          <w:p w14:paraId="7C051EFD"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8.3</w:t>
            </w:r>
          </w:p>
        </w:tc>
        <w:tc>
          <w:tcPr>
            <w:tcW w:w="790" w:type="dxa"/>
            <w:tcBorders>
              <w:top w:val="nil"/>
              <w:left w:val="nil"/>
              <w:bottom w:val="single" w:sz="4" w:space="0" w:color="auto"/>
              <w:right w:val="single" w:sz="4" w:space="0" w:color="auto"/>
            </w:tcBorders>
            <w:shd w:val="clear" w:color="auto" w:fill="auto"/>
            <w:noWrap/>
            <w:vAlign w:val="bottom"/>
            <w:hideMark/>
          </w:tcPr>
          <w:p w14:paraId="6B82BF54"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11.2</w:t>
            </w:r>
          </w:p>
        </w:tc>
        <w:tc>
          <w:tcPr>
            <w:tcW w:w="1034" w:type="dxa"/>
            <w:tcBorders>
              <w:top w:val="nil"/>
              <w:left w:val="nil"/>
              <w:bottom w:val="single" w:sz="4" w:space="0" w:color="auto"/>
              <w:right w:val="single" w:sz="4" w:space="0" w:color="auto"/>
            </w:tcBorders>
            <w:shd w:val="clear" w:color="auto" w:fill="auto"/>
            <w:noWrap/>
            <w:vAlign w:val="bottom"/>
            <w:hideMark/>
          </w:tcPr>
          <w:p w14:paraId="11F2D741"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9.8</w:t>
            </w:r>
          </w:p>
        </w:tc>
      </w:tr>
      <w:tr w:rsidR="00B66810" w:rsidRPr="00B313B9" w14:paraId="223A35E7" w14:textId="77777777" w:rsidTr="001075FE">
        <w:trPr>
          <w:trHeight w:val="287"/>
        </w:trPr>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11BC1083" w14:textId="635EE25E"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P3</w:t>
            </w:r>
          </w:p>
        </w:tc>
        <w:tc>
          <w:tcPr>
            <w:tcW w:w="950" w:type="dxa"/>
            <w:gridSpan w:val="2"/>
            <w:tcBorders>
              <w:top w:val="nil"/>
              <w:left w:val="nil"/>
              <w:bottom w:val="single" w:sz="4" w:space="0" w:color="auto"/>
              <w:right w:val="single" w:sz="4" w:space="0" w:color="auto"/>
            </w:tcBorders>
            <w:shd w:val="clear" w:color="auto" w:fill="auto"/>
            <w:noWrap/>
            <w:vAlign w:val="bottom"/>
            <w:hideMark/>
          </w:tcPr>
          <w:p w14:paraId="76D228CF"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5.9</w:t>
            </w:r>
          </w:p>
        </w:tc>
        <w:tc>
          <w:tcPr>
            <w:tcW w:w="1138" w:type="dxa"/>
            <w:tcBorders>
              <w:top w:val="nil"/>
              <w:left w:val="nil"/>
              <w:bottom w:val="single" w:sz="4" w:space="0" w:color="auto"/>
              <w:right w:val="single" w:sz="4" w:space="0" w:color="auto"/>
            </w:tcBorders>
            <w:shd w:val="clear" w:color="auto" w:fill="auto"/>
            <w:vAlign w:val="bottom"/>
          </w:tcPr>
          <w:p w14:paraId="77748861"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6.2</w:t>
            </w:r>
          </w:p>
        </w:tc>
        <w:tc>
          <w:tcPr>
            <w:tcW w:w="949" w:type="dxa"/>
            <w:gridSpan w:val="2"/>
            <w:tcBorders>
              <w:top w:val="nil"/>
              <w:left w:val="nil"/>
              <w:bottom w:val="single" w:sz="4" w:space="0" w:color="auto"/>
              <w:right w:val="single" w:sz="4" w:space="0" w:color="auto"/>
            </w:tcBorders>
            <w:shd w:val="clear" w:color="auto" w:fill="auto"/>
            <w:noWrap/>
            <w:vAlign w:val="bottom"/>
            <w:hideMark/>
          </w:tcPr>
          <w:p w14:paraId="4CA0E2C1"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6.5</w:t>
            </w:r>
          </w:p>
        </w:tc>
        <w:tc>
          <w:tcPr>
            <w:tcW w:w="902" w:type="dxa"/>
            <w:tcBorders>
              <w:top w:val="nil"/>
              <w:left w:val="nil"/>
              <w:bottom w:val="single" w:sz="4" w:space="0" w:color="auto"/>
              <w:right w:val="single" w:sz="4" w:space="0" w:color="auto"/>
            </w:tcBorders>
            <w:shd w:val="clear" w:color="auto" w:fill="auto"/>
            <w:vAlign w:val="bottom"/>
          </w:tcPr>
          <w:p w14:paraId="5327E725"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6.2</w:t>
            </w:r>
          </w:p>
        </w:tc>
        <w:tc>
          <w:tcPr>
            <w:tcW w:w="950" w:type="dxa"/>
            <w:gridSpan w:val="2"/>
            <w:tcBorders>
              <w:top w:val="nil"/>
              <w:left w:val="nil"/>
              <w:bottom w:val="single" w:sz="4" w:space="0" w:color="auto"/>
              <w:right w:val="single" w:sz="4" w:space="0" w:color="auto"/>
            </w:tcBorders>
            <w:shd w:val="clear" w:color="auto" w:fill="auto"/>
            <w:noWrap/>
            <w:vAlign w:val="bottom"/>
            <w:hideMark/>
          </w:tcPr>
          <w:p w14:paraId="3CDB58E6"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7.2</w:t>
            </w:r>
          </w:p>
        </w:tc>
        <w:tc>
          <w:tcPr>
            <w:tcW w:w="896" w:type="dxa"/>
            <w:tcBorders>
              <w:top w:val="nil"/>
              <w:left w:val="nil"/>
              <w:bottom w:val="single" w:sz="4" w:space="0" w:color="auto"/>
              <w:right w:val="single" w:sz="4" w:space="0" w:color="auto"/>
            </w:tcBorders>
            <w:shd w:val="clear" w:color="auto" w:fill="auto"/>
            <w:vAlign w:val="bottom"/>
          </w:tcPr>
          <w:p w14:paraId="45EE3CF5"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6.3</w:t>
            </w:r>
          </w:p>
        </w:tc>
        <w:tc>
          <w:tcPr>
            <w:tcW w:w="710" w:type="dxa"/>
            <w:tcBorders>
              <w:top w:val="nil"/>
              <w:left w:val="nil"/>
              <w:bottom w:val="single" w:sz="4" w:space="0" w:color="auto"/>
              <w:right w:val="single" w:sz="4" w:space="0" w:color="auto"/>
            </w:tcBorders>
            <w:shd w:val="clear" w:color="auto" w:fill="auto"/>
            <w:noWrap/>
            <w:vAlign w:val="bottom"/>
            <w:hideMark/>
          </w:tcPr>
          <w:p w14:paraId="5FA54ED4"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5.9</w:t>
            </w:r>
          </w:p>
        </w:tc>
        <w:tc>
          <w:tcPr>
            <w:tcW w:w="790" w:type="dxa"/>
            <w:tcBorders>
              <w:top w:val="nil"/>
              <w:left w:val="nil"/>
              <w:bottom w:val="single" w:sz="4" w:space="0" w:color="auto"/>
              <w:right w:val="single" w:sz="4" w:space="0" w:color="auto"/>
            </w:tcBorders>
            <w:shd w:val="clear" w:color="auto" w:fill="auto"/>
            <w:noWrap/>
            <w:vAlign w:val="bottom"/>
            <w:hideMark/>
          </w:tcPr>
          <w:p w14:paraId="63CE1453"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7.2</w:t>
            </w:r>
          </w:p>
        </w:tc>
        <w:tc>
          <w:tcPr>
            <w:tcW w:w="1034" w:type="dxa"/>
            <w:tcBorders>
              <w:top w:val="nil"/>
              <w:left w:val="nil"/>
              <w:bottom w:val="single" w:sz="4" w:space="0" w:color="auto"/>
              <w:right w:val="single" w:sz="4" w:space="0" w:color="auto"/>
            </w:tcBorders>
            <w:shd w:val="clear" w:color="auto" w:fill="auto"/>
            <w:noWrap/>
            <w:vAlign w:val="bottom"/>
            <w:hideMark/>
          </w:tcPr>
          <w:p w14:paraId="73EE90E9"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6.4</w:t>
            </w:r>
          </w:p>
        </w:tc>
      </w:tr>
    </w:tbl>
    <w:p w14:paraId="2E32B11E" w14:textId="77777777" w:rsidR="00526A4E" w:rsidRDefault="00526A4E" w:rsidP="00526A4E"/>
    <w:p w14:paraId="6D0072B4" w14:textId="566F2D8E" w:rsidR="00526A4E" w:rsidRDefault="00526A4E" w:rsidP="00204037">
      <w:pPr>
        <w:spacing w:after="0" w:line="240" w:lineRule="auto"/>
      </w:pPr>
      <w:r w:rsidRPr="00B313B9">
        <w:rPr>
          <w:rFonts w:ascii="Times New Roman" w:eastAsia="Times New Roman" w:hAnsi="Times New Roman"/>
          <w:sz w:val="24"/>
          <w:szCs w:val="24"/>
        </w:rPr>
        <w:t> </w:t>
      </w:r>
      <w:r w:rsidR="001873EA">
        <w:rPr>
          <w:rFonts w:ascii="Times New Roman" w:eastAsia="Times New Roman" w:hAnsi="Times New Roman"/>
          <w:b/>
          <w:sz w:val="24"/>
          <w:szCs w:val="24"/>
        </w:rPr>
        <w:t>Appendix</w:t>
      </w:r>
      <w:r>
        <w:rPr>
          <w:rFonts w:ascii="Times New Roman" w:eastAsia="Times New Roman" w:hAnsi="Times New Roman"/>
          <w:b/>
          <w:sz w:val="24"/>
          <w:szCs w:val="24"/>
        </w:rPr>
        <w:t xml:space="preserve"> 13:</w:t>
      </w:r>
      <w:r w:rsidRPr="00B313B9">
        <w:rPr>
          <w:rFonts w:ascii="Times New Roman" w:eastAsia="Times New Roman" w:hAnsi="Times New Roman"/>
          <w:b/>
          <w:sz w:val="24"/>
          <w:szCs w:val="24"/>
        </w:rPr>
        <w:t xml:space="preserve"> </w:t>
      </w:r>
      <w:r>
        <w:rPr>
          <w:rFonts w:ascii="Times New Roman" w:eastAsia="Times New Roman" w:hAnsi="Times New Roman"/>
          <w:b/>
          <w:sz w:val="24"/>
          <w:szCs w:val="24"/>
        </w:rPr>
        <w:t>T</w:t>
      </w:r>
      <w:r w:rsidRPr="00B313B9">
        <w:rPr>
          <w:rFonts w:ascii="Times New Roman" w:eastAsia="Times New Roman" w:hAnsi="Times New Roman"/>
          <w:b/>
          <w:sz w:val="24"/>
          <w:szCs w:val="24"/>
        </w:rPr>
        <w:t>otal coliform (</w:t>
      </w:r>
      <w:proofErr w:type="spellStart"/>
      <w:r w:rsidRPr="00B313B9">
        <w:rPr>
          <w:rFonts w:ascii="Times New Roman" w:eastAsia="Times New Roman" w:hAnsi="Times New Roman"/>
          <w:b/>
          <w:sz w:val="24"/>
          <w:szCs w:val="24"/>
        </w:rPr>
        <w:t>cfu</w:t>
      </w:r>
      <w:proofErr w:type="spellEnd"/>
      <w:r w:rsidRPr="00B313B9">
        <w:rPr>
          <w:rFonts w:ascii="Times New Roman" w:eastAsia="Times New Roman" w:hAnsi="Times New Roman"/>
          <w:b/>
          <w:sz w:val="24"/>
          <w:szCs w:val="24"/>
        </w:rPr>
        <w:t>/100ml) at the sampling site</w:t>
      </w:r>
    </w:p>
    <w:tbl>
      <w:tblPr>
        <w:tblW w:w="9720" w:type="dxa"/>
        <w:tblInd w:w="108" w:type="dxa"/>
        <w:tblLook w:val="04A0" w:firstRow="1" w:lastRow="0" w:firstColumn="1" w:lastColumn="0" w:noHBand="0" w:noVBand="1"/>
      </w:tblPr>
      <w:tblGrid>
        <w:gridCol w:w="1087"/>
        <w:gridCol w:w="1061"/>
        <w:gridCol w:w="31"/>
        <w:gridCol w:w="1134"/>
        <w:gridCol w:w="923"/>
        <w:gridCol w:w="27"/>
        <w:gridCol w:w="901"/>
        <w:gridCol w:w="923"/>
        <w:gridCol w:w="29"/>
        <w:gridCol w:w="894"/>
        <w:gridCol w:w="710"/>
        <w:gridCol w:w="790"/>
        <w:gridCol w:w="1210"/>
      </w:tblGrid>
      <w:tr w:rsidR="00526A4E" w:rsidRPr="00B313B9" w14:paraId="5F1CD039" w14:textId="77777777" w:rsidTr="001075FE">
        <w:trPr>
          <w:trHeight w:val="300"/>
        </w:trPr>
        <w:tc>
          <w:tcPr>
            <w:tcW w:w="9720"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3D6371" w14:textId="77777777" w:rsidR="00526A4E" w:rsidRPr="00B313B9" w:rsidRDefault="00526A4E" w:rsidP="001075FE">
            <w:pPr>
              <w:spacing w:after="0" w:line="240" w:lineRule="auto"/>
              <w:jc w:val="center"/>
              <w:rPr>
                <w:rFonts w:ascii="Times New Roman" w:eastAsia="Times New Roman" w:hAnsi="Times New Roman"/>
                <w:sz w:val="24"/>
                <w:szCs w:val="24"/>
              </w:rPr>
            </w:pPr>
            <w:r w:rsidRPr="00B313B9">
              <w:rPr>
                <w:rFonts w:ascii="Times New Roman" w:eastAsia="Times New Roman" w:hAnsi="Times New Roman"/>
                <w:sz w:val="24"/>
                <w:szCs w:val="24"/>
              </w:rPr>
              <w:t>MONTH</w:t>
            </w:r>
          </w:p>
        </w:tc>
      </w:tr>
      <w:tr w:rsidR="00526A4E" w:rsidRPr="00B313B9" w14:paraId="5ACDC5A6" w14:textId="77777777" w:rsidTr="001075FE">
        <w:trPr>
          <w:trHeight w:val="251"/>
        </w:trPr>
        <w:tc>
          <w:tcPr>
            <w:tcW w:w="1087" w:type="dxa"/>
            <w:vMerge w:val="restart"/>
            <w:tcBorders>
              <w:top w:val="nil"/>
              <w:left w:val="single" w:sz="4" w:space="0" w:color="auto"/>
              <w:right w:val="single" w:sz="4" w:space="0" w:color="auto"/>
            </w:tcBorders>
            <w:shd w:val="clear" w:color="auto" w:fill="auto"/>
            <w:noWrap/>
            <w:vAlign w:val="bottom"/>
            <w:hideMark/>
          </w:tcPr>
          <w:p w14:paraId="6F6D034E"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SITE</w:t>
            </w:r>
          </w:p>
        </w:tc>
        <w:tc>
          <w:tcPr>
            <w:tcW w:w="2226" w:type="dxa"/>
            <w:gridSpan w:val="3"/>
            <w:tcBorders>
              <w:top w:val="nil"/>
              <w:left w:val="nil"/>
              <w:bottom w:val="single" w:sz="4" w:space="0" w:color="auto"/>
              <w:right w:val="single" w:sz="4" w:space="0" w:color="auto"/>
            </w:tcBorders>
            <w:shd w:val="clear" w:color="auto" w:fill="auto"/>
            <w:noWrap/>
            <w:vAlign w:val="bottom"/>
            <w:hideMark/>
          </w:tcPr>
          <w:p w14:paraId="4424B70E" w14:textId="77777777" w:rsidR="00526A4E" w:rsidRPr="00B313B9"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 xml:space="preserve"> JAN</w:t>
            </w:r>
          </w:p>
        </w:tc>
        <w:tc>
          <w:tcPr>
            <w:tcW w:w="1851" w:type="dxa"/>
            <w:gridSpan w:val="3"/>
            <w:tcBorders>
              <w:top w:val="nil"/>
              <w:left w:val="nil"/>
              <w:bottom w:val="single" w:sz="4" w:space="0" w:color="auto"/>
              <w:right w:val="single" w:sz="4" w:space="0" w:color="auto"/>
            </w:tcBorders>
            <w:shd w:val="clear" w:color="auto" w:fill="auto"/>
            <w:noWrap/>
            <w:vAlign w:val="bottom"/>
            <w:hideMark/>
          </w:tcPr>
          <w:p w14:paraId="4F8F6755" w14:textId="77777777" w:rsidR="00526A4E" w:rsidRPr="00B313B9"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FEB</w:t>
            </w:r>
          </w:p>
        </w:tc>
        <w:tc>
          <w:tcPr>
            <w:tcW w:w="1846" w:type="dxa"/>
            <w:gridSpan w:val="3"/>
            <w:tcBorders>
              <w:top w:val="nil"/>
              <w:left w:val="nil"/>
              <w:bottom w:val="single" w:sz="4" w:space="0" w:color="auto"/>
              <w:right w:val="single" w:sz="4" w:space="0" w:color="auto"/>
            </w:tcBorders>
            <w:shd w:val="clear" w:color="auto" w:fill="auto"/>
            <w:noWrap/>
            <w:vAlign w:val="bottom"/>
            <w:hideMark/>
          </w:tcPr>
          <w:p w14:paraId="4B7BFA26" w14:textId="77777777" w:rsidR="00526A4E" w:rsidRPr="00B313B9"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MAR</w:t>
            </w:r>
          </w:p>
        </w:tc>
        <w:tc>
          <w:tcPr>
            <w:tcW w:w="710" w:type="dxa"/>
            <w:vMerge w:val="restart"/>
            <w:tcBorders>
              <w:top w:val="nil"/>
              <w:left w:val="nil"/>
              <w:right w:val="single" w:sz="4" w:space="0" w:color="auto"/>
            </w:tcBorders>
            <w:shd w:val="clear" w:color="auto" w:fill="auto"/>
            <w:noWrap/>
            <w:vAlign w:val="bottom"/>
            <w:hideMark/>
          </w:tcPr>
          <w:p w14:paraId="6E386E93"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MIN</w:t>
            </w:r>
          </w:p>
        </w:tc>
        <w:tc>
          <w:tcPr>
            <w:tcW w:w="790" w:type="dxa"/>
            <w:vMerge w:val="restart"/>
            <w:tcBorders>
              <w:top w:val="nil"/>
              <w:left w:val="nil"/>
              <w:right w:val="single" w:sz="4" w:space="0" w:color="auto"/>
            </w:tcBorders>
            <w:shd w:val="clear" w:color="auto" w:fill="auto"/>
            <w:noWrap/>
            <w:vAlign w:val="bottom"/>
            <w:hideMark/>
          </w:tcPr>
          <w:p w14:paraId="05F6F764"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MAX</w:t>
            </w:r>
          </w:p>
        </w:tc>
        <w:tc>
          <w:tcPr>
            <w:tcW w:w="1210" w:type="dxa"/>
            <w:vMerge w:val="restart"/>
            <w:tcBorders>
              <w:top w:val="nil"/>
              <w:left w:val="nil"/>
              <w:right w:val="single" w:sz="4" w:space="0" w:color="auto"/>
            </w:tcBorders>
            <w:shd w:val="clear" w:color="auto" w:fill="auto"/>
            <w:noWrap/>
            <w:vAlign w:val="bottom"/>
            <w:hideMark/>
          </w:tcPr>
          <w:p w14:paraId="6E7D5FB6"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MEAN</w:t>
            </w:r>
          </w:p>
        </w:tc>
      </w:tr>
      <w:tr w:rsidR="00526A4E" w:rsidRPr="00B313B9" w14:paraId="3796DABF" w14:textId="77777777" w:rsidTr="001075FE">
        <w:trPr>
          <w:trHeight w:val="288"/>
        </w:trPr>
        <w:tc>
          <w:tcPr>
            <w:tcW w:w="1087" w:type="dxa"/>
            <w:vMerge/>
            <w:tcBorders>
              <w:left w:val="single" w:sz="4" w:space="0" w:color="auto"/>
              <w:bottom w:val="single" w:sz="4" w:space="0" w:color="auto"/>
              <w:right w:val="single" w:sz="4" w:space="0" w:color="auto"/>
            </w:tcBorders>
            <w:shd w:val="clear" w:color="auto" w:fill="auto"/>
            <w:noWrap/>
            <w:vAlign w:val="bottom"/>
            <w:hideMark/>
          </w:tcPr>
          <w:p w14:paraId="232446F3" w14:textId="77777777" w:rsidR="00526A4E" w:rsidRPr="00B313B9" w:rsidRDefault="00526A4E" w:rsidP="001075FE">
            <w:pPr>
              <w:spacing w:after="0" w:line="240" w:lineRule="auto"/>
              <w:rPr>
                <w:rFonts w:ascii="Times New Roman" w:eastAsia="Times New Roman" w:hAnsi="Times New Roman"/>
                <w:b/>
                <w:sz w:val="24"/>
                <w:szCs w:val="24"/>
              </w:rPr>
            </w:pPr>
          </w:p>
        </w:tc>
        <w:tc>
          <w:tcPr>
            <w:tcW w:w="1061" w:type="dxa"/>
            <w:tcBorders>
              <w:top w:val="single" w:sz="4" w:space="0" w:color="auto"/>
              <w:left w:val="nil"/>
              <w:bottom w:val="single" w:sz="4" w:space="0" w:color="auto"/>
              <w:right w:val="single" w:sz="4" w:space="0" w:color="auto"/>
            </w:tcBorders>
            <w:shd w:val="clear" w:color="auto" w:fill="auto"/>
            <w:noWrap/>
            <w:vAlign w:val="bottom"/>
            <w:hideMark/>
          </w:tcPr>
          <w:p w14:paraId="41C2A35B" w14:textId="77777777" w:rsidR="00526A4E"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Week1</w:t>
            </w:r>
          </w:p>
        </w:tc>
        <w:tc>
          <w:tcPr>
            <w:tcW w:w="1165" w:type="dxa"/>
            <w:gridSpan w:val="2"/>
            <w:tcBorders>
              <w:top w:val="single" w:sz="4" w:space="0" w:color="auto"/>
              <w:left w:val="nil"/>
              <w:bottom w:val="single" w:sz="4" w:space="0" w:color="auto"/>
              <w:right w:val="single" w:sz="4" w:space="0" w:color="auto"/>
            </w:tcBorders>
            <w:shd w:val="clear" w:color="auto" w:fill="auto"/>
            <w:vAlign w:val="bottom"/>
          </w:tcPr>
          <w:p w14:paraId="6301B40C" w14:textId="77777777" w:rsidR="00526A4E" w:rsidRDefault="00526A4E" w:rsidP="001075FE">
            <w:pPr>
              <w:spacing w:after="0" w:line="240" w:lineRule="auto"/>
              <w:ind w:left="242"/>
              <w:rPr>
                <w:rFonts w:ascii="Times New Roman" w:eastAsia="Times New Roman" w:hAnsi="Times New Roman"/>
                <w:b/>
                <w:sz w:val="24"/>
                <w:szCs w:val="24"/>
              </w:rPr>
            </w:pPr>
            <w:r>
              <w:rPr>
                <w:rFonts w:ascii="Times New Roman" w:eastAsia="Times New Roman" w:hAnsi="Times New Roman"/>
                <w:b/>
                <w:sz w:val="24"/>
                <w:szCs w:val="24"/>
              </w:rPr>
              <w:t>Week2</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53650FF8" w14:textId="77777777" w:rsidR="00526A4E"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Week1</w:t>
            </w:r>
          </w:p>
        </w:tc>
        <w:tc>
          <w:tcPr>
            <w:tcW w:w="928" w:type="dxa"/>
            <w:gridSpan w:val="2"/>
            <w:tcBorders>
              <w:top w:val="single" w:sz="4" w:space="0" w:color="auto"/>
              <w:left w:val="nil"/>
              <w:bottom w:val="single" w:sz="4" w:space="0" w:color="auto"/>
              <w:right w:val="single" w:sz="4" w:space="0" w:color="auto"/>
            </w:tcBorders>
            <w:shd w:val="clear" w:color="auto" w:fill="auto"/>
            <w:vAlign w:val="bottom"/>
          </w:tcPr>
          <w:p w14:paraId="67226E3D" w14:textId="77777777" w:rsidR="00526A4E" w:rsidRDefault="00526A4E" w:rsidP="001075FE">
            <w:pPr>
              <w:spacing w:after="0" w:line="240" w:lineRule="auto"/>
              <w:ind w:left="5"/>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2EEC0F80" w14:textId="77777777" w:rsidR="00526A4E"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Week1</w:t>
            </w:r>
          </w:p>
        </w:tc>
        <w:tc>
          <w:tcPr>
            <w:tcW w:w="923" w:type="dxa"/>
            <w:gridSpan w:val="2"/>
            <w:tcBorders>
              <w:top w:val="single" w:sz="4" w:space="0" w:color="auto"/>
              <w:left w:val="nil"/>
              <w:bottom w:val="single" w:sz="4" w:space="0" w:color="auto"/>
              <w:right w:val="single" w:sz="4" w:space="0" w:color="auto"/>
            </w:tcBorders>
            <w:shd w:val="clear" w:color="auto" w:fill="auto"/>
            <w:vAlign w:val="bottom"/>
          </w:tcPr>
          <w:p w14:paraId="311B6636" w14:textId="77777777" w:rsidR="00526A4E" w:rsidRDefault="00526A4E" w:rsidP="001075FE">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Week2</w:t>
            </w:r>
          </w:p>
        </w:tc>
        <w:tc>
          <w:tcPr>
            <w:tcW w:w="710" w:type="dxa"/>
            <w:vMerge/>
            <w:tcBorders>
              <w:left w:val="nil"/>
              <w:bottom w:val="single" w:sz="4" w:space="0" w:color="auto"/>
              <w:right w:val="single" w:sz="4" w:space="0" w:color="auto"/>
            </w:tcBorders>
            <w:shd w:val="clear" w:color="auto" w:fill="auto"/>
            <w:noWrap/>
            <w:vAlign w:val="bottom"/>
            <w:hideMark/>
          </w:tcPr>
          <w:p w14:paraId="032CEEC0" w14:textId="77777777" w:rsidR="00526A4E" w:rsidRPr="00B313B9" w:rsidRDefault="00526A4E" w:rsidP="001075FE">
            <w:pPr>
              <w:spacing w:after="0" w:line="240" w:lineRule="auto"/>
              <w:rPr>
                <w:rFonts w:ascii="Times New Roman" w:eastAsia="Times New Roman" w:hAnsi="Times New Roman"/>
                <w:b/>
                <w:sz w:val="24"/>
                <w:szCs w:val="24"/>
              </w:rPr>
            </w:pPr>
          </w:p>
        </w:tc>
        <w:tc>
          <w:tcPr>
            <w:tcW w:w="790" w:type="dxa"/>
            <w:vMerge/>
            <w:tcBorders>
              <w:left w:val="nil"/>
              <w:bottom w:val="single" w:sz="4" w:space="0" w:color="auto"/>
              <w:right w:val="single" w:sz="4" w:space="0" w:color="auto"/>
            </w:tcBorders>
            <w:shd w:val="clear" w:color="auto" w:fill="auto"/>
            <w:noWrap/>
            <w:vAlign w:val="bottom"/>
            <w:hideMark/>
          </w:tcPr>
          <w:p w14:paraId="6DCFFA03" w14:textId="77777777" w:rsidR="00526A4E" w:rsidRPr="00B313B9" w:rsidRDefault="00526A4E" w:rsidP="001075FE">
            <w:pPr>
              <w:spacing w:after="0" w:line="240" w:lineRule="auto"/>
              <w:rPr>
                <w:rFonts w:ascii="Times New Roman" w:eastAsia="Times New Roman" w:hAnsi="Times New Roman"/>
                <w:b/>
                <w:sz w:val="24"/>
                <w:szCs w:val="24"/>
              </w:rPr>
            </w:pPr>
          </w:p>
        </w:tc>
        <w:tc>
          <w:tcPr>
            <w:tcW w:w="1210" w:type="dxa"/>
            <w:vMerge/>
            <w:tcBorders>
              <w:left w:val="nil"/>
              <w:bottom w:val="single" w:sz="4" w:space="0" w:color="auto"/>
              <w:right w:val="single" w:sz="4" w:space="0" w:color="auto"/>
            </w:tcBorders>
            <w:shd w:val="clear" w:color="auto" w:fill="auto"/>
            <w:noWrap/>
            <w:vAlign w:val="bottom"/>
            <w:hideMark/>
          </w:tcPr>
          <w:p w14:paraId="5EB7431F" w14:textId="77777777" w:rsidR="00526A4E" w:rsidRPr="00B313B9" w:rsidRDefault="00526A4E" w:rsidP="001075FE">
            <w:pPr>
              <w:spacing w:after="0" w:line="240" w:lineRule="auto"/>
              <w:rPr>
                <w:rFonts w:ascii="Times New Roman" w:eastAsia="Times New Roman" w:hAnsi="Times New Roman"/>
                <w:b/>
                <w:sz w:val="24"/>
                <w:szCs w:val="24"/>
              </w:rPr>
            </w:pPr>
          </w:p>
        </w:tc>
      </w:tr>
      <w:tr w:rsidR="00B66810" w:rsidRPr="00B313B9" w14:paraId="048744C8" w14:textId="77777777" w:rsidTr="001075FE">
        <w:trPr>
          <w:trHeight w:val="300"/>
        </w:trPr>
        <w:tc>
          <w:tcPr>
            <w:tcW w:w="1087" w:type="dxa"/>
            <w:tcBorders>
              <w:top w:val="nil"/>
              <w:left w:val="single" w:sz="4" w:space="0" w:color="auto"/>
              <w:bottom w:val="single" w:sz="4" w:space="0" w:color="auto"/>
              <w:right w:val="single" w:sz="4" w:space="0" w:color="auto"/>
            </w:tcBorders>
            <w:shd w:val="clear" w:color="auto" w:fill="auto"/>
            <w:noWrap/>
            <w:vAlign w:val="bottom"/>
            <w:hideMark/>
          </w:tcPr>
          <w:p w14:paraId="3152AD1A" w14:textId="53240B9E"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PI</w:t>
            </w:r>
          </w:p>
        </w:tc>
        <w:tc>
          <w:tcPr>
            <w:tcW w:w="1092" w:type="dxa"/>
            <w:gridSpan w:val="2"/>
            <w:tcBorders>
              <w:top w:val="single" w:sz="4" w:space="0" w:color="auto"/>
              <w:left w:val="nil"/>
              <w:bottom w:val="single" w:sz="4" w:space="0" w:color="auto"/>
              <w:right w:val="single" w:sz="4" w:space="0" w:color="auto"/>
            </w:tcBorders>
            <w:shd w:val="clear" w:color="auto" w:fill="auto"/>
            <w:noWrap/>
            <w:vAlign w:val="bottom"/>
            <w:hideMark/>
          </w:tcPr>
          <w:p w14:paraId="4BC77E82"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5761</w:t>
            </w:r>
          </w:p>
        </w:tc>
        <w:tc>
          <w:tcPr>
            <w:tcW w:w="1134" w:type="dxa"/>
            <w:tcBorders>
              <w:top w:val="single" w:sz="4" w:space="0" w:color="auto"/>
              <w:left w:val="nil"/>
              <w:bottom w:val="single" w:sz="4" w:space="0" w:color="auto"/>
              <w:right w:val="single" w:sz="4" w:space="0" w:color="auto"/>
            </w:tcBorders>
            <w:shd w:val="clear" w:color="auto" w:fill="auto"/>
            <w:vAlign w:val="bottom"/>
          </w:tcPr>
          <w:p w14:paraId="3F4D26AE"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4873</w:t>
            </w:r>
          </w:p>
        </w:tc>
        <w:tc>
          <w:tcPr>
            <w:tcW w:w="950" w:type="dxa"/>
            <w:gridSpan w:val="2"/>
            <w:tcBorders>
              <w:top w:val="nil"/>
              <w:left w:val="nil"/>
              <w:bottom w:val="single" w:sz="4" w:space="0" w:color="auto"/>
              <w:right w:val="single" w:sz="4" w:space="0" w:color="auto"/>
            </w:tcBorders>
            <w:shd w:val="clear" w:color="auto" w:fill="auto"/>
            <w:noWrap/>
            <w:vAlign w:val="bottom"/>
            <w:hideMark/>
          </w:tcPr>
          <w:p w14:paraId="0DD1B8CE"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4320</w:t>
            </w:r>
          </w:p>
        </w:tc>
        <w:tc>
          <w:tcPr>
            <w:tcW w:w="901" w:type="dxa"/>
            <w:tcBorders>
              <w:top w:val="nil"/>
              <w:left w:val="nil"/>
              <w:bottom w:val="single" w:sz="4" w:space="0" w:color="auto"/>
              <w:right w:val="single" w:sz="4" w:space="0" w:color="auto"/>
            </w:tcBorders>
            <w:shd w:val="clear" w:color="auto" w:fill="auto"/>
            <w:vAlign w:val="bottom"/>
          </w:tcPr>
          <w:p w14:paraId="41AB7746"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4220</w:t>
            </w:r>
          </w:p>
        </w:tc>
        <w:tc>
          <w:tcPr>
            <w:tcW w:w="952" w:type="dxa"/>
            <w:gridSpan w:val="2"/>
            <w:tcBorders>
              <w:top w:val="nil"/>
              <w:left w:val="nil"/>
              <w:bottom w:val="single" w:sz="4" w:space="0" w:color="auto"/>
              <w:right w:val="single" w:sz="4" w:space="0" w:color="auto"/>
            </w:tcBorders>
            <w:shd w:val="clear" w:color="auto" w:fill="auto"/>
            <w:noWrap/>
            <w:vAlign w:val="bottom"/>
            <w:hideMark/>
          </w:tcPr>
          <w:p w14:paraId="6A0B9A5C"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4200</w:t>
            </w:r>
          </w:p>
        </w:tc>
        <w:tc>
          <w:tcPr>
            <w:tcW w:w="894" w:type="dxa"/>
            <w:tcBorders>
              <w:top w:val="nil"/>
              <w:left w:val="nil"/>
              <w:bottom w:val="single" w:sz="4" w:space="0" w:color="auto"/>
              <w:right w:val="single" w:sz="4" w:space="0" w:color="auto"/>
            </w:tcBorders>
            <w:shd w:val="clear" w:color="auto" w:fill="auto"/>
            <w:vAlign w:val="bottom"/>
          </w:tcPr>
          <w:p w14:paraId="5A2DA4C5"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3240</w:t>
            </w:r>
          </w:p>
        </w:tc>
        <w:tc>
          <w:tcPr>
            <w:tcW w:w="710" w:type="dxa"/>
            <w:tcBorders>
              <w:top w:val="nil"/>
              <w:left w:val="nil"/>
              <w:bottom w:val="single" w:sz="4" w:space="0" w:color="auto"/>
              <w:right w:val="single" w:sz="4" w:space="0" w:color="auto"/>
            </w:tcBorders>
            <w:shd w:val="clear" w:color="auto" w:fill="auto"/>
            <w:noWrap/>
            <w:vAlign w:val="bottom"/>
            <w:hideMark/>
          </w:tcPr>
          <w:p w14:paraId="2417023E"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3240</w:t>
            </w:r>
          </w:p>
        </w:tc>
        <w:tc>
          <w:tcPr>
            <w:tcW w:w="790" w:type="dxa"/>
            <w:tcBorders>
              <w:top w:val="nil"/>
              <w:left w:val="nil"/>
              <w:bottom w:val="single" w:sz="4" w:space="0" w:color="auto"/>
              <w:right w:val="single" w:sz="4" w:space="0" w:color="auto"/>
            </w:tcBorders>
            <w:shd w:val="clear" w:color="auto" w:fill="auto"/>
            <w:noWrap/>
            <w:vAlign w:val="bottom"/>
            <w:hideMark/>
          </w:tcPr>
          <w:p w14:paraId="21BDD4D9"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5761</w:t>
            </w:r>
          </w:p>
        </w:tc>
        <w:tc>
          <w:tcPr>
            <w:tcW w:w="1210" w:type="dxa"/>
            <w:tcBorders>
              <w:top w:val="nil"/>
              <w:left w:val="nil"/>
              <w:bottom w:val="single" w:sz="4" w:space="0" w:color="auto"/>
              <w:right w:val="single" w:sz="4" w:space="0" w:color="auto"/>
            </w:tcBorders>
            <w:shd w:val="clear" w:color="auto" w:fill="auto"/>
            <w:noWrap/>
            <w:vAlign w:val="bottom"/>
            <w:hideMark/>
          </w:tcPr>
          <w:p w14:paraId="0A9B57E3"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4435</w:t>
            </w:r>
          </w:p>
        </w:tc>
      </w:tr>
      <w:tr w:rsidR="00B66810" w:rsidRPr="00B313B9" w14:paraId="2A100738" w14:textId="77777777" w:rsidTr="001075FE">
        <w:trPr>
          <w:trHeight w:val="300"/>
        </w:trPr>
        <w:tc>
          <w:tcPr>
            <w:tcW w:w="1087" w:type="dxa"/>
            <w:tcBorders>
              <w:top w:val="nil"/>
              <w:left w:val="single" w:sz="4" w:space="0" w:color="auto"/>
              <w:bottom w:val="single" w:sz="4" w:space="0" w:color="auto"/>
              <w:right w:val="single" w:sz="4" w:space="0" w:color="auto"/>
            </w:tcBorders>
            <w:shd w:val="clear" w:color="auto" w:fill="auto"/>
            <w:noWrap/>
            <w:vAlign w:val="bottom"/>
            <w:hideMark/>
          </w:tcPr>
          <w:p w14:paraId="546671AA" w14:textId="7FB8F6D3"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P2</w:t>
            </w:r>
          </w:p>
        </w:tc>
        <w:tc>
          <w:tcPr>
            <w:tcW w:w="1092" w:type="dxa"/>
            <w:gridSpan w:val="2"/>
            <w:tcBorders>
              <w:top w:val="nil"/>
              <w:left w:val="nil"/>
              <w:bottom w:val="single" w:sz="4" w:space="0" w:color="auto"/>
              <w:right w:val="single" w:sz="4" w:space="0" w:color="auto"/>
            </w:tcBorders>
            <w:shd w:val="clear" w:color="auto" w:fill="auto"/>
            <w:noWrap/>
            <w:vAlign w:val="bottom"/>
            <w:hideMark/>
          </w:tcPr>
          <w:p w14:paraId="79236BC2"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3260</w:t>
            </w:r>
          </w:p>
        </w:tc>
        <w:tc>
          <w:tcPr>
            <w:tcW w:w="1134" w:type="dxa"/>
            <w:tcBorders>
              <w:top w:val="nil"/>
              <w:left w:val="nil"/>
              <w:bottom w:val="single" w:sz="4" w:space="0" w:color="auto"/>
              <w:right w:val="single" w:sz="4" w:space="0" w:color="auto"/>
            </w:tcBorders>
            <w:shd w:val="clear" w:color="auto" w:fill="auto"/>
            <w:vAlign w:val="bottom"/>
          </w:tcPr>
          <w:p w14:paraId="5EE9EBFC"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3140</w:t>
            </w:r>
          </w:p>
        </w:tc>
        <w:tc>
          <w:tcPr>
            <w:tcW w:w="950" w:type="dxa"/>
            <w:gridSpan w:val="2"/>
            <w:tcBorders>
              <w:top w:val="nil"/>
              <w:left w:val="nil"/>
              <w:bottom w:val="single" w:sz="4" w:space="0" w:color="auto"/>
              <w:right w:val="single" w:sz="4" w:space="0" w:color="auto"/>
            </w:tcBorders>
            <w:shd w:val="clear" w:color="auto" w:fill="auto"/>
            <w:noWrap/>
            <w:vAlign w:val="bottom"/>
            <w:hideMark/>
          </w:tcPr>
          <w:p w14:paraId="4F0EFBC9"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3040</w:t>
            </w:r>
          </w:p>
        </w:tc>
        <w:tc>
          <w:tcPr>
            <w:tcW w:w="901" w:type="dxa"/>
            <w:tcBorders>
              <w:top w:val="nil"/>
              <w:left w:val="nil"/>
              <w:bottom w:val="single" w:sz="4" w:space="0" w:color="auto"/>
              <w:right w:val="single" w:sz="4" w:space="0" w:color="auto"/>
            </w:tcBorders>
            <w:shd w:val="clear" w:color="auto" w:fill="auto"/>
            <w:vAlign w:val="bottom"/>
          </w:tcPr>
          <w:p w14:paraId="0CDE34AD"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3240</w:t>
            </w:r>
          </w:p>
        </w:tc>
        <w:tc>
          <w:tcPr>
            <w:tcW w:w="952" w:type="dxa"/>
            <w:gridSpan w:val="2"/>
            <w:tcBorders>
              <w:top w:val="nil"/>
              <w:left w:val="nil"/>
              <w:bottom w:val="single" w:sz="4" w:space="0" w:color="auto"/>
              <w:right w:val="single" w:sz="4" w:space="0" w:color="auto"/>
            </w:tcBorders>
            <w:shd w:val="clear" w:color="auto" w:fill="auto"/>
            <w:noWrap/>
            <w:vAlign w:val="bottom"/>
            <w:hideMark/>
          </w:tcPr>
          <w:p w14:paraId="43977E7B"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3220</w:t>
            </w:r>
          </w:p>
        </w:tc>
        <w:tc>
          <w:tcPr>
            <w:tcW w:w="894" w:type="dxa"/>
            <w:tcBorders>
              <w:top w:val="nil"/>
              <w:left w:val="nil"/>
              <w:bottom w:val="single" w:sz="4" w:space="0" w:color="auto"/>
              <w:right w:val="single" w:sz="4" w:space="0" w:color="auto"/>
            </w:tcBorders>
            <w:shd w:val="clear" w:color="auto" w:fill="auto"/>
            <w:vAlign w:val="bottom"/>
          </w:tcPr>
          <w:p w14:paraId="25DBFFEA"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2820</w:t>
            </w:r>
          </w:p>
        </w:tc>
        <w:tc>
          <w:tcPr>
            <w:tcW w:w="710" w:type="dxa"/>
            <w:tcBorders>
              <w:top w:val="nil"/>
              <w:left w:val="nil"/>
              <w:bottom w:val="single" w:sz="4" w:space="0" w:color="auto"/>
              <w:right w:val="single" w:sz="4" w:space="0" w:color="auto"/>
            </w:tcBorders>
            <w:shd w:val="clear" w:color="auto" w:fill="auto"/>
            <w:noWrap/>
            <w:vAlign w:val="bottom"/>
            <w:hideMark/>
          </w:tcPr>
          <w:p w14:paraId="03F57593"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2820</w:t>
            </w:r>
          </w:p>
        </w:tc>
        <w:tc>
          <w:tcPr>
            <w:tcW w:w="790" w:type="dxa"/>
            <w:tcBorders>
              <w:top w:val="nil"/>
              <w:left w:val="nil"/>
              <w:bottom w:val="single" w:sz="4" w:space="0" w:color="auto"/>
              <w:right w:val="single" w:sz="4" w:space="0" w:color="auto"/>
            </w:tcBorders>
            <w:shd w:val="clear" w:color="auto" w:fill="auto"/>
            <w:noWrap/>
            <w:vAlign w:val="bottom"/>
            <w:hideMark/>
          </w:tcPr>
          <w:p w14:paraId="7AAC3967"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3260</w:t>
            </w:r>
          </w:p>
        </w:tc>
        <w:tc>
          <w:tcPr>
            <w:tcW w:w="1210" w:type="dxa"/>
            <w:tcBorders>
              <w:top w:val="nil"/>
              <w:left w:val="nil"/>
              <w:bottom w:val="single" w:sz="4" w:space="0" w:color="auto"/>
              <w:right w:val="single" w:sz="4" w:space="0" w:color="auto"/>
            </w:tcBorders>
            <w:shd w:val="clear" w:color="auto" w:fill="auto"/>
            <w:noWrap/>
            <w:vAlign w:val="bottom"/>
            <w:hideMark/>
          </w:tcPr>
          <w:p w14:paraId="3C231CAE"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3120</w:t>
            </w:r>
          </w:p>
        </w:tc>
      </w:tr>
      <w:tr w:rsidR="00B66810" w:rsidRPr="00B313B9" w14:paraId="023B3FE1" w14:textId="77777777" w:rsidTr="008A5800">
        <w:trPr>
          <w:trHeight w:val="300"/>
        </w:trPr>
        <w:tc>
          <w:tcPr>
            <w:tcW w:w="1087" w:type="dxa"/>
            <w:tcBorders>
              <w:top w:val="nil"/>
              <w:left w:val="single" w:sz="4" w:space="0" w:color="auto"/>
              <w:bottom w:val="single" w:sz="4" w:space="0" w:color="auto"/>
              <w:right w:val="single" w:sz="4" w:space="0" w:color="auto"/>
            </w:tcBorders>
            <w:shd w:val="clear" w:color="auto" w:fill="auto"/>
            <w:noWrap/>
            <w:vAlign w:val="bottom"/>
            <w:hideMark/>
          </w:tcPr>
          <w:p w14:paraId="43F1B82D" w14:textId="7769896D"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P3</w:t>
            </w:r>
          </w:p>
        </w:tc>
        <w:tc>
          <w:tcPr>
            <w:tcW w:w="1092" w:type="dxa"/>
            <w:gridSpan w:val="2"/>
            <w:tcBorders>
              <w:top w:val="nil"/>
              <w:left w:val="nil"/>
              <w:bottom w:val="single" w:sz="4" w:space="0" w:color="auto"/>
              <w:right w:val="single" w:sz="4" w:space="0" w:color="auto"/>
            </w:tcBorders>
            <w:shd w:val="clear" w:color="auto" w:fill="auto"/>
            <w:noWrap/>
            <w:vAlign w:val="center"/>
            <w:hideMark/>
          </w:tcPr>
          <w:p w14:paraId="2B335F1B" w14:textId="77777777" w:rsidR="00B66810" w:rsidRPr="001F2C28" w:rsidRDefault="00B66810" w:rsidP="00B66810">
            <w:pPr>
              <w:spacing w:after="0" w:line="240" w:lineRule="auto"/>
              <w:jc w:val="center"/>
              <w:rPr>
                <w:rFonts w:ascii="Times New Roman" w:eastAsia="Times New Roman" w:hAnsi="Times New Roman"/>
                <w:sz w:val="24"/>
                <w:szCs w:val="24"/>
              </w:rPr>
            </w:pPr>
            <w:r w:rsidRPr="001F2C28">
              <w:rPr>
                <w:rFonts w:ascii="Times New Roman" w:eastAsia="Times New Roman" w:hAnsi="Times New Roman"/>
                <w:sz w:val="24"/>
                <w:szCs w:val="24"/>
              </w:rPr>
              <w:t>5822</w:t>
            </w:r>
          </w:p>
        </w:tc>
        <w:tc>
          <w:tcPr>
            <w:tcW w:w="1134" w:type="dxa"/>
            <w:tcBorders>
              <w:top w:val="nil"/>
              <w:left w:val="nil"/>
              <w:bottom w:val="single" w:sz="4" w:space="0" w:color="auto"/>
              <w:right w:val="single" w:sz="4" w:space="0" w:color="auto"/>
            </w:tcBorders>
            <w:shd w:val="clear" w:color="auto" w:fill="auto"/>
            <w:vAlign w:val="center"/>
          </w:tcPr>
          <w:p w14:paraId="6CD45098"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5420</w:t>
            </w:r>
          </w:p>
        </w:tc>
        <w:tc>
          <w:tcPr>
            <w:tcW w:w="950" w:type="dxa"/>
            <w:gridSpan w:val="2"/>
            <w:tcBorders>
              <w:top w:val="nil"/>
              <w:left w:val="nil"/>
              <w:bottom w:val="single" w:sz="4" w:space="0" w:color="auto"/>
              <w:right w:val="single" w:sz="4" w:space="0" w:color="auto"/>
            </w:tcBorders>
            <w:shd w:val="clear" w:color="auto" w:fill="auto"/>
            <w:noWrap/>
            <w:vAlign w:val="center"/>
            <w:hideMark/>
          </w:tcPr>
          <w:p w14:paraId="2824C37E"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4920</w:t>
            </w:r>
          </w:p>
        </w:tc>
        <w:tc>
          <w:tcPr>
            <w:tcW w:w="901" w:type="dxa"/>
            <w:tcBorders>
              <w:top w:val="nil"/>
              <w:left w:val="nil"/>
              <w:bottom w:val="single" w:sz="4" w:space="0" w:color="auto"/>
              <w:right w:val="single" w:sz="4" w:space="0" w:color="auto"/>
            </w:tcBorders>
            <w:shd w:val="clear" w:color="auto" w:fill="auto"/>
            <w:vAlign w:val="center"/>
          </w:tcPr>
          <w:p w14:paraId="256C7E62"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3930</w:t>
            </w:r>
          </w:p>
        </w:tc>
        <w:tc>
          <w:tcPr>
            <w:tcW w:w="952" w:type="dxa"/>
            <w:gridSpan w:val="2"/>
            <w:tcBorders>
              <w:top w:val="nil"/>
              <w:left w:val="nil"/>
              <w:bottom w:val="single" w:sz="4" w:space="0" w:color="auto"/>
              <w:right w:val="single" w:sz="4" w:space="0" w:color="auto"/>
            </w:tcBorders>
            <w:shd w:val="clear" w:color="auto" w:fill="auto"/>
            <w:noWrap/>
            <w:vAlign w:val="center"/>
            <w:hideMark/>
          </w:tcPr>
          <w:p w14:paraId="4E3945A0"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3950</w:t>
            </w:r>
          </w:p>
        </w:tc>
        <w:tc>
          <w:tcPr>
            <w:tcW w:w="894" w:type="dxa"/>
            <w:tcBorders>
              <w:top w:val="nil"/>
              <w:left w:val="nil"/>
              <w:bottom w:val="single" w:sz="4" w:space="0" w:color="auto"/>
              <w:right w:val="single" w:sz="4" w:space="0" w:color="auto"/>
            </w:tcBorders>
            <w:shd w:val="clear" w:color="auto" w:fill="auto"/>
            <w:vAlign w:val="center"/>
          </w:tcPr>
          <w:p w14:paraId="0630E4AB"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3450</w:t>
            </w:r>
          </w:p>
        </w:tc>
        <w:tc>
          <w:tcPr>
            <w:tcW w:w="710" w:type="dxa"/>
            <w:tcBorders>
              <w:top w:val="nil"/>
              <w:left w:val="nil"/>
              <w:bottom w:val="single" w:sz="4" w:space="0" w:color="auto"/>
              <w:right w:val="single" w:sz="4" w:space="0" w:color="auto"/>
            </w:tcBorders>
            <w:shd w:val="clear" w:color="auto" w:fill="auto"/>
            <w:noWrap/>
            <w:vAlign w:val="center"/>
            <w:hideMark/>
          </w:tcPr>
          <w:p w14:paraId="1CC129EC"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5822</w:t>
            </w:r>
          </w:p>
        </w:tc>
        <w:tc>
          <w:tcPr>
            <w:tcW w:w="790" w:type="dxa"/>
            <w:tcBorders>
              <w:top w:val="nil"/>
              <w:left w:val="nil"/>
              <w:bottom w:val="single" w:sz="4" w:space="0" w:color="auto"/>
              <w:right w:val="single" w:sz="4" w:space="0" w:color="auto"/>
            </w:tcBorders>
            <w:shd w:val="clear" w:color="auto" w:fill="auto"/>
            <w:noWrap/>
            <w:vAlign w:val="center"/>
            <w:hideMark/>
          </w:tcPr>
          <w:p w14:paraId="3972063F"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3450</w:t>
            </w:r>
          </w:p>
        </w:tc>
        <w:tc>
          <w:tcPr>
            <w:tcW w:w="1210" w:type="dxa"/>
            <w:tcBorders>
              <w:top w:val="nil"/>
              <w:left w:val="nil"/>
              <w:bottom w:val="single" w:sz="4" w:space="0" w:color="auto"/>
              <w:right w:val="single" w:sz="4" w:space="0" w:color="auto"/>
            </w:tcBorders>
            <w:shd w:val="clear" w:color="auto" w:fill="auto"/>
            <w:noWrap/>
            <w:vAlign w:val="center"/>
            <w:hideMark/>
          </w:tcPr>
          <w:p w14:paraId="66666B9C"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4582</w:t>
            </w:r>
          </w:p>
        </w:tc>
      </w:tr>
    </w:tbl>
    <w:p w14:paraId="360E460C" w14:textId="77777777" w:rsidR="00526A4E" w:rsidRDefault="00526A4E" w:rsidP="00526A4E"/>
    <w:p w14:paraId="50DC91FA" w14:textId="77777777" w:rsidR="00526A4E" w:rsidRDefault="001873EA" w:rsidP="00526A4E">
      <w:r>
        <w:rPr>
          <w:rFonts w:ascii="Times New Roman" w:eastAsia="Times New Roman" w:hAnsi="Times New Roman"/>
          <w:b/>
          <w:sz w:val="24"/>
          <w:szCs w:val="24"/>
        </w:rPr>
        <w:t>Appendix</w:t>
      </w:r>
      <w:r w:rsidR="00526A4E">
        <w:rPr>
          <w:rFonts w:ascii="Times New Roman" w:eastAsia="Times New Roman" w:hAnsi="Times New Roman"/>
          <w:b/>
          <w:sz w:val="24"/>
          <w:szCs w:val="24"/>
        </w:rPr>
        <w:t xml:space="preserve"> 14</w:t>
      </w:r>
      <w:r w:rsidR="00526A4E" w:rsidRPr="00B313B9">
        <w:rPr>
          <w:rFonts w:ascii="Times New Roman" w:eastAsia="Times New Roman" w:hAnsi="Times New Roman"/>
          <w:b/>
          <w:sz w:val="24"/>
          <w:szCs w:val="24"/>
        </w:rPr>
        <w:t xml:space="preserve">:  </w:t>
      </w:r>
      <w:proofErr w:type="spellStart"/>
      <w:r w:rsidR="00526A4E">
        <w:rPr>
          <w:rFonts w:ascii="Times New Roman" w:eastAsia="Times New Roman" w:hAnsi="Times New Roman"/>
          <w:b/>
          <w:sz w:val="24"/>
          <w:szCs w:val="24"/>
        </w:rPr>
        <w:t>F</w:t>
      </w:r>
      <w:r w:rsidR="00526A4E" w:rsidRPr="00B313B9">
        <w:rPr>
          <w:rFonts w:ascii="Times New Roman" w:eastAsia="Times New Roman" w:hAnsi="Times New Roman"/>
          <w:b/>
          <w:sz w:val="24"/>
          <w:szCs w:val="24"/>
        </w:rPr>
        <w:t>aecal</w:t>
      </w:r>
      <w:proofErr w:type="spellEnd"/>
      <w:r w:rsidR="00526A4E" w:rsidRPr="00B313B9">
        <w:rPr>
          <w:rFonts w:ascii="Times New Roman" w:eastAsia="Times New Roman" w:hAnsi="Times New Roman"/>
          <w:b/>
          <w:sz w:val="24"/>
          <w:szCs w:val="24"/>
        </w:rPr>
        <w:t xml:space="preserve"> coliform (</w:t>
      </w:r>
      <w:proofErr w:type="spellStart"/>
      <w:r w:rsidR="00526A4E" w:rsidRPr="00B313B9">
        <w:rPr>
          <w:rFonts w:ascii="Times New Roman" w:eastAsia="Times New Roman" w:hAnsi="Times New Roman"/>
          <w:b/>
          <w:sz w:val="24"/>
          <w:szCs w:val="24"/>
        </w:rPr>
        <w:t>cfu</w:t>
      </w:r>
      <w:proofErr w:type="spellEnd"/>
      <w:r w:rsidR="00526A4E" w:rsidRPr="00B313B9">
        <w:rPr>
          <w:rFonts w:ascii="Times New Roman" w:eastAsia="Times New Roman" w:hAnsi="Times New Roman"/>
          <w:b/>
          <w:sz w:val="24"/>
          <w:szCs w:val="24"/>
        </w:rPr>
        <w:t>/100ml) at sampling site</w:t>
      </w:r>
    </w:p>
    <w:tbl>
      <w:tblPr>
        <w:tblW w:w="9725" w:type="dxa"/>
        <w:tblInd w:w="103" w:type="dxa"/>
        <w:tblLook w:val="04A0" w:firstRow="1" w:lastRow="0" w:firstColumn="1" w:lastColumn="0" w:noHBand="0" w:noVBand="1"/>
      </w:tblPr>
      <w:tblGrid>
        <w:gridCol w:w="1336"/>
        <w:gridCol w:w="923"/>
        <w:gridCol w:w="26"/>
        <w:gridCol w:w="1139"/>
        <w:gridCol w:w="923"/>
        <w:gridCol w:w="23"/>
        <w:gridCol w:w="905"/>
        <w:gridCol w:w="923"/>
        <w:gridCol w:w="23"/>
        <w:gridCol w:w="900"/>
        <w:gridCol w:w="710"/>
        <w:gridCol w:w="790"/>
        <w:gridCol w:w="1104"/>
      </w:tblGrid>
      <w:tr w:rsidR="00526A4E" w:rsidRPr="00B313B9" w14:paraId="79CF93CF" w14:textId="77777777" w:rsidTr="001075FE">
        <w:trPr>
          <w:trHeight w:val="275"/>
        </w:trPr>
        <w:tc>
          <w:tcPr>
            <w:tcW w:w="9725"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D90CDF" w14:textId="77777777" w:rsidR="00526A4E" w:rsidRPr="00B313B9" w:rsidRDefault="00526A4E" w:rsidP="001075FE">
            <w:pPr>
              <w:spacing w:after="0" w:line="240" w:lineRule="auto"/>
              <w:jc w:val="center"/>
              <w:rPr>
                <w:rFonts w:ascii="Times New Roman" w:eastAsia="Times New Roman" w:hAnsi="Times New Roman"/>
                <w:sz w:val="24"/>
                <w:szCs w:val="24"/>
              </w:rPr>
            </w:pPr>
            <w:r w:rsidRPr="00B313B9">
              <w:rPr>
                <w:rFonts w:ascii="Times New Roman" w:eastAsia="Times New Roman" w:hAnsi="Times New Roman"/>
                <w:sz w:val="24"/>
                <w:szCs w:val="24"/>
              </w:rPr>
              <w:t>MONTH</w:t>
            </w:r>
          </w:p>
        </w:tc>
      </w:tr>
      <w:tr w:rsidR="00526A4E" w:rsidRPr="00B313B9" w14:paraId="7F48FCE7" w14:textId="77777777" w:rsidTr="001075FE">
        <w:trPr>
          <w:trHeight w:val="230"/>
        </w:trPr>
        <w:tc>
          <w:tcPr>
            <w:tcW w:w="1336" w:type="dxa"/>
            <w:vMerge w:val="restart"/>
            <w:tcBorders>
              <w:top w:val="nil"/>
              <w:left w:val="single" w:sz="4" w:space="0" w:color="auto"/>
              <w:right w:val="single" w:sz="4" w:space="0" w:color="auto"/>
            </w:tcBorders>
            <w:shd w:val="clear" w:color="auto" w:fill="auto"/>
            <w:noWrap/>
            <w:vAlign w:val="bottom"/>
            <w:hideMark/>
          </w:tcPr>
          <w:p w14:paraId="2B66735F"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SITE</w:t>
            </w:r>
          </w:p>
        </w:tc>
        <w:tc>
          <w:tcPr>
            <w:tcW w:w="2088" w:type="dxa"/>
            <w:gridSpan w:val="3"/>
            <w:tcBorders>
              <w:top w:val="nil"/>
              <w:left w:val="nil"/>
              <w:bottom w:val="single" w:sz="4" w:space="0" w:color="auto"/>
              <w:right w:val="single" w:sz="4" w:space="0" w:color="auto"/>
            </w:tcBorders>
            <w:shd w:val="clear" w:color="auto" w:fill="auto"/>
            <w:noWrap/>
            <w:vAlign w:val="bottom"/>
            <w:hideMark/>
          </w:tcPr>
          <w:p w14:paraId="1464D111"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JAN</w:t>
            </w:r>
          </w:p>
        </w:tc>
        <w:tc>
          <w:tcPr>
            <w:tcW w:w="1851" w:type="dxa"/>
            <w:gridSpan w:val="3"/>
            <w:tcBorders>
              <w:top w:val="nil"/>
              <w:left w:val="nil"/>
              <w:bottom w:val="single" w:sz="4" w:space="0" w:color="auto"/>
              <w:right w:val="single" w:sz="4" w:space="0" w:color="auto"/>
            </w:tcBorders>
            <w:shd w:val="clear" w:color="auto" w:fill="auto"/>
            <w:noWrap/>
            <w:vAlign w:val="bottom"/>
            <w:hideMark/>
          </w:tcPr>
          <w:p w14:paraId="7AB52C93"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FEB</w:t>
            </w:r>
          </w:p>
        </w:tc>
        <w:tc>
          <w:tcPr>
            <w:tcW w:w="1846" w:type="dxa"/>
            <w:gridSpan w:val="3"/>
            <w:tcBorders>
              <w:top w:val="nil"/>
              <w:left w:val="nil"/>
              <w:bottom w:val="single" w:sz="4" w:space="0" w:color="auto"/>
              <w:right w:val="single" w:sz="4" w:space="0" w:color="auto"/>
            </w:tcBorders>
            <w:shd w:val="clear" w:color="auto" w:fill="auto"/>
            <w:noWrap/>
            <w:vAlign w:val="bottom"/>
            <w:hideMark/>
          </w:tcPr>
          <w:p w14:paraId="137BF479"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MAR</w:t>
            </w:r>
          </w:p>
        </w:tc>
        <w:tc>
          <w:tcPr>
            <w:tcW w:w="710" w:type="dxa"/>
            <w:vMerge w:val="restart"/>
            <w:tcBorders>
              <w:top w:val="nil"/>
              <w:left w:val="nil"/>
              <w:right w:val="single" w:sz="4" w:space="0" w:color="auto"/>
            </w:tcBorders>
            <w:shd w:val="clear" w:color="auto" w:fill="auto"/>
            <w:noWrap/>
            <w:vAlign w:val="bottom"/>
            <w:hideMark/>
          </w:tcPr>
          <w:p w14:paraId="155E7D2F"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MIN</w:t>
            </w:r>
          </w:p>
        </w:tc>
        <w:tc>
          <w:tcPr>
            <w:tcW w:w="790" w:type="dxa"/>
            <w:vMerge w:val="restart"/>
            <w:tcBorders>
              <w:top w:val="nil"/>
              <w:left w:val="nil"/>
              <w:right w:val="single" w:sz="4" w:space="0" w:color="auto"/>
            </w:tcBorders>
            <w:shd w:val="clear" w:color="auto" w:fill="auto"/>
            <w:noWrap/>
            <w:vAlign w:val="bottom"/>
            <w:hideMark/>
          </w:tcPr>
          <w:p w14:paraId="64F52287"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MAX</w:t>
            </w:r>
          </w:p>
        </w:tc>
        <w:tc>
          <w:tcPr>
            <w:tcW w:w="1104" w:type="dxa"/>
            <w:vMerge w:val="restart"/>
            <w:tcBorders>
              <w:top w:val="nil"/>
              <w:left w:val="nil"/>
              <w:right w:val="single" w:sz="4" w:space="0" w:color="auto"/>
            </w:tcBorders>
            <w:shd w:val="clear" w:color="auto" w:fill="auto"/>
            <w:noWrap/>
            <w:vAlign w:val="bottom"/>
            <w:hideMark/>
          </w:tcPr>
          <w:p w14:paraId="2B3A8690"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MEAN</w:t>
            </w:r>
          </w:p>
        </w:tc>
      </w:tr>
      <w:tr w:rsidR="00526A4E" w:rsidRPr="00B313B9" w14:paraId="30F77F48" w14:textId="77777777" w:rsidTr="001075FE">
        <w:trPr>
          <w:trHeight w:val="264"/>
        </w:trPr>
        <w:tc>
          <w:tcPr>
            <w:tcW w:w="1336" w:type="dxa"/>
            <w:vMerge/>
            <w:tcBorders>
              <w:left w:val="single" w:sz="4" w:space="0" w:color="auto"/>
              <w:bottom w:val="single" w:sz="4" w:space="0" w:color="auto"/>
              <w:right w:val="single" w:sz="4" w:space="0" w:color="auto"/>
            </w:tcBorders>
            <w:shd w:val="clear" w:color="auto" w:fill="auto"/>
            <w:noWrap/>
            <w:vAlign w:val="bottom"/>
            <w:hideMark/>
          </w:tcPr>
          <w:p w14:paraId="2E1B2BC5" w14:textId="77777777" w:rsidR="00526A4E" w:rsidRPr="00B313B9" w:rsidRDefault="00526A4E" w:rsidP="001075FE">
            <w:pPr>
              <w:spacing w:after="0" w:line="240" w:lineRule="auto"/>
              <w:rPr>
                <w:rFonts w:ascii="Times New Roman" w:eastAsia="Times New Roman" w:hAnsi="Times New Roman"/>
                <w:b/>
                <w:sz w:val="24"/>
                <w:szCs w:val="24"/>
              </w:rPr>
            </w:pP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636AF629"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1165" w:type="dxa"/>
            <w:gridSpan w:val="2"/>
            <w:tcBorders>
              <w:top w:val="single" w:sz="4" w:space="0" w:color="auto"/>
              <w:left w:val="nil"/>
              <w:bottom w:val="single" w:sz="4" w:space="0" w:color="auto"/>
              <w:right w:val="single" w:sz="4" w:space="0" w:color="auto"/>
            </w:tcBorders>
            <w:shd w:val="clear" w:color="auto" w:fill="auto"/>
            <w:vAlign w:val="bottom"/>
          </w:tcPr>
          <w:p w14:paraId="19727BAE" w14:textId="77777777" w:rsidR="00526A4E" w:rsidRDefault="00526A4E" w:rsidP="001075FE">
            <w:pPr>
              <w:spacing w:after="0" w:line="240" w:lineRule="auto"/>
              <w:ind w:left="242"/>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57FF948E"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928" w:type="dxa"/>
            <w:gridSpan w:val="2"/>
            <w:tcBorders>
              <w:top w:val="single" w:sz="4" w:space="0" w:color="auto"/>
              <w:left w:val="nil"/>
              <w:bottom w:val="single" w:sz="4" w:space="0" w:color="auto"/>
              <w:right w:val="single" w:sz="4" w:space="0" w:color="auto"/>
            </w:tcBorders>
            <w:shd w:val="clear" w:color="auto" w:fill="auto"/>
            <w:vAlign w:val="bottom"/>
          </w:tcPr>
          <w:p w14:paraId="02F2FD55" w14:textId="77777777" w:rsidR="00526A4E" w:rsidRDefault="00526A4E" w:rsidP="001075FE">
            <w:pPr>
              <w:spacing w:after="0" w:line="240" w:lineRule="auto"/>
              <w:ind w:left="5"/>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3EED4F04"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923" w:type="dxa"/>
            <w:gridSpan w:val="2"/>
            <w:tcBorders>
              <w:top w:val="single" w:sz="4" w:space="0" w:color="auto"/>
              <w:left w:val="nil"/>
              <w:bottom w:val="single" w:sz="4" w:space="0" w:color="auto"/>
              <w:right w:val="single" w:sz="4" w:space="0" w:color="auto"/>
            </w:tcBorders>
            <w:shd w:val="clear" w:color="auto" w:fill="auto"/>
            <w:vAlign w:val="bottom"/>
          </w:tcPr>
          <w:p w14:paraId="30FD1B95"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710" w:type="dxa"/>
            <w:vMerge/>
            <w:tcBorders>
              <w:left w:val="nil"/>
              <w:bottom w:val="single" w:sz="4" w:space="0" w:color="auto"/>
              <w:right w:val="single" w:sz="4" w:space="0" w:color="auto"/>
            </w:tcBorders>
            <w:shd w:val="clear" w:color="auto" w:fill="auto"/>
            <w:noWrap/>
            <w:vAlign w:val="bottom"/>
            <w:hideMark/>
          </w:tcPr>
          <w:p w14:paraId="7917E669" w14:textId="77777777" w:rsidR="00526A4E" w:rsidRPr="00B313B9" w:rsidRDefault="00526A4E" w:rsidP="001075FE">
            <w:pPr>
              <w:spacing w:after="0" w:line="240" w:lineRule="auto"/>
              <w:jc w:val="center"/>
              <w:rPr>
                <w:rFonts w:ascii="Times New Roman" w:eastAsia="Times New Roman" w:hAnsi="Times New Roman"/>
                <w:b/>
                <w:sz w:val="24"/>
                <w:szCs w:val="24"/>
              </w:rPr>
            </w:pPr>
          </w:p>
        </w:tc>
        <w:tc>
          <w:tcPr>
            <w:tcW w:w="790" w:type="dxa"/>
            <w:vMerge/>
            <w:tcBorders>
              <w:left w:val="nil"/>
              <w:bottom w:val="single" w:sz="4" w:space="0" w:color="auto"/>
              <w:right w:val="single" w:sz="4" w:space="0" w:color="auto"/>
            </w:tcBorders>
            <w:shd w:val="clear" w:color="auto" w:fill="auto"/>
            <w:noWrap/>
            <w:vAlign w:val="bottom"/>
            <w:hideMark/>
          </w:tcPr>
          <w:p w14:paraId="24EF4EB2" w14:textId="77777777" w:rsidR="00526A4E" w:rsidRPr="00B313B9" w:rsidRDefault="00526A4E" w:rsidP="001075FE">
            <w:pPr>
              <w:spacing w:after="0" w:line="240" w:lineRule="auto"/>
              <w:jc w:val="center"/>
              <w:rPr>
                <w:rFonts w:ascii="Times New Roman" w:eastAsia="Times New Roman" w:hAnsi="Times New Roman"/>
                <w:b/>
                <w:sz w:val="24"/>
                <w:szCs w:val="24"/>
              </w:rPr>
            </w:pPr>
          </w:p>
        </w:tc>
        <w:tc>
          <w:tcPr>
            <w:tcW w:w="1104" w:type="dxa"/>
            <w:vMerge/>
            <w:tcBorders>
              <w:left w:val="nil"/>
              <w:bottom w:val="single" w:sz="4" w:space="0" w:color="auto"/>
              <w:right w:val="single" w:sz="4" w:space="0" w:color="auto"/>
            </w:tcBorders>
            <w:shd w:val="clear" w:color="auto" w:fill="auto"/>
            <w:noWrap/>
            <w:vAlign w:val="bottom"/>
            <w:hideMark/>
          </w:tcPr>
          <w:p w14:paraId="0BAAC295" w14:textId="77777777" w:rsidR="00526A4E" w:rsidRPr="00B313B9" w:rsidRDefault="00526A4E" w:rsidP="001075FE">
            <w:pPr>
              <w:spacing w:after="0" w:line="240" w:lineRule="auto"/>
              <w:jc w:val="center"/>
              <w:rPr>
                <w:rFonts w:ascii="Times New Roman" w:eastAsia="Times New Roman" w:hAnsi="Times New Roman"/>
                <w:b/>
                <w:sz w:val="24"/>
                <w:szCs w:val="24"/>
              </w:rPr>
            </w:pPr>
          </w:p>
        </w:tc>
      </w:tr>
      <w:tr w:rsidR="00B66810" w:rsidRPr="00B313B9" w14:paraId="69B5AA3B" w14:textId="77777777" w:rsidTr="001075FE">
        <w:trPr>
          <w:trHeight w:val="275"/>
        </w:trPr>
        <w:tc>
          <w:tcPr>
            <w:tcW w:w="1336" w:type="dxa"/>
            <w:tcBorders>
              <w:top w:val="nil"/>
              <w:left w:val="single" w:sz="4" w:space="0" w:color="auto"/>
              <w:bottom w:val="single" w:sz="4" w:space="0" w:color="auto"/>
              <w:right w:val="single" w:sz="4" w:space="0" w:color="auto"/>
            </w:tcBorders>
            <w:shd w:val="clear" w:color="auto" w:fill="auto"/>
            <w:noWrap/>
            <w:vAlign w:val="bottom"/>
            <w:hideMark/>
          </w:tcPr>
          <w:p w14:paraId="21DACCFE" w14:textId="52BEE855"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PI</w:t>
            </w:r>
          </w:p>
        </w:tc>
        <w:tc>
          <w:tcPr>
            <w:tcW w:w="949" w:type="dxa"/>
            <w:gridSpan w:val="2"/>
            <w:tcBorders>
              <w:top w:val="single" w:sz="4" w:space="0" w:color="auto"/>
              <w:left w:val="nil"/>
              <w:bottom w:val="single" w:sz="4" w:space="0" w:color="auto"/>
              <w:right w:val="single" w:sz="4" w:space="0" w:color="auto"/>
            </w:tcBorders>
            <w:shd w:val="clear" w:color="auto" w:fill="auto"/>
            <w:noWrap/>
            <w:vAlign w:val="bottom"/>
            <w:hideMark/>
          </w:tcPr>
          <w:p w14:paraId="61F6EBF6"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136</w:t>
            </w:r>
          </w:p>
        </w:tc>
        <w:tc>
          <w:tcPr>
            <w:tcW w:w="1139" w:type="dxa"/>
            <w:tcBorders>
              <w:top w:val="single" w:sz="4" w:space="0" w:color="auto"/>
              <w:left w:val="nil"/>
              <w:bottom w:val="single" w:sz="4" w:space="0" w:color="auto"/>
              <w:right w:val="single" w:sz="4" w:space="0" w:color="auto"/>
            </w:tcBorders>
            <w:shd w:val="clear" w:color="auto" w:fill="auto"/>
            <w:vAlign w:val="bottom"/>
          </w:tcPr>
          <w:p w14:paraId="58C72557"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120</w:t>
            </w:r>
          </w:p>
        </w:tc>
        <w:tc>
          <w:tcPr>
            <w:tcW w:w="946" w:type="dxa"/>
            <w:gridSpan w:val="2"/>
            <w:tcBorders>
              <w:top w:val="nil"/>
              <w:left w:val="nil"/>
              <w:bottom w:val="single" w:sz="4" w:space="0" w:color="auto"/>
              <w:right w:val="single" w:sz="4" w:space="0" w:color="auto"/>
            </w:tcBorders>
            <w:shd w:val="clear" w:color="auto" w:fill="auto"/>
            <w:noWrap/>
            <w:vAlign w:val="bottom"/>
            <w:hideMark/>
          </w:tcPr>
          <w:p w14:paraId="6AF066CD"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110</w:t>
            </w:r>
          </w:p>
        </w:tc>
        <w:tc>
          <w:tcPr>
            <w:tcW w:w="905" w:type="dxa"/>
            <w:tcBorders>
              <w:top w:val="nil"/>
              <w:left w:val="nil"/>
              <w:bottom w:val="single" w:sz="4" w:space="0" w:color="auto"/>
              <w:right w:val="single" w:sz="4" w:space="0" w:color="auto"/>
            </w:tcBorders>
            <w:shd w:val="clear" w:color="auto" w:fill="auto"/>
            <w:vAlign w:val="bottom"/>
          </w:tcPr>
          <w:p w14:paraId="23A4AB67"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97</w:t>
            </w:r>
          </w:p>
        </w:tc>
        <w:tc>
          <w:tcPr>
            <w:tcW w:w="946" w:type="dxa"/>
            <w:gridSpan w:val="2"/>
            <w:tcBorders>
              <w:top w:val="nil"/>
              <w:left w:val="nil"/>
              <w:bottom w:val="single" w:sz="4" w:space="0" w:color="auto"/>
              <w:right w:val="single" w:sz="4" w:space="0" w:color="auto"/>
            </w:tcBorders>
            <w:shd w:val="clear" w:color="auto" w:fill="auto"/>
            <w:noWrap/>
            <w:vAlign w:val="bottom"/>
            <w:hideMark/>
          </w:tcPr>
          <w:p w14:paraId="7F505BAA"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99</w:t>
            </w:r>
          </w:p>
        </w:tc>
        <w:tc>
          <w:tcPr>
            <w:tcW w:w="900" w:type="dxa"/>
            <w:tcBorders>
              <w:top w:val="nil"/>
              <w:left w:val="nil"/>
              <w:bottom w:val="single" w:sz="4" w:space="0" w:color="auto"/>
              <w:right w:val="single" w:sz="4" w:space="0" w:color="auto"/>
            </w:tcBorders>
            <w:shd w:val="clear" w:color="auto" w:fill="auto"/>
            <w:vAlign w:val="bottom"/>
          </w:tcPr>
          <w:p w14:paraId="48D99360"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120</w:t>
            </w:r>
          </w:p>
        </w:tc>
        <w:tc>
          <w:tcPr>
            <w:tcW w:w="710" w:type="dxa"/>
            <w:tcBorders>
              <w:top w:val="nil"/>
              <w:left w:val="nil"/>
              <w:bottom w:val="single" w:sz="4" w:space="0" w:color="auto"/>
              <w:right w:val="single" w:sz="4" w:space="0" w:color="auto"/>
            </w:tcBorders>
            <w:shd w:val="clear" w:color="auto" w:fill="auto"/>
            <w:noWrap/>
            <w:vAlign w:val="bottom"/>
            <w:hideMark/>
          </w:tcPr>
          <w:p w14:paraId="5DF7A536"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97</w:t>
            </w:r>
          </w:p>
        </w:tc>
        <w:tc>
          <w:tcPr>
            <w:tcW w:w="790" w:type="dxa"/>
            <w:tcBorders>
              <w:top w:val="nil"/>
              <w:left w:val="nil"/>
              <w:bottom w:val="single" w:sz="4" w:space="0" w:color="auto"/>
              <w:right w:val="single" w:sz="4" w:space="0" w:color="auto"/>
            </w:tcBorders>
            <w:shd w:val="clear" w:color="auto" w:fill="auto"/>
            <w:noWrap/>
            <w:vAlign w:val="bottom"/>
            <w:hideMark/>
          </w:tcPr>
          <w:p w14:paraId="0089F292"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136</w:t>
            </w:r>
          </w:p>
        </w:tc>
        <w:tc>
          <w:tcPr>
            <w:tcW w:w="1104" w:type="dxa"/>
            <w:tcBorders>
              <w:top w:val="nil"/>
              <w:left w:val="nil"/>
              <w:bottom w:val="single" w:sz="4" w:space="0" w:color="auto"/>
              <w:right w:val="single" w:sz="4" w:space="0" w:color="auto"/>
            </w:tcBorders>
            <w:shd w:val="clear" w:color="auto" w:fill="auto"/>
            <w:noWrap/>
            <w:vAlign w:val="bottom"/>
            <w:hideMark/>
          </w:tcPr>
          <w:p w14:paraId="472B785F"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114</w:t>
            </w:r>
          </w:p>
        </w:tc>
      </w:tr>
      <w:tr w:rsidR="00B66810" w:rsidRPr="00B313B9" w14:paraId="3DA520C1" w14:textId="77777777" w:rsidTr="001075FE">
        <w:trPr>
          <w:trHeight w:val="275"/>
        </w:trPr>
        <w:tc>
          <w:tcPr>
            <w:tcW w:w="1336" w:type="dxa"/>
            <w:tcBorders>
              <w:top w:val="nil"/>
              <w:left w:val="single" w:sz="4" w:space="0" w:color="auto"/>
              <w:bottom w:val="single" w:sz="4" w:space="0" w:color="auto"/>
              <w:right w:val="single" w:sz="4" w:space="0" w:color="auto"/>
            </w:tcBorders>
            <w:shd w:val="clear" w:color="auto" w:fill="auto"/>
            <w:noWrap/>
            <w:vAlign w:val="bottom"/>
            <w:hideMark/>
          </w:tcPr>
          <w:p w14:paraId="795076F1" w14:textId="4353CE74"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P2</w:t>
            </w:r>
          </w:p>
        </w:tc>
        <w:tc>
          <w:tcPr>
            <w:tcW w:w="949" w:type="dxa"/>
            <w:gridSpan w:val="2"/>
            <w:tcBorders>
              <w:top w:val="nil"/>
              <w:left w:val="nil"/>
              <w:bottom w:val="single" w:sz="4" w:space="0" w:color="auto"/>
              <w:right w:val="single" w:sz="4" w:space="0" w:color="auto"/>
            </w:tcBorders>
            <w:shd w:val="clear" w:color="auto" w:fill="auto"/>
            <w:noWrap/>
            <w:vAlign w:val="bottom"/>
            <w:hideMark/>
          </w:tcPr>
          <w:p w14:paraId="1EEFEFC4"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 xml:space="preserve">     78</w:t>
            </w:r>
          </w:p>
        </w:tc>
        <w:tc>
          <w:tcPr>
            <w:tcW w:w="1139" w:type="dxa"/>
            <w:tcBorders>
              <w:top w:val="nil"/>
              <w:left w:val="nil"/>
              <w:bottom w:val="single" w:sz="4" w:space="0" w:color="auto"/>
              <w:right w:val="single" w:sz="4" w:space="0" w:color="auto"/>
            </w:tcBorders>
            <w:shd w:val="clear" w:color="auto" w:fill="auto"/>
            <w:vAlign w:val="bottom"/>
          </w:tcPr>
          <w:p w14:paraId="75CE018D"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 xml:space="preserve">      65</w:t>
            </w:r>
          </w:p>
        </w:tc>
        <w:tc>
          <w:tcPr>
            <w:tcW w:w="946" w:type="dxa"/>
            <w:gridSpan w:val="2"/>
            <w:tcBorders>
              <w:top w:val="nil"/>
              <w:left w:val="nil"/>
              <w:bottom w:val="single" w:sz="4" w:space="0" w:color="auto"/>
              <w:right w:val="single" w:sz="4" w:space="0" w:color="auto"/>
            </w:tcBorders>
            <w:shd w:val="clear" w:color="auto" w:fill="auto"/>
            <w:noWrap/>
            <w:vAlign w:val="bottom"/>
            <w:hideMark/>
          </w:tcPr>
          <w:p w14:paraId="7B1E65C5"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72</w:t>
            </w:r>
          </w:p>
        </w:tc>
        <w:tc>
          <w:tcPr>
            <w:tcW w:w="905" w:type="dxa"/>
            <w:tcBorders>
              <w:top w:val="nil"/>
              <w:left w:val="nil"/>
              <w:bottom w:val="single" w:sz="4" w:space="0" w:color="auto"/>
              <w:right w:val="single" w:sz="4" w:space="0" w:color="auto"/>
            </w:tcBorders>
            <w:shd w:val="clear" w:color="auto" w:fill="auto"/>
            <w:vAlign w:val="bottom"/>
          </w:tcPr>
          <w:p w14:paraId="583337F7"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68</w:t>
            </w:r>
          </w:p>
        </w:tc>
        <w:tc>
          <w:tcPr>
            <w:tcW w:w="946" w:type="dxa"/>
            <w:gridSpan w:val="2"/>
            <w:tcBorders>
              <w:top w:val="nil"/>
              <w:left w:val="nil"/>
              <w:bottom w:val="single" w:sz="4" w:space="0" w:color="auto"/>
              <w:right w:val="single" w:sz="4" w:space="0" w:color="auto"/>
            </w:tcBorders>
            <w:shd w:val="clear" w:color="auto" w:fill="auto"/>
            <w:noWrap/>
            <w:vAlign w:val="bottom"/>
            <w:hideMark/>
          </w:tcPr>
          <w:p w14:paraId="3FF6F33F"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62</w:t>
            </w:r>
          </w:p>
        </w:tc>
        <w:tc>
          <w:tcPr>
            <w:tcW w:w="900" w:type="dxa"/>
            <w:tcBorders>
              <w:top w:val="nil"/>
              <w:left w:val="nil"/>
              <w:bottom w:val="single" w:sz="4" w:space="0" w:color="auto"/>
              <w:right w:val="single" w:sz="4" w:space="0" w:color="auto"/>
            </w:tcBorders>
            <w:shd w:val="clear" w:color="auto" w:fill="auto"/>
            <w:vAlign w:val="bottom"/>
          </w:tcPr>
          <w:p w14:paraId="7FDE7CAB"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72</w:t>
            </w:r>
          </w:p>
        </w:tc>
        <w:tc>
          <w:tcPr>
            <w:tcW w:w="710" w:type="dxa"/>
            <w:tcBorders>
              <w:top w:val="nil"/>
              <w:left w:val="nil"/>
              <w:bottom w:val="single" w:sz="4" w:space="0" w:color="auto"/>
              <w:right w:val="single" w:sz="4" w:space="0" w:color="auto"/>
            </w:tcBorders>
            <w:shd w:val="clear" w:color="auto" w:fill="auto"/>
            <w:noWrap/>
            <w:vAlign w:val="bottom"/>
            <w:hideMark/>
          </w:tcPr>
          <w:p w14:paraId="1561A296"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62</w:t>
            </w:r>
          </w:p>
        </w:tc>
        <w:tc>
          <w:tcPr>
            <w:tcW w:w="790" w:type="dxa"/>
            <w:tcBorders>
              <w:top w:val="nil"/>
              <w:left w:val="nil"/>
              <w:bottom w:val="single" w:sz="4" w:space="0" w:color="auto"/>
              <w:right w:val="single" w:sz="4" w:space="0" w:color="auto"/>
            </w:tcBorders>
            <w:shd w:val="clear" w:color="auto" w:fill="auto"/>
            <w:noWrap/>
            <w:vAlign w:val="bottom"/>
            <w:hideMark/>
          </w:tcPr>
          <w:p w14:paraId="5DA70EB6"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78</w:t>
            </w:r>
          </w:p>
        </w:tc>
        <w:tc>
          <w:tcPr>
            <w:tcW w:w="1104" w:type="dxa"/>
            <w:tcBorders>
              <w:top w:val="nil"/>
              <w:left w:val="nil"/>
              <w:bottom w:val="single" w:sz="4" w:space="0" w:color="auto"/>
              <w:right w:val="single" w:sz="4" w:space="0" w:color="auto"/>
            </w:tcBorders>
            <w:shd w:val="clear" w:color="auto" w:fill="auto"/>
            <w:noWrap/>
            <w:vAlign w:val="bottom"/>
            <w:hideMark/>
          </w:tcPr>
          <w:p w14:paraId="6CEC3B20"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70</w:t>
            </w:r>
          </w:p>
        </w:tc>
      </w:tr>
      <w:tr w:rsidR="00B66810" w:rsidRPr="00B313B9" w14:paraId="2057BE4A" w14:textId="77777777" w:rsidTr="001075FE">
        <w:trPr>
          <w:trHeight w:val="46"/>
        </w:trPr>
        <w:tc>
          <w:tcPr>
            <w:tcW w:w="1336" w:type="dxa"/>
            <w:tcBorders>
              <w:top w:val="nil"/>
              <w:left w:val="single" w:sz="4" w:space="0" w:color="auto"/>
              <w:bottom w:val="single" w:sz="4" w:space="0" w:color="auto"/>
              <w:right w:val="single" w:sz="4" w:space="0" w:color="auto"/>
            </w:tcBorders>
            <w:shd w:val="clear" w:color="auto" w:fill="auto"/>
            <w:noWrap/>
            <w:vAlign w:val="bottom"/>
            <w:hideMark/>
          </w:tcPr>
          <w:p w14:paraId="02E655C6" w14:textId="5DF85CA8"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P3</w:t>
            </w:r>
          </w:p>
        </w:tc>
        <w:tc>
          <w:tcPr>
            <w:tcW w:w="949" w:type="dxa"/>
            <w:gridSpan w:val="2"/>
            <w:tcBorders>
              <w:top w:val="nil"/>
              <w:left w:val="nil"/>
              <w:bottom w:val="single" w:sz="4" w:space="0" w:color="auto"/>
              <w:right w:val="single" w:sz="4" w:space="0" w:color="auto"/>
            </w:tcBorders>
            <w:shd w:val="clear" w:color="auto" w:fill="auto"/>
            <w:noWrap/>
            <w:vAlign w:val="bottom"/>
            <w:hideMark/>
          </w:tcPr>
          <w:p w14:paraId="59752F3F"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 xml:space="preserve">    124</w:t>
            </w:r>
          </w:p>
        </w:tc>
        <w:tc>
          <w:tcPr>
            <w:tcW w:w="1139" w:type="dxa"/>
            <w:tcBorders>
              <w:top w:val="nil"/>
              <w:left w:val="nil"/>
              <w:bottom w:val="single" w:sz="4" w:space="0" w:color="auto"/>
              <w:right w:val="single" w:sz="4" w:space="0" w:color="auto"/>
            </w:tcBorders>
            <w:shd w:val="clear" w:color="auto" w:fill="auto"/>
            <w:vAlign w:val="bottom"/>
          </w:tcPr>
          <w:p w14:paraId="7FA26511"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120</w:t>
            </w:r>
          </w:p>
        </w:tc>
        <w:tc>
          <w:tcPr>
            <w:tcW w:w="946" w:type="dxa"/>
            <w:gridSpan w:val="2"/>
            <w:tcBorders>
              <w:top w:val="nil"/>
              <w:left w:val="nil"/>
              <w:bottom w:val="single" w:sz="4" w:space="0" w:color="auto"/>
              <w:right w:val="single" w:sz="4" w:space="0" w:color="auto"/>
            </w:tcBorders>
            <w:shd w:val="clear" w:color="auto" w:fill="auto"/>
            <w:noWrap/>
            <w:vAlign w:val="bottom"/>
            <w:hideMark/>
          </w:tcPr>
          <w:p w14:paraId="140C4493"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120</w:t>
            </w:r>
          </w:p>
        </w:tc>
        <w:tc>
          <w:tcPr>
            <w:tcW w:w="905" w:type="dxa"/>
            <w:tcBorders>
              <w:top w:val="nil"/>
              <w:left w:val="nil"/>
              <w:bottom w:val="single" w:sz="4" w:space="0" w:color="auto"/>
              <w:right w:val="single" w:sz="4" w:space="0" w:color="auto"/>
            </w:tcBorders>
            <w:shd w:val="clear" w:color="auto" w:fill="auto"/>
            <w:vAlign w:val="bottom"/>
          </w:tcPr>
          <w:p w14:paraId="35AF7792"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120</w:t>
            </w:r>
          </w:p>
        </w:tc>
        <w:tc>
          <w:tcPr>
            <w:tcW w:w="946" w:type="dxa"/>
            <w:gridSpan w:val="2"/>
            <w:tcBorders>
              <w:top w:val="nil"/>
              <w:left w:val="nil"/>
              <w:bottom w:val="single" w:sz="4" w:space="0" w:color="auto"/>
              <w:right w:val="single" w:sz="4" w:space="0" w:color="auto"/>
            </w:tcBorders>
            <w:shd w:val="clear" w:color="auto" w:fill="auto"/>
            <w:noWrap/>
            <w:vAlign w:val="bottom"/>
            <w:hideMark/>
          </w:tcPr>
          <w:p w14:paraId="278AF069"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108</w:t>
            </w:r>
          </w:p>
        </w:tc>
        <w:tc>
          <w:tcPr>
            <w:tcW w:w="900" w:type="dxa"/>
            <w:tcBorders>
              <w:top w:val="nil"/>
              <w:left w:val="nil"/>
              <w:bottom w:val="single" w:sz="4" w:space="0" w:color="auto"/>
              <w:right w:val="single" w:sz="4" w:space="0" w:color="auto"/>
            </w:tcBorders>
            <w:shd w:val="clear" w:color="auto" w:fill="auto"/>
            <w:vAlign w:val="bottom"/>
          </w:tcPr>
          <w:p w14:paraId="1835B3DB"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110</w:t>
            </w:r>
          </w:p>
        </w:tc>
        <w:tc>
          <w:tcPr>
            <w:tcW w:w="710" w:type="dxa"/>
            <w:tcBorders>
              <w:top w:val="nil"/>
              <w:left w:val="nil"/>
              <w:bottom w:val="single" w:sz="4" w:space="0" w:color="auto"/>
              <w:right w:val="single" w:sz="4" w:space="0" w:color="auto"/>
            </w:tcBorders>
            <w:shd w:val="clear" w:color="auto" w:fill="auto"/>
            <w:noWrap/>
            <w:vAlign w:val="bottom"/>
            <w:hideMark/>
          </w:tcPr>
          <w:p w14:paraId="5F418584"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108</w:t>
            </w:r>
          </w:p>
        </w:tc>
        <w:tc>
          <w:tcPr>
            <w:tcW w:w="790" w:type="dxa"/>
            <w:tcBorders>
              <w:top w:val="nil"/>
              <w:left w:val="nil"/>
              <w:bottom w:val="single" w:sz="4" w:space="0" w:color="auto"/>
              <w:right w:val="single" w:sz="4" w:space="0" w:color="auto"/>
            </w:tcBorders>
            <w:shd w:val="clear" w:color="auto" w:fill="auto"/>
            <w:noWrap/>
            <w:vAlign w:val="bottom"/>
            <w:hideMark/>
          </w:tcPr>
          <w:p w14:paraId="6FABF231"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124</w:t>
            </w:r>
          </w:p>
        </w:tc>
        <w:tc>
          <w:tcPr>
            <w:tcW w:w="1104" w:type="dxa"/>
            <w:tcBorders>
              <w:top w:val="nil"/>
              <w:left w:val="nil"/>
              <w:bottom w:val="single" w:sz="4" w:space="0" w:color="auto"/>
              <w:right w:val="single" w:sz="4" w:space="0" w:color="auto"/>
            </w:tcBorders>
            <w:shd w:val="clear" w:color="auto" w:fill="auto"/>
            <w:noWrap/>
            <w:vAlign w:val="bottom"/>
            <w:hideMark/>
          </w:tcPr>
          <w:p w14:paraId="32772874"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117</w:t>
            </w:r>
          </w:p>
        </w:tc>
      </w:tr>
    </w:tbl>
    <w:p w14:paraId="612BCFAF" w14:textId="77777777" w:rsidR="00526A4E" w:rsidRDefault="00526A4E" w:rsidP="00526A4E"/>
    <w:p w14:paraId="68CB4C41" w14:textId="77777777" w:rsidR="00526A4E" w:rsidRDefault="001873EA" w:rsidP="00526A4E">
      <w:r>
        <w:rPr>
          <w:rFonts w:ascii="Times New Roman" w:eastAsia="Times New Roman" w:hAnsi="Times New Roman"/>
          <w:b/>
          <w:sz w:val="24"/>
          <w:szCs w:val="24"/>
        </w:rPr>
        <w:t>Appendix</w:t>
      </w:r>
      <w:r w:rsidR="00526A4E">
        <w:rPr>
          <w:rFonts w:ascii="Times New Roman" w:eastAsia="Times New Roman" w:hAnsi="Times New Roman"/>
          <w:b/>
          <w:sz w:val="24"/>
          <w:szCs w:val="24"/>
        </w:rPr>
        <w:t xml:space="preserve"> 15:  E. coli</w:t>
      </w:r>
      <w:r w:rsidR="00526A4E" w:rsidRPr="00B313B9">
        <w:rPr>
          <w:rFonts w:ascii="Times New Roman" w:eastAsia="Times New Roman" w:hAnsi="Times New Roman"/>
          <w:b/>
          <w:sz w:val="24"/>
          <w:szCs w:val="24"/>
        </w:rPr>
        <w:t xml:space="preserve"> (</w:t>
      </w:r>
      <w:proofErr w:type="spellStart"/>
      <w:r w:rsidR="00526A4E" w:rsidRPr="00B313B9">
        <w:rPr>
          <w:rFonts w:ascii="Times New Roman" w:eastAsia="Times New Roman" w:hAnsi="Times New Roman"/>
          <w:b/>
          <w:sz w:val="24"/>
          <w:szCs w:val="24"/>
        </w:rPr>
        <w:t>cfu</w:t>
      </w:r>
      <w:proofErr w:type="spellEnd"/>
      <w:r w:rsidR="00526A4E" w:rsidRPr="00B313B9">
        <w:rPr>
          <w:rFonts w:ascii="Times New Roman" w:eastAsia="Times New Roman" w:hAnsi="Times New Roman"/>
          <w:b/>
          <w:sz w:val="24"/>
          <w:szCs w:val="24"/>
        </w:rPr>
        <w:t>/100ml)</w:t>
      </w:r>
      <w:r w:rsidR="00526A4E">
        <w:rPr>
          <w:rFonts w:ascii="Times New Roman" w:eastAsia="Times New Roman" w:hAnsi="Times New Roman"/>
          <w:b/>
          <w:sz w:val="24"/>
          <w:szCs w:val="24"/>
        </w:rPr>
        <w:t xml:space="preserve"> </w:t>
      </w:r>
      <w:r w:rsidR="00526A4E" w:rsidRPr="00B313B9">
        <w:rPr>
          <w:rFonts w:ascii="Times New Roman" w:eastAsia="Times New Roman" w:hAnsi="Times New Roman"/>
          <w:b/>
          <w:sz w:val="24"/>
          <w:szCs w:val="24"/>
        </w:rPr>
        <w:t>at sampling site</w:t>
      </w:r>
    </w:p>
    <w:tbl>
      <w:tblPr>
        <w:tblW w:w="9725" w:type="dxa"/>
        <w:tblInd w:w="103" w:type="dxa"/>
        <w:tblLook w:val="04A0" w:firstRow="1" w:lastRow="0" w:firstColumn="1" w:lastColumn="0" w:noHBand="0" w:noVBand="1"/>
      </w:tblPr>
      <w:tblGrid>
        <w:gridCol w:w="1177"/>
        <w:gridCol w:w="984"/>
        <w:gridCol w:w="1165"/>
        <w:gridCol w:w="923"/>
        <w:gridCol w:w="32"/>
        <w:gridCol w:w="896"/>
        <w:gridCol w:w="923"/>
        <w:gridCol w:w="33"/>
        <w:gridCol w:w="890"/>
        <w:gridCol w:w="710"/>
        <w:gridCol w:w="790"/>
        <w:gridCol w:w="1202"/>
      </w:tblGrid>
      <w:tr w:rsidR="00526A4E" w:rsidRPr="00B313B9" w14:paraId="64F55B92" w14:textId="77777777" w:rsidTr="001075FE">
        <w:trPr>
          <w:trHeight w:val="307"/>
        </w:trPr>
        <w:tc>
          <w:tcPr>
            <w:tcW w:w="972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395817" w14:textId="77777777" w:rsidR="00526A4E" w:rsidRPr="00B313B9" w:rsidRDefault="00526A4E" w:rsidP="001075FE">
            <w:pPr>
              <w:spacing w:after="0" w:line="240" w:lineRule="auto"/>
              <w:jc w:val="center"/>
              <w:rPr>
                <w:rFonts w:ascii="Times New Roman" w:eastAsia="Times New Roman" w:hAnsi="Times New Roman"/>
                <w:sz w:val="24"/>
                <w:szCs w:val="24"/>
              </w:rPr>
            </w:pPr>
            <w:r w:rsidRPr="00B313B9">
              <w:rPr>
                <w:rFonts w:ascii="Times New Roman" w:eastAsia="Times New Roman" w:hAnsi="Times New Roman"/>
                <w:sz w:val="24"/>
                <w:szCs w:val="24"/>
              </w:rPr>
              <w:t>MONTH</w:t>
            </w:r>
          </w:p>
        </w:tc>
      </w:tr>
      <w:tr w:rsidR="00526A4E" w:rsidRPr="00B313B9" w14:paraId="55BB38FE" w14:textId="77777777" w:rsidTr="001075FE">
        <w:trPr>
          <w:trHeight w:val="256"/>
        </w:trPr>
        <w:tc>
          <w:tcPr>
            <w:tcW w:w="1177" w:type="dxa"/>
            <w:vMerge w:val="restart"/>
            <w:tcBorders>
              <w:top w:val="nil"/>
              <w:left w:val="single" w:sz="4" w:space="0" w:color="auto"/>
              <w:right w:val="single" w:sz="4" w:space="0" w:color="auto"/>
            </w:tcBorders>
            <w:shd w:val="clear" w:color="auto" w:fill="auto"/>
            <w:noWrap/>
            <w:vAlign w:val="bottom"/>
            <w:hideMark/>
          </w:tcPr>
          <w:p w14:paraId="33C6DB7D" w14:textId="77777777" w:rsidR="00526A4E" w:rsidRPr="00B313B9" w:rsidRDefault="00526A4E" w:rsidP="001075FE">
            <w:pPr>
              <w:spacing w:after="0" w:line="240" w:lineRule="auto"/>
              <w:rPr>
                <w:rFonts w:ascii="Times New Roman" w:eastAsia="Times New Roman" w:hAnsi="Times New Roman"/>
                <w:b/>
                <w:sz w:val="24"/>
                <w:szCs w:val="24"/>
              </w:rPr>
            </w:pPr>
            <w:r w:rsidRPr="00B313B9">
              <w:rPr>
                <w:rFonts w:ascii="Times New Roman" w:eastAsia="Times New Roman" w:hAnsi="Times New Roman"/>
                <w:b/>
                <w:sz w:val="24"/>
                <w:szCs w:val="24"/>
              </w:rPr>
              <w:t>SITE</w:t>
            </w:r>
          </w:p>
        </w:tc>
        <w:tc>
          <w:tcPr>
            <w:tcW w:w="2149" w:type="dxa"/>
            <w:gridSpan w:val="2"/>
            <w:tcBorders>
              <w:top w:val="nil"/>
              <w:left w:val="nil"/>
              <w:bottom w:val="single" w:sz="4" w:space="0" w:color="auto"/>
              <w:right w:val="single" w:sz="4" w:space="0" w:color="auto"/>
            </w:tcBorders>
            <w:shd w:val="clear" w:color="auto" w:fill="auto"/>
            <w:noWrap/>
            <w:vAlign w:val="bottom"/>
            <w:hideMark/>
          </w:tcPr>
          <w:p w14:paraId="6EDF1004"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JAN</w:t>
            </w:r>
          </w:p>
        </w:tc>
        <w:tc>
          <w:tcPr>
            <w:tcW w:w="1851" w:type="dxa"/>
            <w:gridSpan w:val="3"/>
            <w:tcBorders>
              <w:top w:val="nil"/>
              <w:left w:val="nil"/>
              <w:bottom w:val="single" w:sz="4" w:space="0" w:color="auto"/>
              <w:right w:val="single" w:sz="4" w:space="0" w:color="auto"/>
            </w:tcBorders>
            <w:shd w:val="clear" w:color="auto" w:fill="auto"/>
            <w:noWrap/>
            <w:vAlign w:val="bottom"/>
            <w:hideMark/>
          </w:tcPr>
          <w:p w14:paraId="7E765FD6"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FEB</w:t>
            </w:r>
          </w:p>
        </w:tc>
        <w:tc>
          <w:tcPr>
            <w:tcW w:w="1846" w:type="dxa"/>
            <w:gridSpan w:val="3"/>
            <w:tcBorders>
              <w:top w:val="nil"/>
              <w:left w:val="nil"/>
              <w:bottom w:val="single" w:sz="4" w:space="0" w:color="auto"/>
              <w:right w:val="single" w:sz="4" w:space="0" w:color="auto"/>
            </w:tcBorders>
            <w:shd w:val="clear" w:color="auto" w:fill="auto"/>
            <w:noWrap/>
            <w:vAlign w:val="bottom"/>
            <w:hideMark/>
          </w:tcPr>
          <w:p w14:paraId="1E4794A6" w14:textId="77777777" w:rsidR="00526A4E" w:rsidRPr="00B313B9"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MAR</w:t>
            </w:r>
          </w:p>
        </w:tc>
        <w:tc>
          <w:tcPr>
            <w:tcW w:w="710" w:type="dxa"/>
            <w:vMerge w:val="restart"/>
            <w:tcBorders>
              <w:top w:val="nil"/>
              <w:left w:val="nil"/>
              <w:right w:val="single" w:sz="4" w:space="0" w:color="auto"/>
            </w:tcBorders>
            <w:shd w:val="clear" w:color="auto" w:fill="auto"/>
            <w:noWrap/>
            <w:vAlign w:val="bottom"/>
            <w:hideMark/>
          </w:tcPr>
          <w:p w14:paraId="3B1E5A2E"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MIN</w:t>
            </w:r>
          </w:p>
        </w:tc>
        <w:tc>
          <w:tcPr>
            <w:tcW w:w="790" w:type="dxa"/>
            <w:vMerge w:val="restart"/>
            <w:tcBorders>
              <w:top w:val="nil"/>
              <w:left w:val="nil"/>
              <w:right w:val="single" w:sz="4" w:space="0" w:color="auto"/>
            </w:tcBorders>
            <w:shd w:val="clear" w:color="auto" w:fill="auto"/>
            <w:noWrap/>
            <w:vAlign w:val="bottom"/>
            <w:hideMark/>
          </w:tcPr>
          <w:p w14:paraId="16766131"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MAX</w:t>
            </w:r>
          </w:p>
        </w:tc>
        <w:tc>
          <w:tcPr>
            <w:tcW w:w="1202" w:type="dxa"/>
            <w:vMerge w:val="restart"/>
            <w:tcBorders>
              <w:top w:val="nil"/>
              <w:left w:val="nil"/>
              <w:right w:val="single" w:sz="4" w:space="0" w:color="auto"/>
            </w:tcBorders>
            <w:shd w:val="clear" w:color="auto" w:fill="auto"/>
            <w:noWrap/>
            <w:vAlign w:val="bottom"/>
            <w:hideMark/>
          </w:tcPr>
          <w:p w14:paraId="567B5D68" w14:textId="77777777" w:rsidR="00526A4E" w:rsidRPr="00B313B9" w:rsidRDefault="00526A4E" w:rsidP="001075FE">
            <w:pPr>
              <w:spacing w:after="0" w:line="240" w:lineRule="auto"/>
              <w:jc w:val="center"/>
              <w:rPr>
                <w:rFonts w:ascii="Times New Roman" w:eastAsia="Times New Roman" w:hAnsi="Times New Roman"/>
                <w:b/>
                <w:sz w:val="24"/>
                <w:szCs w:val="24"/>
              </w:rPr>
            </w:pPr>
            <w:r w:rsidRPr="00B313B9">
              <w:rPr>
                <w:rFonts w:ascii="Times New Roman" w:eastAsia="Times New Roman" w:hAnsi="Times New Roman"/>
                <w:b/>
                <w:sz w:val="24"/>
                <w:szCs w:val="24"/>
              </w:rPr>
              <w:t>MEAN</w:t>
            </w:r>
          </w:p>
        </w:tc>
      </w:tr>
      <w:tr w:rsidR="00526A4E" w:rsidRPr="00B313B9" w14:paraId="2B5764A8" w14:textId="77777777" w:rsidTr="001075FE">
        <w:trPr>
          <w:trHeight w:val="294"/>
        </w:trPr>
        <w:tc>
          <w:tcPr>
            <w:tcW w:w="1177" w:type="dxa"/>
            <w:vMerge/>
            <w:tcBorders>
              <w:left w:val="single" w:sz="4" w:space="0" w:color="auto"/>
              <w:bottom w:val="single" w:sz="4" w:space="0" w:color="auto"/>
              <w:right w:val="single" w:sz="4" w:space="0" w:color="auto"/>
            </w:tcBorders>
            <w:shd w:val="clear" w:color="auto" w:fill="auto"/>
            <w:noWrap/>
            <w:vAlign w:val="bottom"/>
            <w:hideMark/>
          </w:tcPr>
          <w:p w14:paraId="0A865CCA" w14:textId="77777777" w:rsidR="00526A4E" w:rsidRPr="00B313B9" w:rsidRDefault="00526A4E" w:rsidP="001075FE">
            <w:pPr>
              <w:spacing w:after="0" w:line="240" w:lineRule="auto"/>
              <w:rPr>
                <w:rFonts w:ascii="Times New Roman" w:eastAsia="Times New Roman" w:hAnsi="Times New Roman"/>
                <w:b/>
                <w:sz w:val="24"/>
                <w:szCs w:val="24"/>
              </w:rPr>
            </w:pP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14:paraId="5FA2762A"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1165" w:type="dxa"/>
            <w:tcBorders>
              <w:top w:val="single" w:sz="4" w:space="0" w:color="auto"/>
              <w:left w:val="nil"/>
              <w:bottom w:val="single" w:sz="4" w:space="0" w:color="auto"/>
              <w:right w:val="single" w:sz="4" w:space="0" w:color="auto"/>
            </w:tcBorders>
            <w:shd w:val="clear" w:color="auto" w:fill="auto"/>
            <w:vAlign w:val="bottom"/>
          </w:tcPr>
          <w:p w14:paraId="769C1FB7" w14:textId="77777777" w:rsidR="00526A4E" w:rsidRDefault="00526A4E" w:rsidP="001075FE">
            <w:pPr>
              <w:spacing w:after="0" w:line="240" w:lineRule="auto"/>
              <w:ind w:left="242"/>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5E79B65A"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928" w:type="dxa"/>
            <w:gridSpan w:val="2"/>
            <w:tcBorders>
              <w:top w:val="single" w:sz="4" w:space="0" w:color="auto"/>
              <w:left w:val="nil"/>
              <w:bottom w:val="single" w:sz="4" w:space="0" w:color="auto"/>
              <w:right w:val="single" w:sz="4" w:space="0" w:color="auto"/>
            </w:tcBorders>
            <w:shd w:val="clear" w:color="auto" w:fill="auto"/>
            <w:vAlign w:val="bottom"/>
          </w:tcPr>
          <w:p w14:paraId="7E5572BC" w14:textId="77777777" w:rsidR="00526A4E" w:rsidRDefault="00526A4E" w:rsidP="001075FE">
            <w:pPr>
              <w:spacing w:after="0" w:line="240" w:lineRule="auto"/>
              <w:ind w:left="5"/>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14:paraId="2F1F808C"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Week1</w:t>
            </w:r>
          </w:p>
        </w:tc>
        <w:tc>
          <w:tcPr>
            <w:tcW w:w="923" w:type="dxa"/>
            <w:gridSpan w:val="2"/>
            <w:tcBorders>
              <w:top w:val="single" w:sz="4" w:space="0" w:color="auto"/>
              <w:left w:val="nil"/>
              <w:bottom w:val="single" w:sz="4" w:space="0" w:color="auto"/>
              <w:right w:val="single" w:sz="4" w:space="0" w:color="auto"/>
            </w:tcBorders>
            <w:shd w:val="clear" w:color="auto" w:fill="auto"/>
            <w:vAlign w:val="bottom"/>
          </w:tcPr>
          <w:p w14:paraId="66934436" w14:textId="77777777" w:rsidR="00526A4E" w:rsidRDefault="00526A4E" w:rsidP="001075FE">
            <w:pPr>
              <w:spacing w:after="0" w:line="240" w:lineRule="auto"/>
              <w:jc w:val="center"/>
              <w:rPr>
                <w:rFonts w:ascii="Times New Roman" w:eastAsia="Times New Roman" w:hAnsi="Times New Roman"/>
                <w:b/>
                <w:sz w:val="24"/>
                <w:szCs w:val="24"/>
              </w:rPr>
            </w:pPr>
            <w:r>
              <w:rPr>
                <w:rFonts w:ascii="Times New Roman" w:eastAsia="Times New Roman" w:hAnsi="Times New Roman"/>
                <w:b/>
                <w:sz w:val="24"/>
                <w:szCs w:val="24"/>
              </w:rPr>
              <w:t>Week3</w:t>
            </w:r>
          </w:p>
        </w:tc>
        <w:tc>
          <w:tcPr>
            <w:tcW w:w="710" w:type="dxa"/>
            <w:vMerge/>
            <w:tcBorders>
              <w:left w:val="nil"/>
              <w:bottom w:val="single" w:sz="4" w:space="0" w:color="auto"/>
              <w:right w:val="single" w:sz="4" w:space="0" w:color="auto"/>
            </w:tcBorders>
            <w:shd w:val="clear" w:color="auto" w:fill="auto"/>
            <w:noWrap/>
            <w:vAlign w:val="bottom"/>
            <w:hideMark/>
          </w:tcPr>
          <w:p w14:paraId="3AACC527" w14:textId="77777777" w:rsidR="00526A4E" w:rsidRPr="00B313B9" w:rsidRDefault="00526A4E" w:rsidP="001075FE">
            <w:pPr>
              <w:spacing w:after="0" w:line="240" w:lineRule="auto"/>
              <w:jc w:val="center"/>
              <w:rPr>
                <w:rFonts w:ascii="Times New Roman" w:eastAsia="Times New Roman" w:hAnsi="Times New Roman"/>
                <w:b/>
                <w:sz w:val="24"/>
                <w:szCs w:val="24"/>
              </w:rPr>
            </w:pPr>
          </w:p>
        </w:tc>
        <w:tc>
          <w:tcPr>
            <w:tcW w:w="790" w:type="dxa"/>
            <w:vMerge/>
            <w:tcBorders>
              <w:left w:val="nil"/>
              <w:bottom w:val="single" w:sz="4" w:space="0" w:color="auto"/>
              <w:right w:val="single" w:sz="4" w:space="0" w:color="auto"/>
            </w:tcBorders>
            <w:shd w:val="clear" w:color="auto" w:fill="auto"/>
            <w:noWrap/>
            <w:vAlign w:val="bottom"/>
            <w:hideMark/>
          </w:tcPr>
          <w:p w14:paraId="11143479" w14:textId="77777777" w:rsidR="00526A4E" w:rsidRPr="00B313B9" w:rsidRDefault="00526A4E" w:rsidP="001075FE">
            <w:pPr>
              <w:spacing w:after="0" w:line="240" w:lineRule="auto"/>
              <w:jc w:val="center"/>
              <w:rPr>
                <w:rFonts w:ascii="Times New Roman" w:eastAsia="Times New Roman" w:hAnsi="Times New Roman"/>
                <w:b/>
                <w:sz w:val="24"/>
                <w:szCs w:val="24"/>
              </w:rPr>
            </w:pPr>
          </w:p>
        </w:tc>
        <w:tc>
          <w:tcPr>
            <w:tcW w:w="1202" w:type="dxa"/>
            <w:vMerge/>
            <w:tcBorders>
              <w:left w:val="nil"/>
              <w:bottom w:val="single" w:sz="4" w:space="0" w:color="auto"/>
              <w:right w:val="single" w:sz="4" w:space="0" w:color="auto"/>
            </w:tcBorders>
            <w:shd w:val="clear" w:color="auto" w:fill="auto"/>
            <w:noWrap/>
            <w:vAlign w:val="bottom"/>
            <w:hideMark/>
          </w:tcPr>
          <w:p w14:paraId="4F2DCE7D" w14:textId="77777777" w:rsidR="00526A4E" w:rsidRPr="00B313B9" w:rsidRDefault="00526A4E" w:rsidP="001075FE">
            <w:pPr>
              <w:spacing w:after="0" w:line="240" w:lineRule="auto"/>
              <w:jc w:val="center"/>
              <w:rPr>
                <w:rFonts w:ascii="Times New Roman" w:eastAsia="Times New Roman" w:hAnsi="Times New Roman"/>
                <w:b/>
                <w:sz w:val="24"/>
                <w:szCs w:val="24"/>
              </w:rPr>
            </w:pPr>
          </w:p>
        </w:tc>
      </w:tr>
      <w:tr w:rsidR="00B66810" w:rsidRPr="00B313B9" w14:paraId="63B23083" w14:textId="77777777" w:rsidTr="001075FE">
        <w:trPr>
          <w:trHeight w:val="307"/>
        </w:trPr>
        <w:tc>
          <w:tcPr>
            <w:tcW w:w="1177" w:type="dxa"/>
            <w:tcBorders>
              <w:top w:val="nil"/>
              <w:left w:val="single" w:sz="4" w:space="0" w:color="auto"/>
              <w:bottom w:val="single" w:sz="4" w:space="0" w:color="auto"/>
              <w:right w:val="single" w:sz="4" w:space="0" w:color="auto"/>
            </w:tcBorders>
            <w:shd w:val="clear" w:color="auto" w:fill="auto"/>
            <w:noWrap/>
            <w:vAlign w:val="bottom"/>
            <w:hideMark/>
          </w:tcPr>
          <w:p w14:paraId="52BD534D" w14:textId="685F36C5"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PI</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14:paraId="44319BBF"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34</w:t>
            </w:r>
          </w:p>
        </w:tc>
        <w:tc>
          <w:tcPr>
            <w:tcW w:w="1165" w:type="dxa"/>
            <w:tcBorders>
              <w:top w:val="single" w:sz="4" w:space="0" w:color="auto"/>
              <w:left w:val="nil"/>
              <w:bottom w:val="single" w:sz="4" w:space="0" w:color="auto"/>
              <w:right w:val="single" w:sz="4" w:space="0" w:color="auto"/>
            </w:tcBorders>
            <w:shd w:val="clear" w:color="auto" w:fill="auto"/>
            <w:vAlign w:val="bottom"/>
          </w:tcPr>
          <w:p w14:paraId="3E30C202"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24</w:t>
            </w:r>
          </w:p>
        </w:tc>
        <w:tc>
          <w:tcPr>
            <w:tcW w:w="955" w:type="dxa"/>
            <w:gridSpan w:val="2"/>
            <w:tcBorders>
              <w:top w:val="nil"/>
              <w:left w:val="nil"/>
              <w:bottom w:val="single" w:sz="4" w:space="0" w:color="auto"/>
              <w:right w:val="single" w:sz="4" w:space="0" w:color="auto"/>
            </w:tcBorders>
            <w:shd w:val="clear" w:color="auto" w:fill="auto"/>
            <w:noWrap/>
            <w:vAlign w:val="bottom"/>
            <w:hideMark/>
          </w:tcPr>
          <w:p w14:paraId="6F8F9579"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20</w:t>
            </w:r>
          </w:p>
        </w:tc>
        <w:tc>
          <w:tcPr>
            <w:tcW w:w="896" w:type="dxa"/>
            <w:tcBorders>
              <w:top w:val="nil"/>
              <w:left w:val="nil"/>
              <w:bottom w:val="single" w:sz="4" w:space="0" w:color="auto"/>
              <w:right w:val="single" w:sz="4" w:space="0" w:color="auto"/>
            </w:tcBorders>
            <w:shd w:val="clear" w:color="auto" w:fill="auto"/>
            <w:vAlign w:val="bottom"/>
          </w:tcPr>
          <w:p w14:paraId="72663F7C"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10</w:t>
            </w:r>
          </w:p>
        </w:tc>
        <w:tc>
          <w:tcPr>
            <w:tcW w:w="956" w:type="dxa"/>
            <w:gridSpan w:val="2"/>
            <w:tcBorders>
              <w:top w:val="nil"/>
              <w:left w:val="nil"/>
              <w:bottom w:val="single" w:sz="4" w:space="0" w:color="auto"/>
              <w:right w:val="single" w:sz="4" w:space="0" w:color="auto"/>
            </w:tcBorders>
            <w:shd w:val="clear" w:color="auto" w:fill="auto"/>
            <w:noWrap/>
            <w:vAlign w:val="bottom"/>
            <w:hideMark/>
          </w:tcPr>
          <w:p w14:paraId="579E740D"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17</w:t>
            </w:r>
          </w:p>
        </w:tc>
        <w:tc>
          <w:tcPr>
            <w:tcW w:w="890" w:type="dxa"/>
            <w:tcBorders>
              <w:top w:val="nil"/>
              <w:left w:val="nil"/>
              <w:bottom w:val="single" w:sz="4" w:space="0" w:color="auto"/>
              <w:right w:val="single" w:sz="4" w:space="0" w:color="auto"/>
            </w:tcBorders>
            <w:shd w:val="clear" w:color="auto" w:fill="auto"/>
            <w:vAlign w:val="bottom"/>
          </w:tcPr>
          <w:p w14:paraId="74D7083C"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15</w:t>
            </w:r>
          </w:p>
        </w:tc>
        <w:tc>
          <w:tcPr>
            <w:tcW w:w="710" w:type="dxa"/>
            <w:tcBorders>
              <w:top w:val="nil"/>
              <w:left w:val="nil"/>
              <w:bottom w:val="single" w:sz="4" w:space="0" w:color="auto"/>
              <w:right w:val="single" w:sz="4" w:space="0" w:color="auto"/>
            </w:tcBorders>
            <w:shd w:val="clear" w:color="auto" w:fill="auto"/>
            <w:noWrap/>
            <w:vAlign w:val="bottom"/>
            <w:hideMark/>
          </w:tcPr>
          <w:p w14:paraId="7863ED1D"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10</w:t>
            </w:r>
          </w:p>
        </w:tc>
        <w:tc>
          <w:tcPr>
            <w:tcW w:w="790" w:type="dxa"/>
            <w:tcBorders>
              <w:top w:val="nil"/>
              <w:left w:val="nil"/>
              <w:bottom w:val="single" w:sz="4" w:space="0" w:color="auto"/>
              <w:right w:val="single" w:sz="4" w:space="0" w:color="auto"/>
            </w:tcBorders>
            <w:shd w:val="clear" w:color="auto" w:fill="auto"/>
            <w:noWrap/>
            <w:vAlign w:val="bottom"/>
            <w:hideMark/>
          </w:tcPr>
          <w:p w14:paraId="2C8C738A" w14:textId="77777777" w:rsidR="00B66810" w:rsidRPr="00B313B9" w:rsidRDefault="00B66810" w:rsidP="00B66810">
            <w:pPr>
              <w:spacing w:after="0" w:line="240" w:lineRule="auto"/>
              <w:rPr>
                <w:rFonts w:ascii="Times New Roman" w:eastAsia="Times New Roman" w:hAnsi="Times New Roman"/>
                <w:sz w:val="24"/>
                <w:szCs w:val="24"/>
              </w:rPr>
            </w:pPr>
            <w:r>
              <w:rPr>
                <w:rFonts w:ascii="Times New Roman" w:eastAsia="Times New Roman" w:hAnsi="Times New Roman"/>
                <w:sz w:val="24"/>
                <w:szCs w:val="24"/>
              </w:rPr>
              <w:t xml:space="preserve">         34</w:t>
            </w:r>
          </w:p>
        </w:tc>
        <w:tc>
          <w:tcPr>
            <w:tcW w:w="1202" w:type="dxa"/>
            <w:tcBorders>
              <w:top w:val="nil"/>
              <w:left w:val="nil"/>
              <w:bottom w:val="single" w:sz="4" w:space="0" w:color="auto"/>
              <w:right w:val="single" w:sz="4" w:space="0" w:color="auto"/>
            </w:tcBorders>
            <w:shd w:val="clear" w:color="auto" w:fill="auto"/>
            <w:noWrap/>
            <w:vAlign w:val="bottom"/>
            <w:hideMark/>
          </w:tcPr>
          <w:p w14:paraId="23392E4E"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20</w:t>
            </w:r>
          </w:p>
        </w:tc>
      </w:tr>
      <w:tr w:rsidR="00B66810" w:rsidRPr="00B313B9" w14:paraId="7F13795C" w14:textId="77777777" w:rsidTr="001075FE">
        <w:trPr>
          <w:trHeight w:val="307"/>
        </w:trPr>
        <w:tc>
          <w:tcPr>
            <w:tcW w:w="1177" w:type="dxa"/>
            <w:tcBorders>
              <w:top w:val="nil"/>
              <w:left w:val="single" w:sz="4" w:space="0" w:color="auto"/>
              <w:bottom w:val="single" w:sz="4" w:space="0" w:color="auto"/>
              <w:right w:val="single" w:sz="4" w:space="0" w:color="auto"/>
            </w:tcBorders>
            <w:shd w:val="clear" w:color="auto" w:fill="auto"/>
            <w:noWrap/>
            <w:vAlign w:val="bottom"/>
            <w:hideMark/>
          </w:tcPr>
          <w:p w14:paraId="45FC0B0C" w14:textId="4EB2887E"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P2</w:t>
            </w:r>
          </w:p>
        </w:tc>
        <w:tc>
          <w:tcPr>
            <w:tcW w:w="984" w:type="dxa"/>
            <w:tcBorders>
              <w:top w:val="nil"/>
              <w:left w:val="nil"/>
              <w:bottom w:val="single" w:sz="4" w:space="0" w:color="auto"/>
              <w:right w:val="single" w:sz="4" w:space="0" w:color="auto"/>
            </w:tcBorders>
            <w:shd w:val="clear" w:color="auto" w:fill="auto"/>
            <w:noWrap/>
            <w:vAlign w:val="bottom"/>
            <w:hideMark/>
          </w:tcPr>
          <w:p w14:paraId="7140B60E"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14</w:t>
            </w:r>
          </w:p>
        </w:tc>
        <w:tc>
          <w:tcPr>
            <w:tcW w:w="1165" w:type="dxa"/>
            <w:tcBorders>
              <w:top w:val="nil"/>
              <w:left w:val="nil"/>
              <w:bottom w:val="single" w:sz="4" w:space="0" w:color="auto"/>
              <w:right w:val="single" w:sz="4" w:space="0" w:color="auto"/>
            </w:tcBorders>
            <w:shd w:val="clear" w:color="auto" w:fill="auto"/>
            <w:vAlign w:val="bottom"/>
          </w:tcPr>
          <w:p w14:paraId="5A952A19"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9</w:t>
            </w:r>
          </w:p>
        </w:tc>
        <w:tc>
          <w:tcPr>
            <w:tcW w:w="955" w:type="dxa"/>
            <w:gridSpan w:val="2"/>
            <w:tcBorders>
              <w:top w:val="nil"/>
              <w:left w:val="nil"/>
              <w:bottom w:val="single" w:sz="4" w:space="0" w:color="auto"/>
              <w:right w:val="single" w:sz="4" w:space="0" w:color="auto"/>
            </w:tcBorders>
            <w:shd w:val="clear" w:color="auto" w:fill="auto"/>
            <w:noWrap/>
            <w:vAlign w:val="bottom"/>
            <w:hideMark/>
          </w:tcPr>
          <w:p w14:paraId="277CFA65"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15</w:t>
            </w:r>
          </w:p>
        </w:tc>
        <w:tc>
          <w:tcPr>
            <w:tcW w:w="896" w:type="dxa"/>
            <w:tcBorders>
              <w:top w:val="nil"/>
              <w:left w:val="nil"/>
              <w:bottom w:val="single" w:sz="4" w:space="0" w:color="auto"/>
              <w:right w:val="single" w:sz="4" w:space="0" w:color="auto"/>
            </w:tcBorders>
            <w:shd w:val="clear" w:color="auto" w:fill="auto"/>
            <w:vAlign w:val="bottom"/>
          </w:tcPr>
          <w:p w14:paraId="009EAB18"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20</w:t>
            </w:r>
          </w:p>
        </w:tc>
        <w:tc>
          <w:tcPr>
            <w:tcW w:w="956" w:type="dxa"/>
            <w:gridSpan w:val="2"/>
            <w:tcBorders>
              <w:top w:val="nil"/>
              <w:left w:val="nil"/>
              <w:bottom w:val="single" w:sz="4" w:space="0" w:color="auto"/>
              <w:right w:val="single" w:sz="4" w:space="0" w:color="auto"/>
            </w:tcBorders>
            <w:shd w:val="clear" w:color="auto" w:fill="auto"/>
            <w:noWrap/>
            <w:vAlign w:val="bottom"/>
            <w:hideMark/>
          </w:tcPr>
          <w:p w14:paraId="6216663F"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11</w:t>
            </w:r>
          </w:p>
        </w:tc>
        <w:tc>
          <w:tcPr>
            <w:tcW w:w="890" w:type="dxa"/>
            <w:tcBorders>
              <w:top w:val="nil"/>
              <w:left w:val="nil"/>
              <w:bottom w:val="single" w:sz="4" w:space="0" w:color="auto"/>
              <w:right w:val="single" w:sz="4" w:space="0" w:color="auto"/>
            </w:tcBorders>
            <w:shd w:val="clear" w:color="auto" w:fill="auto"/>
            <w:vAlign w:val="bottom"/>
          </w:tcPr>
          <w:p w14:paraId="105D7760"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19</w:t>
            </w:r>
          </w:p>
        </w:tc>
        <w:tc>
          <w:tcPr>
            <w:tcW w:w="710" w:type="dxa"/>
            <w:tcBorders>
              <w:top w:val="nil"/>
              <w:left w:val="nil"/>
              <w:bottom w:val="single" w:sz="4" w:space="0" w:color="auto"/>
              <w:right w:val="single" w:sz="4" w:space="0" w:color="auto"/>
            </w:tcBorders>
            <w:shd w:val="clear" w:color="auto" w:fill="auto"/>
            <w:noWrap/>
            <w:vAlign w:val="bottom"/>
            <w:hideMark/>
          </w:tcPr>
          <w:p w14:paraId="6CB95FCF"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9</w:t>
            </w:r>
          </w:p>
        </w:tc>
        <w:tc>
          <w:tcPr>
            <w:tcW w:w="790" w:type="dxa"/>
            <w:tcBorders>
              <w:top w:val="nil"/>
              <w:left w:val="nil"/>
              <w:bottom w:val="single" w:sz="4" w:space="0" w:color="auto"/>
              <w:right w:val="single" w:sz="4" w:space="0" w:color="auto"/>
            </w:tcBorders>
            <w:shd w:val="clear" w:color="auto" w:fill="auto"/>
            <w:noWrap/>
            <w:vAlign w:val="bottom"/>
            <w:hideMark/>
          </w:tcPr>
          <w:p w14:paraId="1E9D8269"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20</w:t>
            </w:r>
          </w:p>
        </w:tc>
        <w:tc>
          <w:tcPr>
            <w:tcW w:w="1202" w:type="dxa"/>
            <w:tcBorders>
              <w:top w:val="nil"/>
              <w:left w:val="nil"/>
              <w:bottom w:val="single" w:sz="4" w:space="0" w:color="auto"/>
              <w:right w:val="single" w:sz="4" w:space="0" w:color="auto"/>
            </w:tcBorders>
            <w:shd w:val="clear" w:color="auto" w:fill="auto"/>
            <w:noWrap/>
            <w:vAlign w:val="bottom"/>
            <w:hideMark/>
          </w:tcPr>
          <w:p w14:paraId="1BA0B383"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15</w:t>
            </w:r>
          </w:p>
        </w:tc>
      </w:tr>
      <w:tr w:rsidR="00B66810" w:rsidRPr="00B313B9" w14:paraId="49BB5E19" w14:textId="77777777" w:rsidTr="001075FE">
        <w:trPr>
          <w:trHeight w:val="307"/>
        </w:trPr>
        <w:tc>
          <w:tcPr>
            <w:tcW w:w="1177" w:type="dxa"/>
            <w:tcBorders>
              <w:top w:val="nil"/>
              <w:left w:val="single" w:sz="4" w:space="0" w:color="auto"/>
              <w:bottom w:val="single" w:sz="4" w:space="0" w:color="auto"/>
              <w:right w:val="single" w:sz="4" w:space="0" w:color="auto"/>
            </w:tcBorders>
            <w:shd w:val="clear" w:color="auto" w:fill="auto"/>
            <w:noWrap/>
            <w:vAlign w:val="bottom"/>
            <w:hideMark/>
          </w:tcPr>
          <w:p w14:paraId="2923B748" w14:textId="3AD43D49" w:rsidR="00B66810" w:rsidRPr="00B313B9" w:rsidRDefault="00B66810" w:rsidP="00B66810">
            <w:pPr>
              <w:spacing w:after="0" w:line="240" w:lineRule="auto"/>
              <w:rPr>
                <w:rFonts w:ascii="Times New Roman" w:eastAsia="Times New Roman" w:hAnsi="Times New Roman"/>
                <w:b/>
                <w:sz w:val="24"/>
                <w:szCs w:val="24"/>
              </w:rPr>
            </w:pPr>
            <w:r>
              <w:rPr>
                <w:rFonts w:ascii="Times New Roman" w:eastAsia="Times New Roman" w:hAnsi="Times New Roman"/>
                <w:b/>
                <w:sz w:val="24"/>
                <w:szCs w:val="24"/>
              </w:rPr>
              <w:t>P3</w:t>
            </w:r>
          </w:p>
        </w:tc>
        <w:tc>
          <w:tcPr>
            <w:tcW w:w="984" w:type="dxa"/>
            <w:tcBorders>
              <w:top w:val="nil"/>
              <w:left w:val="nil"/>
              <w:bottom w:val="single" w:sz="4" w:space="0" w:color="auto"/>
              <w:right w:val="single" w:sz="4" w:space="0" w:color="auto"/>
            </w:tcBorders>
            <w:shd w:val="clear" w:color="auto" w:fill="auto"/>
            <w:noWrap/>
            <w:vAlign w:val="bottom"/>
            <w:hideMark/>
          </w:tcPr>
          <w:p w14:paraId="5A3B1E8B"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28</w:t>
            </w:r>
          </w:p>
        </w:tc>
        <w:tc>
          <w:tcPr>
            <w:tcW w:w="1165" w:type="dxa"/>
            <w:tcBorders>
              <w:top w:val="nil"/>
              <w:left w:val="nil"/>
              <w:bottom w:val="single" w:sz="4" w:space="0" w:color="auto"/>
              <w:right w:val="single" w:sz="4" w:space="0" w:color="auto"/>
            </w:tcBorders>
            <w:shd w:val="clear" w:color="auto" w:fill="auto"/>
            <w:vAlign w:val="bottom"/>
          </w:tcPr>
          <w:p w14:paraId="290FAF16"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25</w:t>
            </w:r>
          </w:p>
        </w:tc>
        <w:tc>
          <w:tcPr>
            <w:tcW w:w="955" w:type="dxa"/>
            <w:gridSpan w:val="2"/>
            <w:tcBorders>
              <w:top w:val="nil"/>
              <w:left w:val="nil"/>
              <w:bottom w:val="single" w:sz="4" w:space="0" w:color="auto"/>
              <w:right w:val="single" w:sz="4" w:space="0" w:color="auto"/>
            </w:tcBorders>
            <w:shd w:val="clear" w:color="auto" w:fill="auto"/>
            <w:noWrap/>
            <w:vAlign w:val="bottom"/>
            <w:hideMark/>
          </w:tcPr>
          <w:p w14:paraId="59BCAABE"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32</w:t>
            </w:r>
          </w:p>
        </w:tc>
        <w:tc>
          <w:tcPr>
            <w:tcW w:w="896" w:type="dxa"/>
            <w:tcBorders>
              <w:top w:val="nil"/>
              <w:left w:val="nil"/>
              <w:bottom w:val="single" w:sz="4" w:space="0" w:color="auto"/>
              <w:right w:val="single" w:sz="4" w:space="0" w:color="auto"/>
            </w:tcBorders>
            <w:shd w:val="clear" w:color="auto" w:fill="auto"/>
            <w:vAlign w:val="bottom"/>
          </w:tcPr>
          <w:p w14:paraId="35EF2D5D"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35</w:t>
            </w:r>
          </w:p>
        </w:tc>
        <w:tc>
          <w:tcPr>
            <w:tcW w:w="956" w:type="dxa"/>
            <w:gridSpan w:val="2"/>
            <w:tcBorders>
              <w:top w:val="nil"/>
              <w:left w:val="nil"/>
              <w:bottom w:val="single" w:sz="4" w:space="0" w:color="auto"/>
              <w:right w:val="single" w:sz="4" w:space="0" w:color="auto"/>
            </w:tcBorders>
            <w:shd w:val="clear" w:color="auto" w:fill="auto"/>
            <w:noWrap/>
            <w:vAlign w:val="bottom"/>
            <w:hideMark/>
          </w:tcPr>
          <w:p w14:paraId="33AC29AB"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28</w:t>
            </w:r>
          </w:p>
        </w:tc>
        <w:tc>
          <w:tcPr>
            <w:tcW w:w="890" w:type="dxa"/>
            <w:tcBorders>
              <w:top w:val="nil"/>
              <w:left w:val="nil"/>
              <w:bottom w:val="single" w:sz="4" w:space="0" w:color="auto"/>
              <w:right w:val="single" w:sz="4" w:space="0" w:color="auto"/>
            </w:tcBorders>
            <w:shd w:val="clear" w:color="auto" w:fill="auto"/>
            <w:vAlign w:val="bottom"/>
          </w:tcPr>
          <w:p w14:paraId="6EC759A3"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28</w:t>
            </w:r>
          </w:p>
        </w:tc>
        <w:tc>
          <w:tcPr>
            <w:tcW w:w="710" w:type="dxa"/>
            <w:tcBorders>
              <w:top w:val="nil"/>
              <w:left w:val="nil"/>
              <w:bottom w:val="single" w:sz="4" w:space="0" w:color="auto"/>
              <w:right w:val="single" w:sz="4" w:space="0" w:color="auto"/>
            </w:tcBorders>
            <w:shd w:val="clear" w:color="auto" w:fill="auto"/>
            <w:noWrap/>
            <w:vAlign w:val="bottom"/>
            <w:hideMark/>
          </w:tcPr>
          <w:p w14:paraId="70C6BE38" w14:textId="77777777" w:rsidR="00B66810" w:rsidRPr="00B313B9" w:rsidRDefault="00B66810" w:rsidP="00B66810">
            <w:pPr>
              <w:spacing w:after="0" w:line="240" w:lineRule="auto"/>
              <w:jc w:val="right"/>
              <w:rPr>
                <w:rFonts w:ascii="Times New Roman" w:eastAsia="Times New Roman" w:hAnsi="Times New Roman"/>
                <w:sz w:val="24"/>
                <w:szCs w:val="24"/>
              </w:rPr>
            </w:pPr>
            <w:r>
              <w:rPr>
                <w:rFonts w:ascii="Times New Roman" w:eastAsia="Times New Roman" w:hAnsi="Times New Roman"/>
                <w:sz w:val="24"/>
                <w:szCs w:val="24"/>
              </w:rPr>
              <w:t>25</w:t>
            </w:r>
          </w:p>
        </w:tc>
        <w:tc>
          <w:tcPr>
            <w:tcW w:w="790" w:type="dxa"/>
            <w:tcBorders>
              <w:top w:val="nil"/>
              <w:left w:val="nil"/>
              <w:bottom w:val="single" w:sz="4" w:space="0" w:color="auto"/>
              <w:right w:val="single" w:sz="4" w:space="0" w:color="auto"/>
            </w:tcBorders>
            <w:shd w:val="clear" w:color="auto" w:fill="auto"/>
            <w:noWrap/>
            <w:vAlign w:val="bottom"/>
            <w:hideMark/>
          </w:tcPr>
          <w:p w14:paraId="137C5BDD"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35</w:t>
            </w:r>
          </w:p>
        </w:tc>
        <w:tc>
          <w:tcPr>
            <w:tcW w:w="1202" w:type="dxa"/>
            <w:tcBorders>
              <w:top w:val="nil"/>
              <w:left w:val="nil"/>
              <w:bottom w:val="single" w:sz="4" w:space="0" w:color="auto"/>
              <w:right w:val="single" w:sz="4" w:space="0" w:color="auto"/>
            </w:tcBorders>
            <w:shd w:val="clear" w:color="auto" w:fill="auto"/>
            <w:noWrap/>
            <w:vAlign w:val="bottom"/>
            <w:hideMark/>
          </w:tcPr>
          <w:p w14:paraId="24DCE7F5" w14:textId="77777777" w:rsidR="00B66810" w:rsidRPr="00B313B9" w:rsidRDefault="00B66810" w:rsidP="00B66810">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29</w:t>
            </w:r>
          </w:p>
        </w:tc>
      </w:tr>
    </w:tbl>
    <w:p w14:paraId="55470652" w14:textId="77777777" w:rsidR="00B6292A" w:rsidRPr="00B6292A" w:rsidRDefault="00EB44E3" w:rsidP="00B6292A">
      <w:pPr>
        <w:jc w:val="center"/>
        <w:rPr>
          <w:rFonts w:ascii="Times New Roman" w:hAnsi="Times New Roman" w:cs="Times New Roman"/>
          <w:b/>
          <w:sz w:val="20"/>
          <w:szCs w:val="20"/>
        </w:rPr>
      </w:pPr>
      <w:r w:rsidRPr="00EB44E3">
        <w:rPr>
          <w:rFonts w:ascii="Times New Roman" w:hAnsi="Times New Roman" w:cs="Times New Roman"/>
          <w:b/>
          <w:sz w:val="20"/>
          <w:szCs w:val="20"/>
        </w:rPr>
        <w:lastRenderedPageBreak/>
        <w:t>Appendix</w:t>
      </w:r>
      <w:r w:rsidR="00B6292A" w:rsidRPr="00EB44E3">
        <w:rPr>
          <w:rFonts w:ascii="Times New Roman" w:hAnsi="Times New Roman" w:cs="Times New Roman"/>
          <w:b/>
          <w:sz w:val="20"/>
          <w:szCs w:val="20"/>
        </w:rPr>
        <w:t xml:space="preserve"> </w:t>
      </w:r>
      <w:r w:rsidR="00B6292A" w:rsidRPr="00B6292A">
        <w:rPr>
          <w:rFonts w:ascii="Times New Roman" w:hAnsi="Times New Roman" w:cs="Times New Roman"/>
          <w:b/>
          <w:sz w:val="20"/>
          <w:szCs w:val="20"/>
        </w:rPr>
        <w:t>16:  ANALYSIS OF VARIENCE (ANOVA) FOR EFFLUENT QUALITY PARAMETERS</w:t>
      </w:r>
    </w:p>
    <w:tbl>
      <w:tblPr>
        <w:tblStyle w:val="TableGrid"/>
        <w:tblW w:w="0" w:type="auto"/>
        <w:tblLayout w:type="fixed"/>
        <w:tblLook w:val="04A0" w:firstRow="1" w:lastRow="0" w:firstColumn="1" w:lastColumn="0" w:noHBand="0" w:noVBand="1"/>
      </w:tblPr>
      <w:tblGrid>
        <w:gridCol w:w="1278"/>
        <w:gridCol w:w="1980"/>
        <w:gridCol w:w="1350"/>
        <w:gridCol w:w="1440"/>
        <w:gridCol w:w="1620"/>
        <w:gridCol w:w="990"/>
        <w:gridCol w:w="918"/>
      </w:tblGrid>
      <w:tr w:rsidR="00B6292A" w:rsidRPr="00B6292A" w14:paraId="029FC67D" w14:textId="77777777" w:rsidTr="001075FE">
        <w:trPr>
          <w:trHeight w:val="530"/>
        </w:trPr>
        <w:tc>
          <w:tcPr>
            <w:tcW w:w="1278" w:type="dxa"/>
            <w:tcBorders>
              <w:top w:val="single" w:sz="4" w:space="0" w:color="auto"/>
              <w:right w:val="single" w:sz="4" w:space="0" w:color="auto"/>
            </w:tcBorders>
            <w:vAlign w:val="center"/>
          </w:tcPr>
          <w:p w14:paraId="20CA548D" w14:textId="77777777" w:rsidR="00B6292A" w:rsidRPr="00B6292A" w:rsidRDefault="00B6292A" w:rsidP="00B6292A">
            <w:pPr>
              <w:jc w:val="center"/>
              <w:rPr>
                <w:rFonts w:ascii="Times New Roman" w:hAnsi="Times New Roman" w:cs="Times New Roman"/>
                <w:b/>
                <w:sz w:val="20"/>
                <w:szCs w:val="20"/>
              </w:rPr>
            </w:pPr>
            <w:r w:rsidRPr="00B6292A">
              <w:rPr>
                <w:rFonts w:ascii="Times New Roman" w:hAnsi="Times New Roman" w:cs="Times New Roman"/>
                <w:b/>
                <w:sz w:val="20"/>
                <w:szCs w:val="20"/>
              </w:rPr>
              <w:t>Variable</w:t>
            </w:r>
          </w:p>
        </w:tc>
        <w:tc>
          <w:tcPr>
            <w:tcW w:w="1980" w:type="dxa"/>
            <w:tcBorders>
              <w:top w:val="single" w:sz="4" w:space="0" w:color="auto"/>
              <w:right w:val="single" w:sz="4" w:space="0" w:color="auto"/>
            </w:tcBorders>
            <w:vAlign w:val="center"/>
          </w:tcPr>
          <w:p w14:paraId="0D1A7A1F" w14:textId="77777777" w:rsidR="00B6292A" w:rsidRPr="00B6292A" w:rsidRDefault="00B6292A" w:rsidP="00B6292A">
            <w:pPr>
              <w:jc w:val="center"/>
              <w:rPr>
                <w:rFonts w:ascii="Times New Roman" w:hAnsi="Times New Roman" w:cs="Times New Roman"/>
                <w:b/>
                <w:sz w:val="20"/>
                <w:szCs w:val="20"/>
              </w:rPr>
            </w:pPr>
            <w:r w:rsidRPr="00B6292A">
              <w:rPr>
                <w:rFonts w:ascii="Times New Roman" w:hAnsi="Times New Roman" w:cs="Times New Roman"/>
                <w:b/>
                <w:sz w:val="20"/>
                <w:szCs w:val="20"/>
              </w:rPr>
              <w:t>Source of variation</w:t>
            </w:r>
          </w:p>
        </w:tc>
        <w:tc>
          <w:tcPr>
            <w:tcW w:w="1350" w:type="dxa"/>
            <w:tcBorders>
              <w:left w:val="single" w:sz="4" w:space="0" w:color="auto"/>
            </w:tcBorders>
            <w:vAlign w:val="center"/>
          </w:tcPr>
          <w:p w14:paraId="4BCBA305" w14:textId="77777777" w:rsidR="00B6292A" w:rsidRPr="00B6292A" w:rsidRDefault="00B6292A" w:rsidP="00B6292A">
            <w:pPr>
              <w:jc w:val="center"/>
              <w:rPr>
                <w:rFonts w:ascii="Times New Roman" w:hAnsi="Times New Roman" w:cs="Times New Roman"/>
                <w:b/>
                <w:sz w:val="20"/>
                <w:szCs w:val="20"/>
              </w:rPr>
            </w:pPr>
            <w:r w:rsidRPr="00B6292A">
              <w:rPr>
                <w:rFonts w:ascii="Times New Roman" w:hAnsi="Times New Roman" w:cs="Times New Roman"/>
                <w:b/>
                <w:sz w:val="20"/>
                <w:szCs w:val="20"/>
              </w:rPr>
              <w:t>Sum of squares</w:t>
            </w:r>
            <w:r w:rsidR="00EB44E3">
              <w:rPr>
                <w:rFonts w:ascii="Times New Roman" w:hAnsi="Times New Roman" w:cs="Times New Roman"/>
                <w:b/>
                <w:sz w:val="20"/>
                <w:szCs w:val="20"/>
              </w:rPr>
              <w:t xml:space="preserve"> </w:t>
            </w:r>
            <w:r w:rsidRPr="00B6292A">
              <w:rPr>
                <w:rFonts w:ascii="Times New Roman" w:hAnsi="Times New Roman" w:cs="Times New Roman"/>
                <w:b/>
                <w:sz w:val="20"/>
                <w:szCs w:val="20"/>
              </w:rPr>
              <w:t>(SS)</w:t>
            </w:r>
          </w:p>
        </w:tc>
        <w:tc>
          <w:tcPr>
            <w:tcW w:w="1440" w:type="dxa"/>
            <w:vAlign w:val="center"/>
          </w:tcPr>
          <w:p w14:paraId="5E39D3A7" w14:textId="77777777" w:rsidR="00B6292A" w:rsidRPr="00B6292A" w:rsidRDefault="00B6292A" w:rsidP="00B6292A">
            <w:pPr>
              <w:jc w:val="center"/>
              <w:rPr>
                <w:rFonts w:ascii="Times New Roman" w:hAnsi="Times New Roman" w:cs="Times New Roman"/>
                <w:b/>
                <w:sz w:val="20"/>
                <w:szCs w:val="20"/>
              </w:rPr>
            </w:pPr>
            <w:r w:rsidRPr="00B6292A">
              <w:rPr>
                <w:rFonts w:ascii="Times New Roman" w:hAnsi="Times New Roman" w:cs="Times New Roman"/>
                <w:b/>
                <w:sz w:val="20"/>
                <w:szCs w:val="20"/>
              </w:rPr>
              <w:t>Degrees of freedom (</w:t>
            </w:r>
            <w:proofErr w:type="spellStart"/>
            <w:r w:rsidRPr="00B6292A">
              <w:rPr>
                <w:rFonts w:ascii="Times New Roman" w:hAnsi="Times New Roman" w:cs="Times New Roman"/>
                <w:b/>
                <w:sz w:val="20"/>
                <w:szCs w:val="20"/>
              </w:rPr>
              <w:t>d.f</w:t>
            </w:r>
            <w:proofErr w:type="spellEnd"/>
            <w:r w:rsidRPr="00B6292A">
              <w:rPr>
                <w:rFonts w:ascii="Times New Roman" w:hAnsi="Times New Roman" w:cs="Times New Roman"/>
                <w:b/>
                <w:sz w:val="20"/>
                <w:szCs w:val="20"/>
              </w:rPr>
              <w:t>)</w:t>
            </w:r>
          </w:p>
        </w:tc>
        <w:tc>
          <w:tcPr>
            <w:tcW w:w="1620" w:type="dxa"/>
            <w:vAlign w:val="center"/>
          </w:tcPr>
          <w:p w14:paraId="6B798987" w14:textId="77777777" w:rsidR="00B6292A" w:rsidRPr="00B6292A" w:rsidRDefault="00B6292A" w:rsidP="00B6292A">
            <w:pPr>
              <w:jc w:val="center"/>
              <w:rPr>
                <w:rFonts w:ascii="Times New Roman" w:hAnsi="Times New Roman" w:cs="Times New Roman"/>
                <w:b/>
                <w:sz w:val="20"/>
                <w:szCs w:val="20"/>
              </w:rPr>
            </w:pPr>
            <w:r w:rsidRPr="00B6292A">
              <w:rPr>
                <w:rFonts w:ascii="Times New Roman" w:hAnsi="Times New Roman" w:cs="Times New Roman"/>
                <w:b/>
                <w:sz w:val="20"/>
                <w:szCs w:val="20"/>
              </w:rPr>
              <w:t>Mean sum of squares (MSS)</w:t>
            </w:r>
          </w:p>
        </w:tc>
        <w:tc>
          <w:tcPr>
            <w:tcW w:w="990" w:type="dxa"/>
            <w:vAlign w:val="center"/>
          </w:tcPr>
          <w:p w14:paraId="309DF468" w14:textId="77777777" w:rsidR="00B6292A" w:rsidRPr="00B6292A" w:rsidRDefault="00B6292A" w:rsidP="00B6292A">
            <w:pPr>
              <w:jc w:val="center"/>
              <w:rPr>
                <w:rFonts w:ascii="Times New Roman" w:hAnsi="Times New Roman" w:cs="Times New Roman"/>
                <w:b/>
                <w:sz w:val="20"/>
                <w:szCs w:val="20"/>
              </w:rPr>
            </w:pPr>
            <w:r w:rsidRPr="00B6292A">
              <w:rPr>
                <w:rFonts w:ascii="Times New Roman" w:hAnsi="Times New Roman" w:cs="Times New Roman"/>
                <w:b/>
                <w:sz w:val="20"/>
                <w:szCs w:val="20"/>
              </w:rPr>
              <w:t>F- Ratio</w:t>
            </w:r>
          </w:p>
        </w:tc>
        <w:tc>
          <w:tcPr>
            <w:tcW w:w="918" w:type="dxa"/>
            <w:vAlign w:val="center"/>
          </w:tcPr>
          <w:p w14:paraId="36B61711" w14:textId="77777777" w:rsidR="00B6292A" w:rsidRPr="00B6292A" w:rsidRDefault="00B6292A" w:rsidP="00B6292A">
            <w:pPr>
              <w:jc w:val="center"/>
              <w:rPr>
                <w:rFonts w:ascii="Times New Roman" w:hAnsi="Times New Roman" w:cs="Times New Roman"/>
                <w:b/>
                <w:sz w:val="20"/>
                <w:szCs w:val="20"/>
              </w:rPr>
            </w:pPr>
            <w:r w:rsidRPr="00B6292A">
              <w:rPr>
                <w:rFonts w:ascii="Times New Roman" w:hAnsi="Times New Roman" w:cs="Times New Roman"/>
                <w:b/>
                <w:sz w:val="20"/>
                <w:szCs w:val="20"/>
              </w:rPr>
              <w:t>P-Value</w:t>
            </w:r>
          </w:p>
        </w:tc>
      </w:tr>
      <w:tr w:rsidR="00B6292A" w:rsidRPr="00B6292A" w14:paraId="10803F09" w14:textId="77777777" w:rsidTr="001075FE">
        <w:trPr>
          <w:trHeight w:val="521"/>
        </w:trPr>
        <w:tc>
          <w:tcPr>
            <w:tcW w:w="1278" w:type="dxa"/>
            <w:tcBorders>
              <w:right w:val="single" w:sz="4" w:space="0" w:color="auto"/>
            </w:tcBorders>
          </w:tcPr>
          <w:p w14:paraId="468E5EAF"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Temperature</w:t>
            </w:r>
          </w:p>
        </w:tc>
        <w:tc>
          <w:tcPr>
            <w:tcW w:w="1980" w:type="dxa"/>
            <w:tcBorders>
              <w:left w:val="single" w:sz="4" w:space="0" w:color="auto"/>
            </w:tcBorders>
          </w:tcPr>
          <w:p w14:paraId="5ED33F09"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Between groups</w:t>
            </w:r>
          </w:p>
          <w:p w14:paraId="6926167B"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Within group</w:t>
            </w:r>
          </w:p>
        </w:tc>
        <w:tc>
          <w:tcPr>
            <w:tcW w:w="1350" w:type="dxa"/>
          </w:tcPr>
          <w:p w14:paraId="75396132"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19.480</w:t>
            </w:r>
          </w:p>
          <w:p w14:paraId="3552A650"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31.020</w:t>
            </w:r>
          </w:p>
        </w:tc>
        <w:tc>
          <w:tcPr>
            <w:tcW w:w="1440" w:type="dxa"/>
          </w:tcPr>
          <w:p w14:paraId="3EC31B50"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2</w:t>
            </w:r>
          </w:p>
          <w:p w14:paraId="5DFB9424"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15</w:t>
            </w:r>
          </w:p>
        </w:tc>
        <w:tc>
          <w:tcPr>
            <w:tcW w:w="1620" w:type="dxa"/>
          </w:tcPr>
          <w:p w14:paraId="176F1F3E"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9.740</w:t>
            </w:r>
          </w:p>
          <w:p w14:paraId="1D0E5229"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2.068</w:t>
            </w:r>
          </w:p>
        </w:tc>
        <w:tc>
          <w:tcPr>
            <w:tcW w:w="990" w:type="dxa"/>
          </w:tcPr>
          <w:p w14:paraId="4972B10E"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4.710</w:t>
            </w:r>
          </w:p>
        </w:tc>
        <w:tc>
          <w:tcPr>
            <w:tcW w:w="918" w:type="dxa"/>
          </w:tcPr>
          <w:p w14:paraId="4FFF4ED6"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0.02</w:t>
            </w:r>
          </w:p>
        </w:tc>
      </w:tr>
      <w:tr w:rsidR="00B6292A" w:rsidRPr="00B6292A" w14:paraId="3487E78E" w14:textId="77777777" w:rsidTr="001075FE">
        <w:trPr>
          <w:trHeight w:val="611"/>
        </w:trPr>
        <w:tc>
          <w:tcPr>
            <w:tcW w:w="1278" w:type="dxa"/>
            <w:tcBorders>
              <w:right w:val="single" w:sz="4" w:space="0" w:color="auto"/>
            </w:tcBorders>
          </w:tcPr>
          <w:p w14:paraId="22FF0733"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pH</w:t>
            </w:r>
          </w:p>
        </w:tc>
        <w:tc>
          <w:tcPr>
            <w:tcW w:w="1980" w:type="dxa"/>
            <w:tcBorders>
              <w:left w:val="single" w:sz="4" w:space="0" w:color="auto"/>
            </w:tcBorders>
          </w:tcPr>
          <w:p w14:paraId="2CC3FB95"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Between groups</w:t>
            </w:r>
          </w:p>
          <w:p w14:paraId="7597449D"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Within group</w:t>
            </w:r>
          </w:p>
        </w:tc>
        <w:tc>
          <w:tcPr>
            <w:tcW w:w="1350" w:type="dxa"/>
            <w:vAlign w:val="center"/>
          </w:tcPr>
          <w:p w14:paraId="473031CC" w14:textId="77777777" w:rsidR="00B6292A" w:rsidRPr="00B6292A" w:rsidRDefault="00B6292A" w:rsidP="00B6292A">
            <w:pPr>
              <w:autoSpaceDE w:val="0"/>
              <w:autoSpaceDN w:val="0"/>
              <w:adjustRightInd w:val="0"/>
              <w:ind w:right="60"/>
              <w:rPr>
                <w:rFonts w:ascii="Times New Roman" w:hAnsi="Times New Roman" w:cs="Times New Roman"/>
                <w:color w:val="000000"/>
                <w:sz w:val="20"/>
                <w:szCs w:val="20"/>
              </w:rPr>
            </w:pPr>
            <w:r w:rsidRPr="00B6292A">
              <w:rPr>
                <w:rFonts w:ascii="Times New Roman" w:hAnsi="Times New Roman" w:cs="Times New Roman"/>
                <w:color w:val="000000"/>
                <w:sz w:val="20"/>
                <w:szCs w:val="20"/>
              </w:rPr>
              <w:t>1.604</w:t>
            </w:r>
          </w:p>
          <w:p w14:paraId="1EF33534" w14:textId="77777777" w:rsidR="00B6292A" w:rsidRPr="00B6292A" w:rsidRDefault="00B6292A" w:rsidP="00B6292A">
            <w:pPr>
              <w:autoSpaceDE w:val="0"/>
              <w:autoSpaceDN w:val="0"/>
              <w:adjustRightInd w:val="0"/>
              <w:ind w:right="60"/>
              <w:rPr>
                <w:rFonts w:ascii="Times New Roman" w:hAnsi="Times New Roman" w:cs="Times New Roman"/>
                <w:color w:val="000000"/>
                <w:sz w:val="20"/>
                <w:szCs w:val="20"/>
              </w:rPr>
            </w:pPr>
            <w:r w:rsidRPr="00B6292A">
              <w:rPr>
                <w:rFonts w:ascii="Times New Roman" w:hAnsi="Times New Roman" w:cs="Times New Roman"/>
                <w:color w:val="000000"/>
                <w:sz w:val="20"/>
                <w:szCs w:val="20"/>
              </w:rPr>
              <w:t>5.492</w:t>
            </w:r>
          </w:p>
        </w:tc>
        <w:tc>
          <w:tcPr>
            <w:tcW w:w="1440" w:type="dxa"/>
          </w:tcPr>
          <w:p w14:paraId="734CDA6A"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2</w:t>
            </w:r>
          </w:p>
          <w:p w14:paraId="6663FC22"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15</w:t>
            </w:r>
          </w:p>
        </w:tc>
        <w:tc>
          <w:tcPr>
            <w:tcW w:w="1620" w:type="dxa"/>
          </w:tcPr>
          <w:p w14:paraId="24CC8649"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0.802</w:t>
            </w:r>
          </w:p>
          <w:p w14:paraId="55486181"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0.366</w:t>
            </w:r>
          </w:p>
        </w:tc>
        <w:tc>
          <w:tcPr>
            <w:tcW w:w="990" w:type="dxa"/>
          </w:tcPr>
          <w:p w14:paraId="54D17A8A"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2.191</w:t>
            </w:r>
          </w:p>
        </w:tc>
        <w:tc>
          <w:tcPr>
            <w:tcW w:w="918" w:type="dxa"/>
          </w:tcPr>
          <w:p w14:paraId="0356D076"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0.06</w:t>
            </w:r>
          </w:p>
        </w:tc>
      </w:tr>
      <w:tr w:rsidR="00B6292A" w:rsidRPr="00B6292A" w14:paraId="4C2E9D24" w14:textId="77777777" w:rsidTr="001075FE">
        <w:trPr>
          <w:trHeight w:val="440"/>
        </w:trPr>
        <w:tc>
          <w:tcPr>
            <w:tcW w:w="1278" w:type="dxa"/>
            <w:tcBorders>
              <w:right w:val="single" w:sz="4" w:space="0" w:color="auto"/>
            </w:tcBorders>
          </w:tcPr>
          <w:p w14:paraId="5CCAFE43"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Conductivity</w:t>
            </w:r>
          </w:p>
        </w:tc>
        <w:tc>
          <w:tcPr>
            <w:tcW w:w="1980" w:type="dxa"/>
            <w:tcBorders>
              <w:left w:val="single" w:sz="4" w:space="0" w:color="auto"/>
            </w:tcBorders>
          </w:tcPr>
          <w:p w14:paraId="72893BB6"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Between groups</w:t>
            </w:r>
          </w:p>
          <w:p w14:paraId="15C49A20"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Within group</w:t>
            </w:r>
          </w:p>
        </w:tc>
        <w:tc>
          <w:tcPr>
            <w:tcW w:w="1350" w:type="dxa"/>
            <w:vAlign w:val="center"/>
          </w:tcPr>
          <w:p w14:paraId="32596B68" w14:textId="77777777" w:rsidR="00B6292A" w:rsidRPr="00B6292A" w:rsidRDefault="00B6292A" w:rsidP="00B6292A">
            <w:pPr>
              <w:autoSpaceDE w:val="0"/>
              <w:autoSpaceDN w:val="0"/>
              <w:adjustRightInd w:val="0"/>
              <w:ind w:right="60"/>
              <w:rPr>
                <w:rFonts w:ascii="Times New Roman" w:hAnsi="Times New Roman" w:cs="Times New Roman"/>
                <w:color w:val="000000"/>
                <w:sz w:val="20"/>
                <w:szCs w:val="20"/>
              </w:rPr>
            </w:pPr>
            <w:r w:rsidRPr="00B6292A">
              <w:rPr>
                <w:rFonts w:ascii="Times New Roman" w:hAnsi="Times New Roman" w:cs="Times New Roman"/>
                <w:color w:val="000000"/>
                <w:sz w:val="20"/>
                <w:szCs w:val="20"/>
              </w:rPr>
              <w:t>1587873.7</w:t>
            </w:r>
          </w:p>
          <w:p w14:paraId="2B7A4DF3" w14:textId="77777777" w:rsidR="00B6292A" w:rsidRPr="00B6292A" w:rsidRDefault="00B6292A" w:rsidP="00B6292A">
            <w:pPr>
              <w:autoSpaceDE w:val="0"/>
              <w:autoSpaceDN w:val="0"/>
              <w:adjustRightInd w:val="0"/>
              <w:ind w:right="60"/>
              <w:rPr>
                <w:rFonts w:ascii="Times New Roman" w:hAnsi="Times New Roman" w:cs="Times New Roman"/>
                <w:color w:val="000000"/>
                <w:sz w:val="20"/>
                <w:szCs w:val="20"/>
              </w:rPr>
            </w:pPr>
            <w:r w:rsidRPr="00B6292A">
              <w:rPr>
                <w:rFonts w:ascii="Times New Roman" w:hAnsi="Times New Roman" w:cs="Times New Roman"/>
                <w:color w:val="000000"/>
                <w:sz w:val="20"/>
                <w:szCs w:val="20"/>
              </w:rPr>
              <w:t>482221.33</w:t>
            </w:r>
          </w:p>
        </w:tc>
        <w:tc>
          <w:tcPr>
            <w:tcW w:w="1440" w:type="dxa"/>
          </w:tcPr>
          <w:p w14:paraId="0E0D1C9A"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2</w:t>
            </w:r>
          </w:p>
          <w:p w14:paraId="280EF1B3"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15</w:t>
            </w:r>
          </w:p>
        </w:tc>
        <w:tc>
          <w:tcPr>
            <w:tcW w:w="1620" w:type="dxa"/>
          </w:tcPr>
          <w:p w14:paraId="605B2AE1"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793936.889</w:t>
            </w:r>
          </w:p>
          <w:p w14:paraId="2488E530"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32148.089</w:t>
            </w:r>
          </w:p>
        </w:tc>
        <w:tc>
          <w:tcPr>
            <w:tcW w:w="990" w:type="dxa"/>
          </w:tcPr>
          <w:p w14:paraId="32CD280C"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24.696</w:t>
            </w:r>
          </w:p>
        </w:tc>
        <w:tc>
          <w:tcPr>
            <w:tcW w:w="918" w:type="dxa"/>
          </w:tcPr>
          <w:p w14:paraId="03862463"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0.01</w:t>
            </w:r>
          </w:p>
        </w:tc>
      </w:tr>
      <w:tr w:rsidR="00B6292A" w:rsidRPr="00B6292A" w14:paraId="302C1276" w14:textId="77777777" w:rsidTr="001075FE">
        <w:tc>
          <w:tcPr>
            <w:tcW w:w="1278" w:type="dxa"/>
            <w:tcBorders>
              <w:right w:val="single" w:sz="4" w:space="0" w:color="auto"/>
            </w:tcBorders>
          </w:tcPr>
          <w:p w14:paraId="334F4A3E"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Total Dissolve</w:t>
            </w:r>
            <w:r w:rsidR="00EB44E3">
              <w:rPr>
                <w:rFonts w:ascii="Times New Roman" w:hAnsi="Times New Roman" w:cs="Times New Roman"/>
                <w:sz w:val="20"/>
                <w:szCs w:val="20"/>
              </w:rPr>
              <w:t>d</w:t>
            </w:r>
            <w:r w:rsidRPr="00B6292A">
              <w:rPr>
                <w:rFonts w:ascii="Times New Roman" w:hAnsi="Times New Roman" w:cs="Times New Roman"/>
                <w:sz w:val="20"/>
                <w:szCs w:val="20"/>
              </w:rPr>
              <w:t xml:space="preserve"> Solid</w:t>
            </w:r>
          </w:p>
        </w:tc>
        <w:tc>
          <w:tcPr>
            <w:tcW w:w="1980" w:type="dxa"/>
            <w:tcBorders>
              <w:left w:val="single" w:sz="4" w:space="0" w:color="auto"/>
            </w:tcBorders>
          </w:tcPr>
          <w:p w14:paraId="03DFF00A"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Between groups</w:t>
            </w:r>
          </w:p>
          <w:p w14:paraId="410855FF"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Within group</w:t>
            </w:r>
          </w:p>
        </w:tc>
        <w:tc>
          <w:tcPr>
            <w:tcW w:w="1350" w:type="dxa"/>
          </w:tcPr>
          <w:p w14:paraId="77D7F179"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820800.77</w:t>
            </w:r>
          </w:p>
          <w:p w14:paraId="3257A6FE"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1644352.1</w:t>
            </w:r>
          </w:p>
        </w:tc>
        <w:tc>
          <w:tcPr>
            <w:tcW w:w="1440" w:type="dxa"/>
          </w:tcPr>
          <w:p w14:paraId="67AE37D0"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2</w:t>
            </w:r>
          </w:p>
          <w:p w14:paraId="21A002BA"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15</w:t>
            </w:r>
          </w:p>
        </w:tc>
        <w:tc>
          <w:tcPr>
            <w:tcW w:w="1620" w:type="dxa"/>
          </w:tcPr>
          <w:p w14:paraId="12955D15"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410400.389</w:t>
            </w:r>
          </w:p>
          <w:p w14:paraId="0720BB5C"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109623.478</w:t>
            </w:r>
          </w:p>
        </w:tc>
        <w:tc>
          <w:tcPr>
            <w:tcW w:w="990" w:type="dxa"/>
          </w:tcPr>
          <w:p w14:paraId="0DC06BE7"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3.744</w:t>
            </w:r>
          </w:p>
        </w:tc>
        <w:tc>
          <w:tcPr>
            <w:tcW w:w="918" w:type="dxa"/>
          </w:tcPr>
          <w:p w14:paraId="29F8283A"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0.04</w:t>
            </w:r>
          </w:p>
        </w:tc>
      </w:tr>
      <w:tr w:rsidR="00B6292A" w:rsidRPr="00B6292A" w14:paraId="4309AA56" w14:textId="77777777" w:rsidTr="001075FE">
        <w:tc>
          <w:tcPr>
            <w:tcW w:w="1278" w:type="dxa"/>
            <w:tcBorders>
              <w:right w:val="single" w:sz="4" w:space="0" w:color="auto"/>
            </w:tcBorders>
          </w:tcPr>
          <w:p w14:paraId="25CD0718"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Total Suspended Solid</w:t>
            </w:r>
          </w:p>
        </w:tc>
        <w:tc>
          <w:tcPr>
            <w:tcW w:w="1980" w:type="dxa"/>
            <w:tcBorders>
              <w:left w:val="single" w:sz="4" w:space="0" w:color="auto"/>
            </w:tcBorders>
          </w:tcPr>
          <w:p w14:paraId="4595EF79"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Between groups</w:t>
            </w:r>
          </w:p>
          <w:p w14:paraId="2410C0F0"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Within group</w:t>
            </w:r>
          </w:p>
        </w:tc>
        <w:tc>
          <w:tcPr>
            <w:tcW w:w="1350" w:type="dxa"/>
          </w:tcPr>
          <w:p w14:paraId="31C671B5"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364873.444</w:t>
            </w:r>
          </w:p>
          <w:p w14:paraId="25050146"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212983.500</w:t>
            </w:r>
          </w:p>
        </w:tc>
        <w:tc>
          <w:tcPr>
            <w:tcW w:w="1440" w:type="dxa"/>
          </w:tcPr>
          <w:p w14:paraId="4C0EB013"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2</w:t>
            </w:r>
          </w:p>
          <w:p w14:paraId="6A8593FA"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15</w:t>
            </w:r>
          </w:p>
        </w:tc>
        <w:tc>
          <w:tcPr>
            <w:tcW w:w="1620" w:type="dxa"/>
          </w:tcPr>
          <w:p w14:paraId="218ADE2D"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182436.722</w:t>
            </w:r>
          </w:p>
          <w:p w14:paraId="677A1D97"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14198.900</w:t>
            </w:r>
          </w:p>
        </w:tc>
        <w:tc>
          <w:tcPr>
            <w:tcW w:w="990" w:type="dxa"/>
          </w:tcPr>
          <w:p w14:paraId="52CE215E"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12.849</w:t>
            </w:r>
          </w:p>
        </w:tc>
        <w:tc>
          <w:tcPr>
            <w:tcW w:w="918" w:type="dxa"/>
          </w:tcPr>
          <w:p w14:paraId="48E2E21F"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0.32</w:t>
            </w:r>
          </w:p>
        </w:tc>
      </w:tr>
      <w:tr w:rsidR="00B6292A" w:rsidRPr="00B6292A" w14:paraId="636D94BA" w14:textId="77777777" w:rsidTr="001075FE">
        <w:tc>
          <w:tcPr>
            <w:tcW w:w="1278" w:type="dxa"/>
            <w:tcBorders>
              <w:right w:val="single" w:sz="4" w:space="0" w:color="auto"/>
            </w:tcBorders>
          </w:tcPr>
          <w:p w14:paraId="64D86E5F"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Dissolved oxygen</w:t>
            </w:r>
          </w:p>
        </w:tc>
        <w:tc>
          <w:tcPr>
            <w:tcW w:w="1980" w:type="dxa"/>
            <w:tcBorders>
              <w:left w:val="single" w:sz="4" w:space="0" w:color="auto"/>
            </w:tcBorders>
          </w:tcPr>
          <w:p w14:paraId="5E0F1724"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Between groups</w:t>
            </w:r>
          </w:p>
          <w:p w14:paraId="03F797C0"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Within group</w:t>
            </w:r>
          </w:p>
        </w:tc>
        <w:tc>
          <w:tcPr>
            <w:tcW w:w="1350" w:type="dxa"/>
          </w:tcPr>
          <w:p w14:paraId="4C8541CB"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.814</w:t>
            </w:r>
          </w:p>
          <w:p w14:paraId="2F39E68F"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.342</w:t>
            </w:r>
          </w:p>
        </w:tc>
        <w:tc>
          <w:tcPr>
            <w:tcW w:w="1440" w:type="dxa"/>
          </w:tcPr>
          <w:p w14:paraId="5B4EBF4F"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2</w:t>
            </w:r>
          </w:p>
          <w:p w14:paraId="770E1ED9"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15</w:t>
            </w:r>
          </w:p>
        </w:tc>
        <w:tc>
          <w:tcPr>
            <w:tcW w:w="1620" w:type="dxa"/>
          </w:tcPr>
          <w:p w14:paraId="73C27346"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.407</w:t>
            </w:r>
          </w:p>
          <w:p w14:paraId="05CD3BCB"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.023</w:t>
            </w:r>
          </w:p>
        </w:tc>
        <w:tc>
          <w:tcPr>
            <w:tcW w:w="990" w:type="dxa"/>
          </w:tcPr>
          <w:p w14:paraId="2D7B9BDC"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17.878</w:t>
            </w:r>
          </w:p>
        </w:tc>
        <w:tc>
          <w:tcPr>
            <w:tcW w:w="918" w:type="dxa"/>
          </w:tcPr>
          <w:p w14:paraId="7A171AD7"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0.03</w:t>
            </w:r>
          </w:p>
        </w:tc>
      </w:tr>
      <w:tr w:rsidR="00B6292A" w:rsidRPr="00B6292A" w14:paraId="557848F7" w14:textId="77777777" w:rsidTr="001075FE">
        <w:tc>
          <w:tcPr>
            <w:tcW w:w="1278" w:type="dxa"/>
            <w:tcBorders>
              <w:right w:val="single" w:sz="4" w:space="0" w:color="auto"/>
            </w:tcBorders>
          </w:tcPr>
          <w:p w14:paraId="7DEF8FB0"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Biological Oxygen demand</w:t>
            </w:r>
          </w:p>
        </w:tc>
        <w:tc>
          <w:tcPr>
            <w:tcW w:w="1980" w:type="dxa"/>
            <w:tcBorders>
              <w:left w:val="single" w:sz="4" w:space="0" w:color="auto"/>
            </w:tcBorders>
          </w:tcPr>
          <w:p w14:paraId="6A685742"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Between groups</w:t>
            </w:r>
          </w:p>
          <w:p w14:paraId="3FE876CA"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Within group</w:t>
            </w:r>
          </w:p>
        </w:tc>
        <w:tc>
          <w:tcPr>
            <w:tcW w:w="1350" w:type="dxa"/>
          </w:tcPr>
          <w:p w14:paraId="5421E7DE"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3349.778</w:t>
            </w:r>
          </w:p>
          <w:p w14:paraId="33C90A3D"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1362.500</w:t>
            </w:r>
          </w:p>
        </w:tc>
        <w:tc>
          <w:tcPr>
            <w:tcW w:w="1440" w:type="dxa"/>
          </w:tcPr>
          <w:p w14:paraId="429A90CA"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2</w:t>
            </w:r>
          </w:p>
          <w:p w14:paraId="3EB16BED"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15</w:t>
            </w:r>
          </w:p>
        </w:tc>
        <w:tc>
          <w:tcPr>
            <w:tcW w:w="1620" w:type="dxa"/>
          </w:tcPr>
          <w:p w14:paraId="37863512"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1674.889</w:t>
            </w:r>
          </w:p>
          <w:p w14:paraId="32AEC271"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90.833</w:t>
            </w:r>
          </w:p>
        </w:tc>
        <w:tc>
          <w:tcPr>
            <w:tcW w:w="990" w:type="dxa"/>
          </w:tcPr>
          <w:p w14:paraId="756626CA"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18.439</w:t>
            </w:r>
          </w:p>
        </w:tc>
        <w:tc>
          <w:tcPr>
            <w:tcW w:w="918" w:type="dxa"/>
          </w:tcPr>
          <w:p w14:paraId="6AEB06FF"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0.02</w:t>
            </w:r>
          </w:p>
        </w:tc>
      </w:tr>
      <w:tr w:rsidR="00B6292A" w:rsidRPr="00B6292A" w14:paraId="6F9A0159" w14:textId="77777777" w:rsidTr="001075FE">
        <w:tc>
          <w:tcPr>
            <w:tcW w:w="1278" w:type="dxa"/>
            <w:tcBorders>
              <w:right w:val="single" w:sz="4" w:space="0" w:color="auto"/>
            </w:tcBorders>
          </w:tcPr>
          <w:p w14:paraId="02940DF7"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Chemical Oxygen demand</w:t>
            </w:r>
          </w:p>
        </w:tc>
        <w:tc>
          <w:tcPr>
            <w:tcW w:w="1980" w:type="dxa"/>
            <w:tcBorders>
              <w:left w:val="single" w:sz="4" w:space="0" w:color="auto"/>
            </w:tcBorders>
          </w:tcPr>
          <w:p w14:paraId="04E8753B"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Between groups</w:t>
            </w:r>
          </w:p>
          <w:p w14:paraId="64E60A43"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Within group</w:t>
            </w:r>
          </w:p>
        </w:tc>
        <w:tc>
          <w:tcPr>
            <w:tcW w:w="1350" w:type="dxa"/>
          </w:tcPr>
          <w:p w14:paraId="68249527"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155981.444</w:t>
            </w:r>
          </w:p>
          <w:p w14:paraId="5E7AEE81"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113816.333</w:t>
            </w:r>
          </w:p>
        </w:tc>
        <w:tc>
          <w:tcPr>
            <w:tcW w:w="1440" w:type="dxa"/>
          </w:tcPr>
          <w:p w14:paraId="2D1CB5F0"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2</w:t>
            </w:r>
          </w:p>
          <w:p w14:paraId="417C8151"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15</w:t>
            </w:r>
          </w:p>
        </w:tc>
        <w:tc>
          <w:tcPr>
            <w:tcW w:w="1620" w:type="dxa"/>
          </w:tcPr>
          <w:p w14:paraId="6079E50E"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77990.722</w:t>
            </w:r>
          </w:p>
          <w:p w14:paraId="3F5521C1"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7587.756</w:t>
            </w:r>
          </w:p>
        </w:tc>
        <w:tc>
          <w:tcPr>
            <w:tcW w:w="990" w:type="dxa"/>
          </w:tcPr>
          <w:p w14:paraId="3FFCB085"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10.278</w:t>
            </w:r>
          </w:p>
        </w:tc>
        <w:tc>
          <w:tcPr>
            <w:tcW w:w="918" w:type="dxa"/>
          </w:tcPr>
          <w:p w14:paraId="5C0CBC20"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0.04</w:t>
            </w:r>
          </w:p>
        </w:tc>
      </w:tr>
      <w:tr w:rsidR="00B6292A" w:rsidRPr="00B6292A" w14:paraId="53CE259A" w14:textId="77777777" w:rsidTr="001075FE">
        <w:tc>
          <w:tcPr>
            <w:tcW w:w="1278" w:type="dxa"/>
            <w:tcBorders>
              <w:right w:val="single" w:sz="4" w:space="0" w:color="auto"/>
            </w:tcBorders>
          </w:tcPr>
          <w:p w14:paraId="0232987D"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Phosphate</w:t>
            </w:r>
          </w:p>
        </w:tc>
        <w:tc>
          <w:tcPr>
            <w:tcW w:w="1980" w:type="dxa"/>
            <w:tcBorders>
              <w:left w:val="single" w:sz="4" w:space="0" w:color="auto"/>
            </w:tcBorders>
          </w:tcPr>
          <w:p w14:paraId="6A10AF47"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Between groups</w:t>
            </w:r>
          </w:p>
          <w:p w14:paraId="1D2115A8"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Within group</w:t>
            </w:r>
          </w:p>
        </w:tc>
        <w:tc>
          <w:tcPr>
            <w:tcW w:w="1350" w:type="dxa"/>
          </w:tcPr>
          <w:p w14:paraId="194896DD"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37.613</w:t>
            </w:r>
          </w:p>
          <w:p w14:paraId="10D0650B"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11.892</w:t>
            </w:r>
          </w:p>
        </w:tc>
        <w:tc>
          <w:tcPr>
            <w:tcW w:w="1440" w:type="dxa"/>
          </w:tcPr>
          <w:p w14:paraId="25C118C9"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2</w:t>
            </w:r>
          </w:p>
          <w:p w14:paraId="7BE09CED"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15</w:t>
            </w:r>
          </w:p>
        </w:tc>
        <w:tc>
          <w:tcPr>
            <w:tcW w:w="1620" w:type="dxa"/>
          </w:tcPr>
          <w:p w14:paraId="72F11BFE"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37.613</w:t>
            </w:r>
          </w:p>
          <w:p w14:paraId="26CBCEB2"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11.892</w:t>
            </w:r>
          </w:p>
        </w:tc>
        <w:tc>
          <w:tcPr>
            <w:tcW w:w="990" w:type="dxa"/>
          </w:tcPr>
          <w:p w14:paraId="73C53A09"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23.722</w:t>
            </w:r>
          </w:p>
        </w:tc>
        <w:tc>
          <w:tcPr>
            <w:tcW w:w="918" w:type="dxa"/>
          </w:tcPr>
          <w:p w14:paraId="70504E06"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0.02</w:t>
            </w:r>
          </w:p>
        </w:tc>
      </w:tr>
      <w:tr w:rsidR="00B6292A" w:rsidRPr="00B6292A" w14:paraId="7FDDD04B" w14:textId="77777777" w:rsidTr="001075FE">
        <w:tc>
          <w:tcPr>
            <w:tcW w:w="1278" w:type="dxa"/>
            <w:tcBorders>
              <w:right w:val="single" w:sz="4" w:space="0" w:color="auto"/>
            </w:tcBorders>
          </w:tcPr>
          <w:p w14:paraId="268574AA"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Nitrate</w:t>
            </w:r>
          </w:p>
        </w:tc>
        <w:tc>
          <w:tcPr>
            <w:tcW w:w="1980" w:type="dxa"/>
            <w:tcBorders>
              <w:left w:val="single" w:sz="4" w:space="0" w:color="auto"/>
            </w:tcBorders>
          </w:tcPr>
          <w:p w14:paraId="68D970ED"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Between groups</w:t>
            </w:r>
          </w:p>
          <w:p w14:paraId="78CE25C3"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Within group</w:t>
            </w:r>
          </w:p>
        </w:tc>
        <w:tc>
          <w:tcPr>
            <w:tcW w:w="1350" w:type="dxa"/>
          </w:tcPr>
          <w:p w14:paraId="178B98BD"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13363.270</w:t>
            </w:r>
          </w:p>
          <w:p w14:paraId="616F378A"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3387.410</w:t>
            </w:r>
          </w:p>
        </w:tc>
        <w:tc>
          <w:tcPr>
            <w:tcW w:w="1440" w:type="dxa"/>
          </w:tcPr>
          <w:p w14:paraId="02B2A1C5"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2</w:t>
            </w:r>
          </w:p>
          <w:p w14:paraId="19F4C6FB"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15</w:t>
            </w:r>
          </w:p>
        </w:tc>
        <w:tc>
          <w:tcPr>
            <w:tcW w:w="1620" w:type="dxa"/>
          </w:tcPr>
          <w:p w14:paraId="5E823871"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13363.270</w:t>
            </w:r>
          </w:p>
          <w:p w14:paraId="44BC2CCE"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3387.410</w:t>
            </w:r>
          </w:p>
        </w:tc>
        <w:tc>
          <w:tcPr>
            <w:tcW w:w="990" w:type="dxa"/>
          </w:tcPr>
          <w:p w14:paraId="020FA7F1"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29.587</w:t>
            </w:r>
          </w:p>
        </w:tc>
        <w:tc>
          <w:tcPr>
            <w:tcW w:w="918" w:type="dxa"/>
          </w:tcPr>
          <w:p w14:paraId="2DAA7882"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0.01</w:t>
            </w:r>
          </w:p>
        </w:tc>
      </w:tr>
      <w:tr w:rsidR="00B6292A" w:rsidRPr="00B6292A" w14:paraId="20EFC4FF" w14:textId="77777777" w:rsidTr="001075FE">
        <w:tc>
          <w:tcPr>
            <w:tcW w:w="1278" w:type="dxa"/>
            <w:tcBorders>
              <w:right w:val="single" w:sz="4" w:space="0" w:color="auto"/>
            </w:tcBorders>
          </w:tcPr>
          <w:p w14:paraId="7B8CBF82"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Nitrite</w:t>
            </w:r>
          </w:p>
        </w:tc>
        <w:tc>
          <w:tcPr>
            <w:tcW w:w="1980" w:type="dxa"/>
            <w:tcBorders>
              <w:left w:val="single" w:sz="4" w:space="0" w:color="auto"/>
            </w:tcBorders>
          </w:tcPr>
          <w:p w14:paraId="619BDE94"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Between groups</w:t>
            </w:r>
          </w:p>
          <w:p w14:paraId="33B6B373"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Within group</w:t>
            </w:r>
          </w:p>
        </w:tc>
        <w:tc>
          <w:tcPr>
            <w:tcW w:w="1350" w:type="dxa"/>
          </w:tcPr>
          <w:p w14:paraId="030F1AE6"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.168</w:t>
            </w:r>
          </w:p>
          <w:p w14:paraId="75878E0B"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.026</w:t>
            </w:r>
          </w:p>
        </w:tc>
        <w:tc>
          <w:tcPr>
            <w:tcW w:w="1440" w:type="dxa"/>
          </w:tcPr>
          <w:p w14:paraId="6C612771"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2</w:t>
            </w:r>
          </w:p>
          <w:p w14:paraId="66331D19"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15</w:t>
            </w:r>
          </w:p>
        </w:tc>
        <w:tc>
          <w:tcPr>
            <w:tcW w:w="1620" w:type="dxa"/>
          </w:tcPr>
          <w:p w14:paraId="51F03C72"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.084</w:t>
            </w:r>
          </w:p>
          <w:p w14:paraId="084BBEA1"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.002</w:t>
            </w:r>
          </w:p>
        </w:tc>
        <w:tc>
          <w:tcPr>
            <w:tcW w:w="990" w:type="dxa"/>
          </w:tcPr>
          <w:p w14:paraId="5CDCD877"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48.205</w:t>
            </w:r>
          </w:p>
        </w:tc>
        <w:tc>
          <w:tcPr>
            <w:tcW w:w="918" w:type="dxa"/>
          </w:tcPr>
          <w:p w14:paraId="1F692CFE"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0.02</w:t>
            </w:r>
          </w:p>
        </w:tc>
      </w:tr>
      <w:tr w:rsidR="00B6292A" w:rsidRPr="00B6292A" w14:paraId="73BF8E1D" w14:textId="77777777" w:rsidTr="001075FE">
        <w:tc>
          <w:tcPr>
            <w:tcW w:w="1278" w:type="dxa"/>
            <w:tcBorders>
              <w:right w:val="single" w:sz="4" w:space="0" w:color="auto"/>
            </w:tcBorders>
          </w:tcPr>
          <w:p w14:paraId="2965315F"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Ammonia</w:t>
            </w:r>
          </w:p>
        </w:tc>
        <w:tc>
          <w:tcPr>
            <w:tcW w:w="1980" w:type="dxa"/>
            <w:tcBorders>
              <w:left w:val="single" w:sz="4" w:space="0" w:color="auto"/>
            </w:tcBorders>
          </w:tcPr>
          <w:p w14:paraId="2A23CEF9"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Between groups</w:t>
            </w:r>
          </w:p>
          <w:p w14:paraId="3AC7E88B"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Within group</w:t>
            </w:r>
          </w:p>
        </w:tc>
        <w:tc>
          <w:tcPr>
            <w:tcW w:w="1350" w:type="dxa"/>
          </w:tcPr>
          <w:p w14:paraId="2230FE48"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585.931</w:t>
            </w:r>
          </w:p>
          <w:p w14:paraId="4C97C534"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91.337</w:t>
            </w:r>
          </w:p>
        </w:tc>
        <w:tc>
          <w:tcPr>
            <w:tcW w:w="1440" w:type="dxa"/>
          </w:tcPr>
          <w:p w14:paraId="75754CCE"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2</w:t>
            </w:r>
          </w:p>
          <w:p w14:paraId="301070C6"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15</w:t>
            </w:r>
          </w:p>
        </w:tc>
        <w:tc>
          <w:tcPr>
            <w:tcW w:w="1620" w:type="dxa"/>
          </w:tcPr>
          <w:p w14:paraId="01C3322D"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292.966</w:t>
            </w:r>
          </w:p>
          <w:p w14:paraId="38689E72"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6.089</w:t>
            </w:r>
          </w:p>
        </w:tc>
        <w:tc>
          <w:tcPr>
            <w:tcW w:w="990" w:type="dxa"/>
          </w:tcPr>
          <w:p w14:paraId="20935ACD"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48.113</w:t>
            </w:r>
          </w:p>
        </w:tc>
        <w:tc>
          <w:tcPr>
            <w:tcW w:w="918" w:type="dxa"/>
          </w:tcPr>
          <w:p w14:paraId="500F3DB8"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0.04</w:t>
            </w:r>
          </w:p>
        </w:tc>
      </w:tr>
      <w:tr w:rsidR="00B6292A" w:rsidRPr="00B6292A" w14:paraId="0FC45585" w14:textId="77777777" w:rsidTr="001075FE">
        <w:tc>
          <w:tcPr>
            <w:tcW w:w="1278" w:type="dxa"/>
            <w:tcBorders>
              <w:right w:val="single" w:sz="4" w:space="0" w:color="auto"/>
            </w:tcBorders>
          </w:tcPr>
          <w:p w14:paraId="16BBD950"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Total coliform</w:t>
            </w:r>
          </w:p>
        </w:tc>
        <w:tc>
          <w:tcPr>
            <w:tcW w:w="1980" w:type="dxa"/>
            <w:tcBorders>
              <w:left w:val="single" w:sz="4" w:space="0" w:color="auto"/>
            </w:tcBorders>
          </w:tcPr>
          <w:p w14:paraId="3F8C7F65"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Between groups</w:t>
            </w:r>
          </w:p>
          <w:p w14:paraId="0C001B6A"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Within group</w:t>
            </w:r>
          </w:p>
        </w:tc>
        <w:tc>
          <w:tcPr>
            <w:tcW w:w="1350" w:type="dxa"/>
          </w:tcPr>
          <w:p w14:paraId="7B285D30"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7779672.444</w:t>
            </w:r>
          </w:p>
          <w:p w14:paraId="568BF6AB"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8093657.333</w:t>
            </w:r>
          </w:p>
        </w:tc>
        <w:tc>
          <w:tcPr>
            <w:tcW w:w="1440" w:type="dxa"/>
          </w:tcPr>
          <w:p w14:paraId="5282DE41"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2</w:t>
            </w:r>
          </w:p>
          <w:p w14:paraId="01953F2E"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15</w:t>
            </w:r>
          </w:p>
        </w:tc>
        <w:tc>
          <w:tcPr>
            <w:tcW w:w="1620" w:type="dxa"/>
          </w:tcPr>
          <w:p w14:paraId="55A579D6"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3889836.222</w:t>
            </w:r>
          </w:p>
          <w:p w14:paraId="483FF470"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539577.156</w:t>
            </w:r>
          </w:p>
        </w:tc>
        <w:tc>
          <w:tcPr>
            <w:tcW w:w="990" w:type="dxa"/>
          </w:tcPr>
          <w:p w14:paraId="58914EFE"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7.209</w:t>
            </w:r>
          </w:p>
        </w:tc>
        <w:tc>
          <w:tcPr>
            <w:tcW w:w="918" w:type="dxa"/>
          </w:tcPr>
          <w:p w14:paraId="59904C1A"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0.12</w:t>
            </w:r>
          </w:p>
        </w:tc>
      </w:tr>
      <w:tr w:rsidR="00B6292A" w:rsidRPr="00B6292A" w14:paraId="3201D5BC" w14:textId="77777777" w:rsidTr="001075FE">
        <w:trPr>
          <w:trHeight w:val="476"/>
        </w:trPr>
        <w:tc>
          <w:tcPr>
            <w:tcW w:w="1278" w:type="dxa"/>
            <w:tcBorders>
              <w:right w:val="single" w:sz="4" w:space="0" w:color="auto"/>
            </w:tcBorders>
          </w:tcPr>
          <w:p w14:paraId="7A117B25"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E coli</w:t>
            </w:r>
          </w:p>
        </w:tc>
        <w:tc>
          <w:tcPr>
            <w:tcW w:w="1980" w:type="dxa"/>
            <w:tcBorders>
              <w:left w:val="single" w:sz="4" w:space="0" w:color="auto"/>
            </w:tcBorders>
          </w:tcPr>
          <w:p w14:paraId="0BAE449D"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Between groups</w:t>
            </w:r>
          </w:p>
          <w:p w14:paraId="378AEC6A"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Within group</w:t>
            </w:r>
          </w:p>
        </w:tc>
        <w:tc>
          <w:tcPr>
            <w:tcW w:w="1350" w:type="dxa"/>
          </w:tcPr>
          <w:p w14:paraId="679C6CE1"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661.333</w:t>
            </w:r>
          </w:p>
          <w:p w14:paraId="7709F3CA"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502.667</w:t>
            </w:r>
          </w:p>
        </w:tc>
        <w:tc>
          <w:tcPr>
            <w:tcW w:w="1440" w:type="dxa"/>
          </w:tcPr>
          <w:p w14:paraId="53DA767B"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2</w:t>
            </w:r>
          </w:p>
          <w:p w14:paraId="7F002E50"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15</w:t>
            </w:r>
          </w:p>
        </w:tc>
        <w:tc>
          <w:tcPr>
            <w:tcW w:w="1620" w:type="dxa"/>
          </w:tcPr>
          <w:p w14:paraId="44FDA6E7" w14:textId="77777777" w:rsidR="00B6292A" w:rsidRPr="00B6292A" w:rsidRDefault="00B6292A" w:rsidP="00B6292A">
            <w:pPr>
              <w:rPr>
                <w:rFonts w:ascii="Times New Roman" w:hAnsi="Times New Roman" w:cs="Times New Roman"/>
                <w:color w:val="000000"/>
                <w:sz w:val="20"/>
                <w:szCs w:val="20"/>
              </w:rPr>
            </w:pPr>
            <w:r w:rsidRPr="00B6292A">
              <w:rPr>
                <w:rFonts w:ascii="Times New Roman" w:hAnsi="Times New Roman" w:cs="Times New Roman"/>
                <w:color w:val="000000"/>
                <w:sz w:val="20"/>
                <w:szCs w:val="20"/>
              </w:rPr>
              <w:t>330.667</w:t>
            </w:r>
          </w:p>
          <w:p w14:paraId="51F8BEDD"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33.511</w:t>
            </w:r>
          </w:p>
        </w:tc>
        <w:tc>
          <w:tcPr>
            <w:tcW w:w="990" w:type="dxa"/>
          </w:tcPr>
          <w:p w14:paraId="4EBF010C"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color w:val="000000"/>
                <w:sz w:val="20"/>
                <w:szCs w:val="20"/>
              </w:rPr>
              <w:t>9.867</w:t>
            </w:r>
          </w:p>
        </w:tc>
        <w:tc>
          <w:tcPr>
            <w:tcW w:w="918" w:type="dxa"/>
          </w:tcPr>
          <w:p w14:paraId="1097FE42" w14:textId="77777777" w:rsidR="00B6292A" w:rsidRPr="00B6292A" w:rsidRDefault="00B6292A" w:rsidP="00B6292A">
            <w:pPr>
              <w:rPr>
                <w:rFonts w:ascii="Times New Roman" w:hAnsi="Times New Roman" w:cs="Times New Roman"/>
                <w:sz w:val="20"/>
                <w:szCs w:val="20"/>
              </w:rPr>
            </w:pPr>
            <w:r w:rsidRPr="00B6292A">
              <w:rPr>
                <w:rFonts w:ascii="Times New Roman" w:hAnsi="Times New Roman" w:cs="Times New Roman"/>
                <w:sz w:val="20"/>
                <w:szCs w:val="20"/>
              </w:rPr>
              <w:t>0.03</w:t>
            </w:r>
          </w:p>
        </w:tc>
      </w:tr>
      <w:tr w:rsidR="00B6292A" w:rsidRPr="00B6292A" w14:paraId="5F6A3E08" w14:textId="77777777" w:rsidTr="001075FE">
        <w:tc>
          <w:tcPr>
            <w:tcW w:w="1278" w:type="dxa"/>
            <w:vMerge w:val="restart"/>
            <w:tcBorders>
              <w:left w:val="nil"/>
              <w:right w:val="nil"/>
            </w:tcBorders>
          </w:tcPr>
          <w:p w14:paraId="0B716A23" w14:textId="77777777" w:rsidR="00B6292A" w:rsidRPr="00B6292A" w:rsidRDefault="00B6292A" w:rsidP="00B6292A">
            <w:pPr>
              <w:rPr>
                <w:rFonts w:ascii="Times New Roman" w:hAnsi="Times New Roman" w:cs="Times New Roman"/>
                <w:sz w:val="20"/>
                <w:szCs w:val="20"/>
              </w:rPr>
            </w:pPr>
          </w:p>
        </w:tc>
        <w:tc>
          <w:tcPr>
            <w:tcW w:w="1980" w:type="dxa"/>
            <w:vMerge w:val="restart"/>
            <w:tcBorders>
              <w:left w:val="nil"/>
              <w:right w:val="nil"/>
            </w:tcBorders>
          </w:tcPr>
          <w:p w14:paraId="19017637" w14:textId="77777777" w:rsidR="00B6292A" w:rsidRPr="00B6292A" w:rsidRDefault="00B6292A" w:rsidP="00B6292A">
            <w:pPr>
              <w:rPr>
                <w:rFonts w:ascii="Times New Roman" w:hAnsi="Times New Roman" w:cs="Times New Roman"/>
                <w:sz w:val="20"/>
                <w:szCs w:val="20"/>
              </w:rPr>
            </w:pPr>
          </w:p>
        </w:tc>
        <w:tc>
          <w:tcPr>
            <w:tcW w:w="2790" w:type="dxa"/>
            <w:gridSpan w:val="2"/>
            <w:tcBorders>
              <w:left w:val="nil"/>
              <w:bottom w:val="nil"/>
              <w:right w:val="nil"/>
            </w:tcBorders>
          </w:tcPr>
          <w:p w14:paraId="6820E9FB" w14:textId="77777777" w:rsidR="00B6292A" w:rsidRPr="00B6292A" w:rsidRDefault="00B6292A" w:rsidP="00B6292A">
            <w:pPr>
              <w:rPr>
                <w:rFonts w:ascii="Times New Roman" w:hAnsi="Times New Roman" w:cs="Times New Roman"/>
                <w:sz w:val="20"/>
                <w:szCs w:val="20"/>
              </w:rPr>
            </w:pPr>
          </w:p>
        </w:tc>
        <w:tc>
          <w:tcPr>
            <w:tcW w:w="3528" w:type="dxa"/>
            <w:gridSpan w:val="3"/>
            <w:vMerge w:val="restart"/>
            <w:tcBorders>
              <w:left w:val="nil"/>
              <w:bottom w:val="nil"/>
              <w:right w:val="nil"/>
            </w:tcBorders>
          </w:tcPr>
          <w:p w14:paraId="51BD1F65" w14:textId="77777777" w:rsidR="00B6292A" w:rsidRPr="00B6292A" w:rsidRDefault="00B6292A" w:rsidP="00B6292A">
            <w:pPr>
              <w:rPr>
                <w:rFonts w:ascii="Times New Roman" w:hAnsi="Times New Roman" w:cs="Times New Roman"/>
                <w:sz w:val="20"/>
                <w:szCs w:val="20"/>
              </w:rPr>
            </w:pPr>
          </w:p>
        </w:tc>
      </w:tr>
      <w:tr w:rsidR="00B6292A" w:rsidRPr="00B6292A" w14:paraId="47D36BC8" w14:textId="77777777" w:rsidTr="001075FE">
        <w:trPr>
          <w:trHeight w:val="1105"/>
        </w:trPr>
        <w:tc>
          <w:tcPr>
            <w:tcW w:w="1278" w:type="dxa"/>
            <w:vMerge/>
            <w:tcBorders>
              <w:left w:val="nil"/>
              <w:bottom w:val="nil"/>
              <w:right w:val="nil"/>
            </w:tcBorders>
          </w:tcPr>
          <w:p w14:paraId="09DA98AB" w14:textId="77777777" w:rsidR="00B6292A" w:rsidRPr="00B6292A" w:rsidRDefault="00B6292A" w:rsidP="00B6292A">
            <w:pPr>
              <w:rPr>
                <w:rFonts w:ascii="Times New Roman" w:hAnsi="Times New Roman" w:cs="Times New Roman"/>
                <w:sz w:val="20"/>
                <w:szCs w:val="20"/>
              </w:rPr>
            </w:pPr>
          </w:p>
        </w:tc>
        <w:tc>
          <w:tcPr>
            <w:tcW w:w="1980" w:type="dxa"/>
            <w:vMerge/>
            <w:tcBorders>
              <w:left w:val="nil"/>
              <w:bottom w:val="nil"/>
              <w:right w:val="nil"/>
            </w:tcBorders>
          </w:tcPr>
          <w:p w14:paraId="221F90D8" w14:textId="77777777" w:rsidR="00B6292A" w:rsidRPr="00B6292A" w:rsidRDefault="00B6292A" w:rsidP="00B6292A">
            <w:pPr>
              <w:rPr>
                <w:rFonts w:ascii="Times New Roman" w:hAnsi="Times New Roman" w:cs="Times New Roman"/>
                <w:sz w:val="20"/>
                <w:szCs w:val="20"/>
              </w:rPr>
            </w:pPr>
          </w:p>
        </w:tc>
        <w:tc>
          <w:tcPr>
            <w:tcW w:w="2790" w:type="dxa"/>
            <w:gridSpan w:val="2"/>
            <w:tcBorders>
              <w:top w:val="nil"/>
              <w:left w:val="nil"/>
              <w:bottom w:val="nil"/>
              <w:right w:val="nil"/>
            </w:tcBorders>
          </w:tcPr>
          <w:p w14:paraId="30047534" w14:textId="77777777" w:rsidR="00B6292A" w:rsidRPr="00B6292A" w:rsidRDefault="00B6292A" w:rsidP="00B6292A">
            <w:pPr>
              <w:rPr>
                <w:rFonts w:ascii="Times New Roman" w:hAnsi="Times New Roman" w:cs="Times New Roman"/>
                <w:sz w:val="20"/>
                <w:szCs w:val="20"/>
              </w:rPr>
            </w:pPr>
          </w:p>
        </w:tc>
        <w:tc>
          <w:tcPr>
            <w:tcW w:w="3528" w:type="dxa"/>
            <w:gridSpan w:val="3"/>
            <w:vMerge/>
            <w:tcBorders>
              <w:left w:val="nil"/>
              <w:bottom w:val="nil"/>
              <w:right w:val="nil"/>
            </w:tcBorders>
          </w:tcPr>
          <w:p w14:paraId="3611115A" w14:textId="77777777" w:rsidR="00B6292A" w:rsidRPr="00B6292A" w:rsidRDefault="00B6292A" w:rsidP="00B6292A">
            <w:pPr>
              <w:rPr>
                <w:rFonts w:ascii="Times New Roman" w:hAnsi="Times New Roman" w:cs="Times New Roman"/>
                <w:sz w:val="20"/>
                <w:szCs w:val="20"/>
              </w:rPr>
            </w:pPr>
          </w:p>
        </w:tc>
      </w:tr>
    </w:tbl>
    <w:p w14:paraId="14DAB971" w14:textId="77777777" w:rsidR="00B6292A" w:rsidRPr="00B6292A" w:rsidRDefault="00B6292A" w:rsidP="00B6292A"/>
    <w:tbl>
      <w:tblPr>
        <w:tblW w:w="0" w:type="auto"/>
        <w:tblInd w:w="3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65"/>
      </w:tblGrid>
      <w:tr w:rsidR="00B6292A" w:rsidRPr="00B6292A" w14:paraId="3C7D8500" w14:textId="77777777" w:rsidTr="001075FE">
        <w:trPr>
          <w:trHeight w:val="127"/>
        </w:trPr>
        <w:tc>
          <w:tcPr>
            <w:tcW w:w="5265" w:type="dxa"/>
            <w:tcBorders>
              <w:top w:val="nil"/>
              <w:left w:val="nil"/>
              <w:bottom w:val="nil"/>
              <w:right w:val="nil"/>
            </w:tcBorders>
          </w:tcPr>
          <w:p w14:paraId="2608D91A" w14:textId="77777777" w:rsidR="00B6292A" w:rsidRPr="00B6292A" w:rsidRDefault="00B6292A" w:rsidP="00B6292A">
            <w:pPr>
              <w:tabs>
                <w:tab w:val="left" w:pos="1267"/>
              </w:tabs>
            </w:pPr>
            <w:r w:rsidRPr="00B6292A">
              <w:tab/>
            </w:r>
          </w:p>
        </w:tc>
      </w:tr>
    </w:tbl>
    <w:p w14:paraId="36642093" w14:textId="77777777" w:rsidR="00B6292A" w:rsidRPr="00B6292A" w:rsidRDefault="00B6292A" w:rsidP="00B6292A"/>
    <w:p w14:paraId="3A427D7F" w14:textId="77777777" w:rsidR="000679BF" w:rsidRDefault="000679BF" w:rsidP="00CB6832">
      <w:pPr>
        <w:spacing w:line="480" w:lineRule="auto"/>
        <w:jc w:val="center"/>
        <w:rPr>
          <w:rFonts w:ascii="Times New Roman" w:hAnsi="Times New Roman" w:cs="Times New Roman"/>
          <w:sz w:val="24"/>
          <w:szCs w:val="24"/>
        </w:rPr>
      </w:pPr>
    </w:p>
    <w:p w14:paraId="23D53FAA" w14:textId="77777777" w:rsidR="00FE48B9" w:rsidRDefault="00FE48B9" w:rsidP="00CB6832">
      <w:pPr>
        <w:spacing w:line="480" w:lineRule="auto"/>
        <w:jc w:val="center"/>
        <w:rPr>
          <w:rFonts w:ascii="Times New Roman" w:hAnsi="Times New Roman" w:cs="Times New Roman"/>
          <w:sz w:val="24"/>
          <w:szCs w:val="24"/>
        </w:rPr>
      </w:pPr>
    </w:p>
    <w:p w14:paraId="0B655F5A" w14:textId="77777777" w:rsidR="00204037" w:rsidRDefault="00204037">
      <w:pPr>
        <w:rPr>
          <w:rFonts w:ascii="Times New Roman" w:hAnsi="Times New Roman" w:cs="Times New Roman"/>
          <w:b/>
          <w:sz w:val="20"/>
          <w:szCs w:val="20"/>
        </w:rPr>
      </w:pPr>
      <w:r>
        <w:rPr>
          <w:rFonts w:ascii="Times New Roman" w:hAnsi="Times New Roman" w:cs="Times New Roman"/>
          <w:b/>
          <w:sz w:val="20"/>
          <w:szCs w:val="20"/>
        </w:rPr>
        <w:br w:type="page"/>
      </w:r>
    </w:p>
    <w:p w14:paraId="46F81E05" w14:textId="5B9C8BB8" w:rsidR="004B5EB6" w:rsidRPr="004B5EB6" w:rsidRDefault="00EB44E3" w:rsidP="004B5EB6">
      <w:pPr>
        <w:jc w:val="center"/>
        <w:rPr>
          <w:rFonts w:ascii="Times New Roman" w:hAnsi="Times New Roman" w:cs="Times New Roman"/>
          <w:b/>
          <w:sz w:val="20"/>
          <w:szCs w:val="20"/>
        </w:rPr>
      </w:pPr>
      <w:r>
        <w:rPr>
          <w:rFonts w:ascii="Times New Roman" w:hAnsi="Times New Roman" w:cs="Times New Roman"/>
          <w:b/>
          <w:sz w:val="20"/>
          <w:szCs w:val="20"/>
        </w:rPr>
        <w:lastRenderedPageBreak/>
        <w:t>Appendix</w:t>
      </w:r>
      <w:r w:rsidR="004B5EB6" w:rsidRPr="00B6292A">
        <w:rPr>
          <w:rFonts w:ascii="Times New Roman" w:hAnsi="Times New Roman" w:cs="Times New Roman"/>
          <w:b/>
          <w:sz w:val="20"/>
          <w:szCs w:val="20"/>
        </w:rPr>
        <w:t xml:space="preserve"> 1</w:t>
      </w:r>
      <w:r w:rsidR="004B5EB6" w:rsidRPr="004B5EB6">
        <w:rPr>
          <w:rFonts w:ascii="Times New Roman" w:hAnsi="Times New Roman" w:cs="Times New Roman"/>
          <w:b/>
          <w:sz w:val="20"/>
          <w:szCs w:val="20"/>
        </w:rPr>
        <w:t>7</w:t>
      </w:r>
      <w:r w:rsidR="004B5EB6" w:rsidRPr="00B6292A">
        <w:rPr>
          <w:rFonts w:ascii="Times New Roman" w:hAnsi="Times New Roman" w:cs="Times New Roman"/>
          <w:b/>
          <w:sz w:val="20"/>
          <w:szCs w:val="20"/>
        </w:rPr>
        <w:t xml:space="preserve">:  </w:t>
      </w:r>
      <w:r w:rsidR="004B5EB6" w:rsidRPr="004B5EB6">
        <w:rPr>
          <w:rFonts w:ascii="Times New Roman" w:hAnsi="Times New Roman" w:cs="Times New Roman"/>
          <w:b/>
          <w:sz w:val="20"/>
          <w:szCs w:val="20"/>
        </w:rPr>
        <w:t xml:space="preserve">Ghana EPA </w:t>
      </w:r>
      <w:r w:rsidR="00730DD6">
        <w:rPr>
          <w:rFonts w:ascii="Times New Roman" w:hAnsi="Times New Roman" w:cs="Times New Roman"/>
          <w:b/>
          <w:sz w:val="20"/>
          <w:szCs w:val="20"/>
        </w:rPr>
        <w:t>wastewater</w:t>
      </w:r>
      <w:r w:rsidR="004B5EB6" w:rsidRPr="004B5EB6">
        <w:rPr>
          <w:rFonts w:ascii="Times New Roman" w:hAnsi="Times New Roman" w:cs="Times New Roman"/>
          <w:b/>
          <w:sz w:val="20"/>
          <w:szCs w:val="20"/>
        </w:rPr>
        <w:t xml:space="preserve"> quality guidelines for discharges into water bodies </w:t>
      </w:r>
    </w:p>
    <w:tbl>
      <w:tblPr>
        <w:tblStyle w:val="LightShading1"/>
        <w:tblW w:w="9360" w:type="dxa"/>
        <w:tblLook w:val="04A0" w:firstRow="1" w:lastRow="0" w:firstColumn="1" w:lastColumn="0" w:noHBand="0" w:noVBand="1"/>
      </w:tblPr>
      <w:tblGrid>
        <w:gridCol w:w="3264"/>
        <w:gridCol w:w="2946"/>
        <w:gridCol w:w="3150"/>
      </w:tblGrid>
      <w:tr w:rsidR="004B5EB6" w:rsidRPr="004B5EB6" w14:paraId="6690502D" w14:textId="77777777" w:rsidTr="00204037">
        <w:trPr>
          <w:cnfStyle w:val="100000000000" w:firstRow="1" w:lastRow="0" w:firstColumn="0" w:lastColumn="0" w:oddVBand="0" w:evenVBand="0" w:oddHBand="0" w:evenHBand="0" w:firstRowFirstColumn="0" w:firstRowLastColumn="0" w:lastRowFirstColumn="0" w:lastRowLastColumn="0"/>
          <w:trHeight w:val="980"/>
        </w:trPr>
        <w:tc>
          <w:tcPr>
            <w:cnfStyle w:val="001000000000" w:firstRow="0" w:lastRow="0" w:firstColumn="1" w:lastColumn="0" w:oddVBand="0" w:evenVBand="0" w:oddHBand="0" w:evenHBand="0" w:firstRowFirstColumn="0" w:firstRowLastColumn="0" w:lastRowFirstColumn="0" w:lastRowLastColumn="0"/>
            <w:tcW w:w="3264" w:type="dxa"/>
          </w:tcPr>
          <w:p w14:paraId="37A487AC" w14:textId="77777777" w:rsidR="004B5EB6" w:rsidRPr="004B5EB6" w:rsidRDefault="004B5EB6" w:rsidP="001075FE">
            <w:pPr>
              <w:jc w:val="center"/>
              <w:rPr>
                <w:sz w:val="24"/>
                <w:szCs w:val="24"/>
              </w:rPr>
            </w:pPr>
            <w:r w:rsidRPr="004B5EB6">
              <w:rPr>
                <w:sz w:val="24"/>
                <w:szCs w:val="24"/>
              </w:rPr>
              <w:t>Column 1</w:t>
            </w:r>
          </w:p>
          <w:p w14:paraId="3DF5B3DE" w14:textId="77777777" w:rsidR="004B5EB6" w:rsidRPr="004B5EB6" w:rsidRDefault="004B5EB6" w:rsidP="001075FE">
            <w:pPr>
              <w:jc w:val="center"/>
              <w:rPr>
                <w:sz w:val="24"/>
                <w:szCs w:val="24"/>
              </w:rPr>
            </w:pPr>
            <w:r w:rsidRPr="004B5EB6">
              <w:rPr>
                <w:sz w:val="24"/>
                <w:szCs w:val="24"/>
              </w:rPr>
              <w:t>Parameter/ description</w:t>
            </w:r>
          </w:p>
        </w:tc>
        <w:tc>
          <w:tcPr>
            <w:tcW w:w="2946" w:type="dxa"/>
          </w:tcPr>
          <w:p w14:paraId="16021215" w14:textId="77777777" w:rsidR="004B5EB6" w:rsidRPr="004B5EB6" w:rsidRDefault="004B5EB6" w:rsidP="001075FE">
            <w:pPr>
              <w:jc w:val="center"/>
              <w:cnfStyle w:val="100000000000" w:firstRow="1" w:lastRow="0" w:firstColumn="0" w:lastColumn="0" w:oddVBand="0" w:evenVBand="0" w:oddHBand="0" w:evenHBand="0" w:firstRowFirstColumn="0" w:firstRowLastColumn="0" w:lastRowFirstColumn="0" w:lastRowLastColumn="0"/>
              <w:rPr>
                <w:sz w:val="24"/>
                <w:szCs w:val="24"/>
              </w:rPr>
            </w:pPr>
            <w:r w:rsidRPr="004B5EB6">
              <w:rPr>
                <w:sz w:val="24"/>
                <w:szCs w:val="24"/>
              </w:rPr>
              <w:t>Column 2</w:t>
            </w:r>
          </w:p>
          <w:p w14:paraId="687C7F93" w14:textId="77777777" w:rsidR="004B5EB6" w:rsidRPr="004B5EB6" w:rsidRDefault="00EB44E3" w:rsidP="001075FE">
            <w:pPr>
              <w:jc w:val="center"/>
              <w:cnfStyle w:val="100000000000" w:firstRow="1" w:lastRow="0" w:firstColumn="0" w:lastColumn="0" w:oddVBand="0" w:evenVBand="0" w:oddHBand="0" w:evenHBand="0" w:firstRowFirstColumn="0" w:firstRowLastColumn="0" w:lastRowFirstColumn="0" w:lastRowLastColumn="0"/>
              <w:rPr>
                <w:sz w:val="24"/>
                <w:szCs w:val="24"/>
              </w:rPr>
            </w:pPr>
            <w:r>
              <w:rPr>
                <w:sz w:val="24"/>
                <w:szCs w:val="24"/>
              </w:rPr>
              <w:t xml:space="preserve">Maximum Permissible </w:t>
            </w:r>
            <w:r w:rsidR="004B5EB6" w:rsidRPr="004B5EB6">
              <w:rPr>
                <w:sz w:val="24"/>
                <w:szCs w:val="24"/>
              </w:rPr>
              <w:t xml:space="preserve">level </w:t>
            </w:r>
            <w:r>
              <w:rPr>
                <w:sz w:val="24"/>
                <w:szCs w:val="24"/>
              </w:rPr>
              <w:t>(</w:t>
            </w:r>
            <w:r w:rsidR="004B5EB6" w:rsidRPr="004B5EB6">
              <w:rPr>
                <w:sz w:val="24"/>
                <w:szCs w:val="24"/>
              </w:rPr>
              <w:t>New Facilities)</w:t>
            </w:r>
          </w:p>
        </w:tc>
        <w:tc>
          <w:tcPr>
            <w:tcW w:w="3150" w:type="dxa"/>
          </w:tcPr>
          <w:p w14:paraId="0B372357" w14:textId="77777777" w:rsidR="004B5EB6" w:rsidRPr="004B5EB6" w:rsidRDefault="004B5EB6" w:rsidP="001075FE">
            <w:pPr>
              <w:jc w:val="center"/>
              <w:cnfStyle w:val="100000000000" w:firstRow="1" w:lastRow="0" w:firstColumn="0" w:lastColumn="0" w:oddVBand="0" w:evenVBand="0" w:oddHBand="0" w:evenHBand="0" w:firstRowFirstColumn="0" w:firstRowLastColumn="0" w:lastRowFirstColumn="0" w:lastRowLastColumn="0"/>
              <w:rPr>
                <w:sz w:val="24"/>
                <w:szCs w:val="24"/>
              </w:rPr>
            </w:pPr>
            <w:r w:rsidRPr="004B5EB6">
              <w:rPr>
                <w:sz w:val="24"/>
                <w:szCs w:val="24"/>
              </w:rPr>
              <w:t>Column 3</w:t>
            </w:r>
          </w:p>
          <w:p w14:paraId="5D537A86" w14:textId="77777777" w:rsidR="004B5EB6" w:rsidRPr="004B5EB6" w:rsidRDefault="004B5EB6" w:rsidP="001075FE">
            <w:pPr>
              <w:jc w:val="center"/>
              <w:cnfStyle w:val="100000000000" w:firstRow="1" w:lastRow="0" w:firstColumn="0" w:lastColumn="0" w:oddVBand="0" w:evenVBand="0" w:oddHBand="0" w:evenHBand="0" w:firstRowFirstColumn="0" w:firstRowLastColumn="0" w:lastRowFirstColumn="0" w:lastRowLastColumn="0"/>
              <w:rPr>
                <w:sz w:val="24"/>
                <w:szCs w:val="24"/>
              </w:rPr>
            </w:pPr>
            <w:r w:rsidRPr="004B5EB6">
              <w:rPr>
                <w:sz w:val="24"/>
                <w:szCs w:val="24"/>
              </w:rPr>
              <w:t>Maximum Target Permissible Level Old Facilities</w:t>
            </w:r>
          </w:p>
        </w:tc>
      </w:tr>
      <w:tr w:rsidR="004B5EB6" w14:paraId="1A7E5267" w14:textId="77777777" w:rsidTr="00204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4" w:type="dxa"/>
          </w:tcPr>
          <w:p w14:paraId="4960C4F5" w14:textId="77777777" w:rsidR="004B5EB6" w:rsidRPr="00B404EA" w:rsidRDefault="004B5EB6" w:rsidP="001075FE">
            <w:pPr>
              <w:jc w:val="center"/>
              <w:rPr>
                <w:b w:val="0"/>
                <w:sz w:val="28"/>
                <w:szCs w:val="28"/>
              </w:rPr>
            </w:pPr>
            <w:r w:rsidRPr="00B404EA">
              <w:rPr>
                <w:b w:val="0"/>
                <w:sz w:val="28"/>
                <w:szCs w:val="28"/>
              </w:rPr>
              <w:t>pH</w:t>
            </w:r>
          </w:p>
        </w:tc>
        <w:tc>
          <w:tcPr>
            <w:tcW w:w="2946" w:type="dxa"/>
          </w:tcPr>
          <w:p w14:paraId="2070D973" w14:textId="77777777" w:rsidR="004B5EB6" w:rsidRPr="00B404EA" w:rsidRDefault="004B5EB6" w:rsidP="001075FE">
            <w:pPr>
              <w:jc w:val="center"/>
              <w:cnfStyle w:val="000000100000" w:firstRow="0" w:lastRow="0" w:firstColumn="0" w:lastColumn="0" w:oddVBand="0" w:evenVBand="0" w:oddHBand="1" w:evenHBand="0" w:firstRowFirstColumn="0" w:firstRowLastColumn="0" w:lastRowFirstColumn="0" w:lastRowLastColumn="0"/>
              <w:rPr>
                <w:sz w:val="28"/>
                <w:szCs w:val="28"/>
              </w:rPr>
            </w:pPr>
            <w:r w:rsidRPr="00B404EA">
              <w:rPr>
                <w:sz w:val="28"/>
                <w:szCs w:val="28"/>
              </w:rPr>
              <w:t>6-9 (in the range of)</w:t>
            </w:r>
          </w:p>
        </w:tc>
        <w:tc>
          <w:tcPr>
            <w:tcW w:w="3150" w:type="dxa"/>
          </w:tcPr>
          <w:p w14:paraId="2452E094" w14:textId="77777777" w:rsidR="004B5EB6" w:rsidRPr="00B404EA" w:rsidRDefault="004B5EB6" w:rsidP="001075FE">
            <w:pPr>
              <w:jc w:val="center"/>
              <w:cnfStyle w:val="000000100000" w:firstRow="0" w:lastRow="0" w:firstColumn="0" w:lastColumn="0" w:oddVBand="0" w:evenVBand="0" w:oddHBand="1" w:evenHBand="0" w:firstRowFirstColumn="0" w:firstRowLastColumn="0" w:lastRowFirstColumn="0" w:lastRowLastColumn="0"/>
              <w:rPr>
                <w:sz w:val="28"/>
                <w:szCs w:val="28"/>
              </w:rPr>
            </w:pPr>
            <w:r w:rsidRPr="00B404EA">
              <w:rPr>
                <w:sz w:val="28"/>
                <w:szCs w:val="28"/>
              </w:rPr>
              <w:t>6-9 (in the range of)</w:t>
            </w:r>
          </w:p>
        </w:tc>
      </w:tr>
      <w:tr w:rsidR="004B5EB6" w14:paraId="124DEB8F" w14:textId="77777777" w:rsidTr="00204037">
        <w:tc>
          <w:tcPr>
            <w:cnfStyle w:val="001000000000" w:firstRow="0" w:lastRow="0" w:firstColumn="1" w:lastColumn="0" w:oddVBand="0" w:evenVBand="0" w:oddHBand="0" w:evenHBand="0" w:firstRowFirstColumn="0" w:firstRowLastColumn="0" w:lastRowFirstColumn="0" w:lastRowLastColumn="0"/>
            <w:tcW w:w="3264" w:type="dxa"/>
          </w:tcPr>
          <w:p w14:paraId="7B2BFB94" w14:textId="77777777" w:rsidR="004B5EB6" w:rsidRPr="00B404EA" w:rsidRDefault="004B5EB6" w:rsidP="001075FE">
            <w:pPr>
              <w:jc w:val="center"/>
              <w:rPr>
                <w:b w:val="0"/>
                <w:sz w:val="28"/>
                <w:szCs w:val="28"/>
              </w:rPr>
            </w:pPr>
            <w:r w:rsidRPr="00B404EA">
              <w:rPr>
                <w:b w:val="0"/>
                <w:sz w:val="28"/>
                <w:szCs w:val="28"/>
              </w:rPr>
              <w:t>Temperature</w:t>
            </w:r>
          </w:p>
        </w:tc>
        <w:tc>
          <w:tcPr>
            <w:tcW w:w="2946" w:type="dxa"/>
          </w:tcPr>
          <w:p w14:paraId="615F4584" w14:textId="77777777" w:rsidR="004B5EB6" w:rsidRPr="00B404EA" w:rsidRDefault="004B5EB6" w:rsidP="001075FE">
            <w:pPr>
              <w:jc w:val="center"/>
              <w:cnfStyle w:val="000000000000" w:firstRow="0" w:lastRow="0" w:firstColumn="0" w:lastColumn="0" w:oddVBand="0" w:evenVBand="0" w:oddHBand="0" w:evenHBand="0" w:firstRowFirstColumn="0" w:firstRowLastColumn="0" w:lastRowFirstColumn="0" w:lastRowLastColumn="0"/>
              <w:rPr>
                <w:sz w:val="28"/>
                <w:szCs w:val="28"/>
              </w:rPr>
            </w:pPr>
            <w:r w:rsidRPr="00B404EA">
              <w:rPr>
                <w:sz w:val="28"/>
                <w:szCs w:val="28"/>
              </w:rPr>
              <w:t>Less than 3</w:t>
            </w:r>
            <w:r>
              <w:rPr>
                <w:sz w:val="28"/>
                <w:szCs w:val="28"/>
              </w:rPr>
              <w:t>0</w:t>
            </w:r>
            <w:r w:rsidRPr="00B404EA">
              <w:rPr>
                <w:sz w:val="28"/>
                <w:szCs w:val="28"/>
                <w:vertAlign w:val="superscript"/>
              </w:rPr>
              <w:t>0</w:t>
            </w:r>
            <w:r w:rsidRPr="00B404EA">
              <w:rPr>
                <w:sz w:val="28"/>
                <w:szCs w:val="28"/>
              </w:rPr>
              <w:t>C above ambient</w:t>
            </w:r>
          </w:p>
        </w:tc>
        <w:tc>
          <w:tcPr>
            <w:tcW w:w="3150" w:type="dxa"/>
          </w:tcPr>
          <w:p w14:paraId="1EFAB066" w14:textId="77777777" w:rsidR="004B5EB6" w:rsidRPr="00B404EA" w:rsidRDefault="004B5EB6" w:rsidP="001075FE">
            <w:pPr>
              <w:jc w:val="center"/>
              <w:cnfStyle w:val="000000000000" w:firstRow="0" w:lastRow="0" w:firstColumn="0" w:lastColumn="0" w:oddVBand="0" w:evenVBand="0" w:oddHBand="0" w:evenHBand="0" w:firstRowFirstColumn="0" w:firstRowLastColumn="0" w:lastRowFirstColumn="0" w:lastRowLastColumn="0"/>
              <w:rPr>
                <w:sz w:val="28"/>
                <w:szCs w:val="28"/>
              </w:rPr>
            </w:pPr>
            <w:r w:rsidRPr="00B404EA">
              <w:rPr>
                <w:sz w:val="28"/>
                <w:szCs w:val="28"/>
              </w:rPr>
              <w:t>Less than 3</w:t>
            </w:r>
            <w:r>
              <w:rPr>
                <w:sz w:val="28"/>
                <w:szCs w:val="28"/>
              </w:rPr>
              <w:t>0</w:t>
            </w:r>
            <w:r w:rsidRPr="00B404EA">
              <w:rPr>
                <w:sz w:val="28"/>
                <w:szCs w:val="28"/>
                <w:vertAlign w:val="superscript"/>
              </w:rPr>
              <w:t>0</w:t>
            </w:r>
            <w:r w:rsidRPr="00B404EA">
              <w:rPr>
                <w:sz w:val="28"/>
                <w:szCs w:val="28"/>
              </w:rPr>
              <w:t xml:space="preserve">C above ambient </w:t>
            </w:r>
          </w:p>
        </w:tc>
      </w:tr>
      <w:tr w:rsidR="004B5EB6" w14:paraId="2AF231EF" w14:textId="77777777" w:rsidTr="00204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4" w:type="dxa"/>
          </w:tcPr>
          <w:p w14:paraId="525290C2" w14:textId="77777777" w:rsidR="004B5EB6" w:rsidRPr="00B404EA" w:rsidRDefault="004B5EB6" w:rsidP="001075FE">
            <w:pPr>
              <w:jc w:val="center"/>
              <w:rPr>
                <w:b w:val="0"/>
                <w:sz w:val="28"/>
                <w:szCs w:val="28"/>
              </w:rPr>
            </w:pPr>
            <w:r>
              <w:rPr>
                <w:b w:val="0"/>
                <w:sz w:val="28"/>
                <w:szCs w:val="28"/>
              </w:rPr>
              <w:t xml:space="preserve"> </w:t>
            </w:r>
            <w:r w:rsidRPr="00B404EA">
              <w:rPr>
                <w:b w:val="0"/>
                <w:sz w:val="28"/>
                <w:szCs w:val="28"/>
              </w:rPr>
              <w:t>BOD mg/L</w:t>
            </w:r>
          </w:p>
        </w:tc>
        <w:tc>
          <w:tcPr>
            <w:tcW w:w="2946" w:type="dxa"/>
          </w:tcPr>
          <w:p w14:paraId="44884B14" w14:textId="77777777" w:rsidR="004B5EB6" w:rsidRPr="00B404EA" w:rsidRDefault="004B5EB6" w:rsidP="001075FE">
            <w:pPr>
              <w:jc w:val="center"/>
              <w:cnfStyle w:val="000000100000" w:firstRow="0" w:lastRow="0" w:firstColumn="0" w:lastColumn="0" w:oddVBand="0" w:evenVBand="0" w:oddHBand="1" w:evenHBand="0" w:firstRowFirstColumn="0" w:firstRowLastColumn="0" w:lastRowFirstColumn="0" w:lastRowLastColumn="0"/>
              <w:rPr>
                <w:sz w:val="28"/>
                <w:szCs w:val="28"/>
              </w:rPr>
            </w:pPr>
            <w:r w:rsidRPr="00B404EA">
              <w:rPr>
                <w:sz w:val="28"/>
                <w:szCs w:val="28"/>
              </w:rPr>
              <w:t>50</w:t>
            </w:r>
          </w:p>
        </w:tc>
        <w:tc>
          <w:tcPr>
            <w:tcW w:w="3150" w:type="dxa"/>
          </w:tcPr>
          <w:p w14:paraId="3BB5079F" w14:textId="77777777" w:rsidR="004B5EB6" w:rsidRPr="00B404EA" w:rsidRDefault="004B5EB6" w:rsidP="001075FE">
            <w:pPr>
              <w:jc w:val="center"/>
              <w:cnfStyle w:val="000000100000" w:firstRow="0" w:lastRow="0" w:firstColumn="0" w:lastColumn="0" w:oddVBand="0" w:evenVBand="0" w:oddHBand="1" w:evenHBand="0" w:firstRowFirstColumn="0" w:firstRowLastColumn="0" w:lastRowFirstColumn="0" w:lastRowLastColumn="0"/>
              <w:rPr>
                <w:sz w:val="28"/>
                <w:szCs w:val="28"/>
              </w:rPr>
            </w:pPr>
            <w:r w:rsidRPr="00B404EA">
              <w:rPr>
                <w:sz w:val="28"/>
                <w:szCs w:val="28"/>
              </w:rPr>
              <w:t>200</w:t>
            </w:r>
          </w:p>
        </w:tc>
      </w:tr>
      <w:tr w:rsidR="004B5EB6" w14:paraId="272F9A96" w14:textId="77777777" w:rsidTr="00204037">
        <w:tc>
          <w:tcPr>
            <w:cnfStyle w:val="001000000000" w:firstRow="0" w:lastRow="0" w:firstColumn="1" w:lastColumn="0" w:oddVBand="0" w:evenVBand="0" w:oddHBand="0" w:evenHBand="0" w:firstRowFirstColumn="0" w:firstRowLastColumn="0" w:lastRowFirstColumn="0" w:lastRowLastColumn="0"/>
            <w:tcW w:w="3264" w:type="dxa"/>
          </w:tcPr>
          <w:p w14:paraId="28726921" w14:textId="77777777" w:rsidR="004B5EB6" w:rsidRPr="00B404EA" w:rsidRDefault="004B5EB6" w:rsidP="001075FE">
            <w:pPr>
              <w:jc w:val="center"/>
              <w:rPr>
                <w:b w:val="0"/>
                <w:sz w:val="28"/>
                <w:szCs w:val="28"/>
              </w:rPr>
            </w:pPr>
            <w:r w:rsidRPr="00B404EA">
              <w:rPr>
                <w:b w:val="0"/>
                <w:sz w:val="28"/>
                <w:szCs w:val="28"/>
              </w:rPr>
              <w:t>COD mg/L</w:t>
            </w:r>
          </w:p>
        </w:tc>
        <w:tc>
          <w:tcPr>
            <w:tcW w:w="2946" w:type="dxa"/>
          </w:tcPr>
          <w:p w14:paraId="4837DF85" w14:textId="77777777" w:rsidR="004B5EB6" w:rsidRPr="00B404EA" w:rsidRDefault="004B5EB6" w:rsidP="001075FE">
            <w:pPr>
              <w:jc w:val="center"/>
              <w:cnfStyle w:val="000000000000" w:firstRow="0" w:lastRow="0" w:firstColumn="0" w:lastColumn="0" w:oddVBand="0" w:evenVBand="0" w:oddHBand="0" w:evenHBand="0" w:firstRowFirstColumn="0" w:firstRowLastColumn="0" w:lastRowFirstColumn="0" w:lastRowLastColumn="0"/>
              <w:rPr>
                <w:sz w:val="28"/>
                <w:szCs w:val="28"/>
              </w:rPr>
            </w:pPr>
            <w:r w:rsidRPr="00B404EA">
              <w:rPr>
                <w:sz w:val="28"/>
                <w:szCs w:val="28"/>
              </w:rPr>
              <w:t>250</w:t>
            </w:r>
          </w:p>
        </w:tc>
        <w:tc>
          <w:tcPr>
            <w:tcW w:w="3150" w:type="dxa"/>
          </w:tcPr>
          <w:p w14:paraId="2286C490" w14:textId="77777777" w:rsidR="004B5EB6" w:rsidRPr="00B404EA" w:rsidRDefault="004B5EB6" w:rsidP="001075FE">
            <w:pPr>
              <w:jc w:val="center"/>
              <w:cnfStyle w:val="000000000000" w:firstRow="0" w:lastRow="0" w:firstColumn="0" w:lastColumn="0" w:oddVBand="0" w:evenVBand="0" w:oddHBand="0" w:evenHBand="0" w:firstRowFirstColumn="0" w:firstRowLastColumn="0" w:lastRowFirstColumn="0" w:lastRowLastColumn="0"/>
              <w:rPr>
                <w:sz w:val="28"/>
                <w:szCs w:val="28"/>
              </w:rPr>
            </w:pPr>
            <w:r w:rsidRPr="00B404EA">
              <w:rPr>
                <w:sz w:val="28"/>
                <w:szCs w:val="28"/>
              </w:rPr>
              <w:t>1000</w:t>
            </w:r>
          </w:p>
        </w:tc>
      </w:tr>
      <w:tr w:rsidR="004B5EB6" w14:paraId="2B606946" w14:textId="77777777" w:rsidTr="00204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4" w:type="dxa"/>
          </w:tcPr>
          <w:p w14:paraId="684A30E6" w14:textId="77777777" w:rsidR="004B5EB6" w:rsidRPr="00B404EA" w:rsidRDefault="004B5EB6" w:rsidP="001075FE">
            <w:pPr>
              <w:jc w:val="center"/>
              <w:rPr>
                <w:b w:val="0"/>
                <w:sz w:val="28"/>
                <w:szCs w:val="28"/>
              </w:rPr>
            </w:pPr>
            <w:r w:rsidRPr="00B404EA">
              <w:rPr>
                <w:b w:val="0"/>
                <w:sz w:val="28"/>
                <w:szCs w:val="28"/>
              </w:rPr>
              <w:t>Total Dissolve Solid</w:t>
            </w:r>
          </w:p>
        </w:tc>
        <w:tc>
          <w:tcPr>
            <w:tcW w:w="2946" w:type="dxa"/>
          </w:tcPr>
          <w:p w14:paraId="0142E18B" w14:textId="77777777" w:rsidR="004B5EB6" w:rsidRPr="00B404EA" w:rsidRDefault="004B5EB6" w:rsidP="001075FE">
            <w:pPr>
              <w:jc w:val="center"/>
              <w:cnfStyle w:val="000000100000" w:firstRow="0" w:lastRow="0" w:firstColumn="0" w:lastColumn="0" w:oddVBand="0" w:evenVBand="0" w:oddHBand="1" w:evenHBand="0" w:firstRowFirstColumn="0" w:firstRowLastColumn="0" w:lastRowFirstColumn="0" w:lastRowLastColumn="0"/>
              <w:rPr>
                <w:sz w:val="28"/>
                <w:szCs w:val="28"/>
              </w:rPr>
            </w:pPr>
            <w:r w:rsidRPr="00B404EA">
              <w:rPr>
                <w:sz w:val="28"/>
                <w:szCs w:val="28"/>
              </w:rPr>
              <w:t>1000</w:t>
            </w:r>
          </w:p>
        </w:tc>
        <w:tc>
          <w:tcPr>
            <w:tcW w:w="3150" w:type="dxa"/>
          </w:tcPr>
          <w:p w14:paraId="7DD339E1" w14:textId="77777777" w:rsidR="004B5EB6" w:rsidRPr="00B404EA" w:rsidRDefault="004B5EB6" w:rsidP="001075FE">
            <w:pPr>
              <w:jc w:val="center"/>
              <w:cnfStyle w:val="000000100000" w:firstRow="0" w:lastRow="0" w:firstColumn="0" w:lastColumn="0" w:oddVBand="0" w:evenVBand="0" w:oddHBand="1" w:evenHBand="0" w:firstRowFirstColumn="0" w:firstRowLastColumn="0" w:lastRowFirstColumn="0" w:lastRowLastColumn="0"/>
              <w:rPr>
                <w:sz w:val="28"/>
                <w:szCs w:val="28"/>
              </w:rPr>
            </w:pPr>
            <w:r w:rsidRPr="00B404EA">
              <w:rPr>
                <w:sz w:val="28"/>
                <w:szCs w:val="28"/>
              </w:rPr>
              <w:t>1000</w:t>
            </w:r>
          </w:p>
        </w:tc>
      </w:tr>
      <w:tr w:rsidR="004B5EB6" w14:paraId="3BA13CAC" w14:textId="77777777" w:rsidTr="00204037">
        <w:tc>
          <w:tcPr>
            <w:cnfStyle w:val="001000000000" w:firstRow="0" w:lastRow="0" w:firstColumn="1" w:lastColumn="0" w:oddVBand="0" w:evenVBand="0" w:oddHBand="0" w:evenHBand="0" w:firstRowFirstColumn="0" w:firstRowLastColumn="0" w:lastRowFirstColumn="0" w:lastRowLastColumn="0"/>
            <w:tcW w:w="3264" w:type="dxa"/>
          </w:tcPr>
          <w:p w14:paraId="2CB35D1A" w14:textId="77777777" w:rsidR="004B5EB6" w:rsidRPr="00B404EA" w:rsidRDefault="004B5EB6" w:rsidP="001075FE">
            <w:pPr>
              <w:jc w:val="center"/>
              <w:rPr>
                <w:b w:val="0"/>
                <w:sz w:val="28"/>
                <w:szCs w:val="28"/>
              </w:rPr>
            </w:pPr>
            <w:r w:rsidRPr="00B404EA">
              <w:rPr>
                <w:b w:val="0"/>
                <w:sz w:val="28"/>
                <w:szCs w:val="28"/>
              </w:rPr>
              <w:t>Total Suspended Solid</w:t>
            </w:r>
          </w:p>
        </w:tc>
        <w:tc>
          <w:tcPr>
            <w:tcW w:w="2946" w:type="dxa"/>
          </w:tcPr>
          <w:p w14:paraId="78076A89" w14:textId="77777777" w:rsidR="004B5EB6" w:rsidRPr="00B404EA" w:rsidRDefault="004B5EB6" w:rsidP="001075FE">
            <w:pPr>
              <w:jc w:val="center"/>
              <w:cnfStyle w:val="000000000000" w:firstRow="0" w:lastRow="0" w:firstColumn="0" w:lastColumn="0" w:oddVBand="0" w:evenVBand="0" w:oddHBand="0" w:evenHBand="0" w:firstRowFirstColumn="0" w:firstRowLastColumn="0" w:lastRowFirstColumn="0" w:lastRowLastColumn="0"/>
              <w:rPr>
                <w:sz w:val="28"/>
                <w:szCs w:val="28"/>
              </w:rPr>
            </w:pPr>
            <w:r w:rsidRPr="00B404EA">
              <w:rPr>
                <w:sz w:val="28"/>
                <w:szCs w:val="28"/>
              </w:rPr>
              <w:t>50</w:t>
            </w:r>
          </w:p>
        </w:tc>
        <w:tc>
          <w:tcPr>
            <w:tcW w:w="3150" w:type="dxa"/>
          </w:tcPr>
          <w:p w14:paraId="4F8EFD88" w14:textId="77777777" w:rsidR="004B5EB6" w:rsidRPr="00B404EA" w:rsidRDefault="004B5EB6" w:rsidP="001075FE">
            <w:pPr>
              <w:jc w:val="center"/>
              <w:cnfStyle w:val="000000000000" w:firstRow="0" w:lastRow="0" w:firstColumn="0" w:lastColumn="0" w:oddVBand="0" w:evenVBand="0" w:oddHBand="0" w:evenHBand="0" w:firstRowFirstColumn="0" w:firstRowLastColumn="0" w:lastRowFirstColumn="0" w:lastRowLastColumn="0"/>
              <w:rPr>
                <w:sz w:val="28"/>
                <w:szCs w:val="28"/>
              </w:rPr>
            </w:pPr>
            <w:r w:rsidRPr="00B404EA">
              <w:rPr>
                <w:sz w:val="28"/>
                <w:szCs w:val="28"/>
              </w:rPr>
              <w:t>50</w:t>
            </w:r>
          </w:p>
        </w:tc>
      </w:tr>
      <w:tr w:rsidR="004B5EB6" w14:paraId="24AA816D" w14:textId="77777777" w:rsidTr="00204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4" w:type="dxa"/>
          </w:tcPr>
          <w:p w14:paraId="33A16C66" w14:textId="77777777" w:rsidR="004B5EB6" w:rsidRPr="00B404EA" w:rsidRDefault="004B5EB6" w:rsidP="001075FE">
            <w:pPr>
              <w:jc w:val="center"/>
              <w:rPr>
                <w:b w:val="0"/>
                <w:sz w:val="28"/>
                <w:szCs w:val="28"/>
              </w:rPr>
            </w:pPr>
            <w:r w:rsidRPr="00B404EA">
              <w:rPr>
                <w:b w:val="0"/>
                <w:sz w:val="28"/>
                <w:szCs w:val="28"/>
              </w:rPr>
              <w:t>Conductivity (</w:t>
            </w:r>
            <w:proofErr w:type="spellStart"/>
            <w:r w:rsidRPr="00B404EA">
              <w:rPr>
                <w:b w:val="0"/>
                <w:sz w:val="28"/>
                <w:szCs w:val="28"/>
              </w:rPr>
              <w:t>uS</w:t>
            </w:r>
            <w:proofErr w:type="spellEnd"/>
            <w:r w:rsidRPr="00B404EA">
              <w:rPr>
                <w:b w:val="0"/>
                <w:sz w:val="28"/>
                <w:szCs w:val="28"/>
              </w:rPr>
              <w:t>/cm)</w:t>
            </w:r>
          </w:p>
        </w:tc>
        <w:tc>
          <w:tcPr>
            <w:tcW w:w="2946" w:type="dxa"/>
          </w:tcPr>
          <w:p w14:paraId="52C85DB2" w14:textId="77777777" w:rsidR="004B5EB6" w:rsidRPr="00B404EA" w:rsidRDefault="004B5EB6" w:rsidP="001075FE">
            <w:pPr>
              <w:jc w:val="center"/>
              <w:cnfStyle w:val="000000100000" w:firstRow="0" w:lastRow="0" w:firstColumn="0" w:lastColumn="0" w:oddVBand="0" w:evenVBand="0" w:oddHBand="1" w:evenHBand="0" w:firstRowFirstColumn="0" w:firstRowLastColumn="0" w:lastRowFirstColumn="0" w:lastRowLastColumn="0"/>
              <w:rPr>
                <w:sz w:val="28"/>
                <w:szCs w:val="28"/>
              </w:rPr>
            </w:pPr>
            <w:r w:rsidRPr="00B404EA">
              <w:rPr>
                <w:sz w:val="28"/>
                <w:szCs w:val="28"/>
              </w:rPr>
              <w:t>1500</w:t>
            </w:r>
          </w:p>
        </w:tc>
        <w:tc>
          <w:tcPr>
            <w:tcW w:w="3150" w:type="dxa"/>
          </w:tcPr>
          <w:p w14:paraId="6BBF4AEE" w14:textId="77777777" w:rsidR="004B5EB6" w:rsidRPr="00B404EA" w:rsidRDefault="004B5EB6" w:rsidP="001075FE">
            <w:pPr>
              <w:jc w:val="center"/>
              <w:cnfStyle w:val="000000100000" w:firstRow="0" w:lastRow="0" w:firstColumn="0" w:lastColumn="0" w:oddVBand="0" w:evenVBand="0" w:oddHBand="1" w:evenHBand="0" w:firstRowFirstColumn="0" w:firstRowLastColumn="0" w:lastRowFirstColumn="0" w:lastRowLastColumn="0"/>
              <w:rPr>
                <w:sz w:val="28"/>
                <w:szCs w:val="28"/>
              </w:rPr>
            </w:pPr>
            <w:r w:rsidRPr="00B404EA">
              <w:rPr>
                <w:sz w:val="28"/>
                <w:szCs w:val="28"/>
              </w:rPr>
              <w:t>1500</w:t>
            </w:r>
          </w:p>
        </w:tc>
      </w:tr>
      <w:tr w:rsidR="004B5EB6" w14:paraId="2977AA58" w14:textId="77777777" w:rsidTr="00204037">
        <w:tc>
          <w:tcPr>
            <w:cnfStyle w:val="001000000000" w:firstRow="0" w:lastRow="0" w:firstColumn="1" w:lastColumn="0" w:oddVBand="0" w:evenVBand="0" w:oddHBand="0" w:evenHBand="0" w:firstRowFirstColumn="0" w:firstRowLastColumn="0" w:lastRowFirstColumn="0" w:lastRowLastColumn="0"/>
            <w:tcW w:w="3264" w:type="dxa"/>
          </w:tcPr>
          <w:p w14:paraId="3C33FAE7" w14:textId="77777777" w:rsidR="004B5EB6" w:rsidRPr="00B404EA" w:rsidRDefault="004B5EB6" w:rsidP="001075FE">
            <w:pPr>
              <w:jc w:val="center"/>
              <w:rPr>
                <w:b w:val="0"/>
                <w:sz w:val="28"/>
                <w:szCs w:val="28"/>
              </w:rPr>
            </w:pPr>
            <w:r w:rsidRPr="00B404EA">
              <w:rPr>
                <w:b w:val="0"/>
                <w:sz w:val="28"/>
                <w:szCs w:val="28"/>
              </w:rPr>
              <w:t>E- Coli (MPN/100m)</w:t>
            </w:r>
          </w:p>
        </w:tc>
        <w:tc>
          <w:tcPr>
            <w:tcW w:w="2946" w:type="dxa"/>
          </w:tcPr>
          <w:p w14:paraId="312D549F" w14:textId="77777777" w:rsidR="004B5EB6" w:rsidRPr="00B404EA" w:rsidRDefault="004B5EB6" w:rsidP="001075FE">
            <w:pPr>
              <w:jc w:val="center"/>
              <w:cnfStyle w:val="000000000000" w:firstRow="0" w:lastRow="0" w:firstColumn="0" w:lastColumn="0" w:oddVBand="0" w:evenVBand="0" w:oddHBand="0" w:evenHBand="0" w:firstRowFirstColumn="0" w:firstRowLastColumn="0" w:lastRowFirstColumn="0" w:lastRowLastColumn="0"/>
              <w:rPr>
                <w:sz w:val="28"/>
                <w:szCs w:val="28"/>
              </w:rPr>
            </w:pPr>
            <w:r w:rsidRPr="00B404EA">
              <w:rPr>
                <w:sz w:val="28"/>
                <w:szCs w:val="28"/>
              </w:rPr>
              <w:t>10</w:t>
            </w:r>
          </w:p>
        </w:tc>
        <w:tc>
          <w:tcPr>
            <w:tcW w:w="3150" w:type="dxa"/>
          </w:tcPr>
          <w:p w14:paraId="33143666" w14:textId="77777777" w:rsidR="004B5EB6" w:rsidRPr="00B404EA" w:rsidRDefault="004B5EB6" w:rsidP="001075FE">
            <w:pPr>
              <w:jc w:val="center"/>
              <w:cnfStyle w:val="000000000000" w:firstRow="0" w:lastRow="0" w:firstColumn="0" w:lastColumn="0" w:oddVBand="0" w:evenVBand="0" w:oddHBand="0" w:evenHBand="0" w:firstRowFirstColumn="0" w:firstRowLastColumn="0" w:lastRowFirstColumn="0" w:lastRowLastColumn="0"/>
              <w:rPr>
                <w:sz w:val="28"/>
                <w:szCs w:val="28"/>
              </w:rPr>
            </w:pPr>
            <w:r w:rsidRPr="00B404EA">
              <w:rPr>
                <w:sz w:val="28"/>
                <w:szCs w:val="28"/>
              </w:rPr>
              <w:t>10</w:t>
            </w:r>
          </w:p>
        </w:tc>
      </w:tr>
      <w:tr w:rsidR="004B5EB6" w14:paraId="65B7B296" w14:textId="77777777" w:rsidTr="00204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4" w:type="dxa"/>
          </w:tcPr>
          <w:p w14:paraId="6ECEA9CA" w14:textId="77777777" w:rsidR="004B5EB6" w:rsidRPr="00B404EA" w:rsidRDefault="004B5EB6" w:rsidP="001075FE">
            <w:pPr>
              <w:jc w:val="center"/>
              <w:rPr>
                <w:b w:val="0"/>
                <w:sz w:val="28"/>
                <w:szCs w:val="28"/>
              </w:rPr>
            </w:pPr>
            <w:r w:rsidRPr="00B404EA">
              <w:rPr>
                <w:b w:val="0"/>
                <w:sz w:val="28"/>
                <w:szCs w:val="28"/>
              </w:rPr>
              <w:t>Total Coliform (MPN/100m)</w:t>
            </w:r>
          </w:p>
        </w:tc>
        <w:tc>
          <w:tcPr>
            <w:tcW w:w="2946" w:type="dxa"/>
          </w:tcPr>
          <w:p w14:paraId="09549097" w14:textId="77777777" w:rsidR="004B5EB6" w:rsidRPr="00B404EA" w:rsidRDefault="004B5EB6" w:rsidP="001075FE">
            <w:pPr>
              <w:jc w:val="center"/>
              <w:cnfStyle w:val="000000100000" w:firstRow="0" w:lastRow="0" w:firstColumn="0" w:lastColumn="0" w:oddVBand="0" w:evenVBand="0" w:oddHBand="1" w:evenHBand="0" w:firstRowFirstColumn="0" w:firstRowLastColumn="0" w:lastRowFirstColumn="0" w:lastRowLastColumn="0"/>
              <w:rPr>
                <w:sz w:val="28"/>
                <w:szCs w:val="28"/>
              </w:rPr>
            </w:pPr>
            <w:r w:rsidRPr="00B404EA">
              <w:rPr>
                <w:sz w:val="28"/>
                <w:szCs w:val="28"/>
              </w:rPr>
              <w:t>400</w:t>
            </w:r>
          </w:p>
        </w:tc>
        <w:tc>
          <w:tcPr>
            <w:tcW w:w="3150" w:type="dxa"/>
          </w:tcPr>
          <w:p w14:paraId="0C3B9B0B" w14:textId="77777777" w:rsidR="004B5EB6" w:rsidRPr="00B404EA" w:rsidRDefault="004B5EB6" w:rsidP="001075FE">
            <w:pPr>
              <w:jc w:val="center"/>
              <w:cnfStyle w:val="000000100000" w:firstRow="0" w:lastRow="0" w:firstColumn="0" w:lastColumn="0" w:oddVBand="0" w:evenVBand="0" w:oddHBand="1" w:evenHBand="0" w:firstRowFirstColumn="0" w:firstRowLastColumn="0" w:lastRowFirstColumn="0" w:lastRowLastColumn="0"/>
              <w:rPr>
                <w:sz w:val="28"/>
                <w:szCs w:val="28"/>
              </w:rPr>
            </w:pPr>
            <w:r w:rsidRPr="00B404EA">
              <w:rPr>
                <w:sz w:val="28"/>
                <w:szCs w:val="28"/>
              </w:rPr>
              <w:t>400</w:t>
            </w:r>
          </w:p>
        </w:tc>
      </w:tr>
      <w:tr w:rsidR="004B5EB6" w14:paraId="327F1B4D" w14:textId="77777777" w:rsidTr="00204037">
        <w:tc>
          <w:tcPr>
            <w:cnfStyle w:val="001000000000" w:firstRow="0" w:lastRow="0" w:firstColumn="1" w:lastColumn="0" w:oddVBand="0" w:evenVBand="0" w:oddHBand="0" w:evenHBand="0" w:firstRowFirstColumn="0" w:firstRowLastColumn="0" w:lastRowFirstColumn="0" w:lastRowLastColumn="0"/>
            <w:tcW w:w="3264" w:type="dxa"/>
          </w:tcPr>
          <w:p w14:paraId="534B0A2B" w14:textId="77777777" w:rsidR="004B5EB6" w:rsidRPr="00B404EA" w:rsidRDefault="004B5EB6" w:rsidP="001075FE">
            <w:pPr>
              <w:jc w:val="center"/>
              <w:rPr>
                <w:b w:val="0"/>
                <w:sz w:val="28"/>
                <w:szCs w:val="28"/>
              </w:rPr>
            </w:pPr>
            <w:r w:rsidRPr="00B404EA">
              <w:rPr>
                <w:b w:val="0"/>
                <w:sz w:val="28"/>
                <w:szCs w:val="28"/>
              </w:rPr>
              <w:t>Ammonia as N mg/L</w:t>
            </w:r>
          </w:p>
        </w:tc>
        <w:tc>
          <w:tcPr>
            <w:tcW w:w="2946" w:type="dxa"/>
          </w:tcPr>
          <w:p w14:paraId="00D2001F" w14:textId="77777777" w:rsidR="004B5EB6" w:rsidRPr="00B404EA" w:rsidRDefault="004B5EB6" w:rsidP="001075FE">
            <w:pPr>
              <w:jc w:val="center"/>
              <w:cnfStyle w:val="000000000000" w:firstRow="0" w:lastRow="0" w:firstColumn="0" w:lastColumn="0" w:oddVBand="0" w:evenVBand="0" w:oddHBand="0" w:evenHBand="0" w:firstRowFirstColumn="0" w:firstRowLastColumn="0" w:lastRowFirstColumn="0" w:lastRowLastColumn="0"/>
              <w:rPr>
                <w:sz w:val="28"/>
                <w:szCs w:val="28"/>
              </w:rPr>
            </w:pPr>
            <w:r w:rsidRPr="00B404EA">
              <w:rPr>
                <w:sz w:val="28"/>
                <w:szCs w:val="28"/>
              </w:rPr>
              <w:t>1.0</w:t>
            </w:r>
          </w:p>
        </w:tc>
        <w:tc>
          <w:tcPr>
            <w:tcW w:w="3150" w:type="dxa"/>
          </w:tcPr>
          <w:p w14:paraId="135B5957" w14:textId="77777777" w:rsidR="004B5EB6" w:rsidRPr="00B404EA" w:rsidRDefault="004B5EB6" w:rsidP="001075FE">
            <w:pPr>
              <w:jc w:val="center"/>
              <w:cnfStyle w:val="000000000000" w:firstRow="0" w:lastRow="0" w:firstColumn="0" w:lastColumn="0" w:oddVBand="0" w:evenVBand="0" w:oddHBand="0" w:evenHBand="0" w:firstRowFirstColumn="0" w:firstRowLastColumn="0" w:lastRowFirstColumn="0" w:lastRowLastColumn="0"/>
              <w:rPr>
                <w:sz w:val="28"/>
                <w:szCs w:val="28"/>
              </w:rPr>
            </w:pPr>
            <w:r w:rsidRPr="00B404EA">
              <w:rPr>
                <w:sz w:val="28"/>
                <w:szCs w:val="28"/>
              </w:rPr>
              <w:t>10</w:t>
            </w:r>
          </w:p>
        </w:tc>
      </w:tr>
      <w:tr w:rsidR="004B5EB6" w14:paraId="2900A66B" w14:textId="77777777" w:rsidTr="00204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4" w:type="dxa"/>
          </w:tcPr>
          <w:p w14:paraId="51471CE5" w14:textId="77777777" w:rsidR="004B5EB6" w:rsidRPr="00B404EA" w:rsidRDefault="004B5EB6" w:rsidP="001075FE">
            <w:pPr>
              <w:jc w:val="center"/>
              <w:rPr>
                <w:b w:val="0"/>
                <w:sz w:val="28"/>
                <w:szCs w:val="28"/>
              </w:rPr>
            </w:pPr>
            <w:r w:rsidRPr="00B404EA">
              <w:rPr>
                <w:b w:val="0"/>
                <w:sz w:val="28"/>
                <w:szCs w:val="28"/>
              </w:rPr>
              <w:t>Nitrate mg/l</w:t>
            </w:r>
          </w:p>
        </w:tc>
        <w:tc>
          <w:tcPr>
            <w:tcW w:w="2946" w:type="dxa"/>
          </w:tcPr>
          <w:p w14:paraId="302C5D10" w14:textId="77777777" w:rsidR="004B5EB6" w:rsidRPr="00B404EA" w:rsidRDefault="004B5EB6" w:rsidP="001075FE">
            <w:pPr>
              <w:jc w:val="center"/>
              <w:cnfStyle w:val="000000100000" w:firstRow="0" w:lastRow="0" w:firstColumn="0" w:lastColumn="0" w:oddVBand="0" w:evenVBand="0" w:oddHBand="1" w:evenHBand="0" w:firstRowFirstColumn="0" w:firstRowLastColumn="0" w:lastRowFirstColumn="0" w:lastRowLastColumn="0"/>
              <w:rPr>
                <w:sz w:val="28"/>
                <w:szCs w:val="28"/>
              </w:rPr>
            </w:pPr>
            <w:r w:rsidRPr="00B404EA">
              <w:rPr>
                <w:sz w:val="28"/>
                <w:szCs w:val="28"/>
              </w:rPr>
              <w:t>75</w:t>
            </w:r>
          </w:p>
        </w:tc>
        <w:tc>
          <w:tcPr>
            <w:tcW w:w="3150" w:type="dxa"/>
          </w:tcPr>
          <w:p w14:paraId="30FB0522" w14:textId="77777777" w:rsidR="004B5EB6" w:rsidRPr="00B404EA" w:rsidRDefault="004B5EB6" w:rsidP="001075FE">
            <w:pPr>
              <w:jc w:val="center"/>
              <w:cnfStyle w:val="000000100000" w:firstRow="0" w:lastRow="0" w:firstColumn="0" w:lastColumn="0" w:oddVBand="0" w:evenVBand="0" w:oddHBand="1" w:evenHBand="0" w:firstRowFirstColumn="0" w:firstRowLastColumn="0" w:lastRowFirstColumn="0" w:lastRowLastColumn="0"/>
              <w:rPr>
                <w:sz w:val="28"/>
                <w:szCs w:val="28"/>
              </w:rPr>
            </w:pPr>
            <w:r w:rsidRPr="00B404EA">
              <w:rPr>
                <w:sz w:val="28"/>
                <w:szCs w:val="28"/>
              </w:rPr>
              <w:t>100</w:t>
            </w:r>
          </w:p>
        </w:tc>
      </w:tr>
      <w:tr w:rsidR="004B5EB6" w14:paraId="0DD95303" w14:textId="77777777" w:rsidTr="00204037">
        <w:tc>
          <w:tcPr>
            <w:cnfStyle w:val="001000000000" w:firstRow="0" w:lastRow="0" w:firstColumn="1" w:lastColumn="0" w:oddVBand="0" w:evenVBand="0" w:oddHBand="0" w:evenHBand="0" w:firstRowFirstColumn="0" w:firstRowLastColumn="0" w:lastRowFirstColumn="0" w:lastRowLastColumn="0"/>
            <w:tcW w:w="3264" w:type="dxa"/>
          </w:tcPr>
          <w:p w14:paraId="18FD3223" w14:textId="77777777" w:rsidR="004B5EB6" w:rsidRPr="00B404EA" w:rsidRDefault="004B5EB6" w:rsidP="001075FE">
            <w:pPr>
              <w:jc w:val="center"/>
              <w:rPr>
                <w:b w:val="0"/>
                <w:sz w:val="28"/>
                <w:szCs w:val="28"/>
              </w:rPr>
            </w:pPr>
            <w:r w:rsidRPr="00B404EA">
              <w:rPr>
                <w:b w:val="0"/>
                <w:sz w:val="28"/>
                <w:szCs w:val="28"/>
              </w:rPr>
              <w:t>Total Phosphorus (mg/l)</w:t>
            </w:r>
          </w:p>
        </w:tc>
        <w:tc>
          <w:tcPr>
            <w:tcW w:w="2946" w:type="dxa"/>
          </w:tcPr>
          <w:p w14:paraId="44792555" w14:textId="77777777" w:rsidR="004B5EB6" w:rsidRPr="00B404EA" w:rsidRDefault="004B5EB6" w:rsidP="001075FE">
            <w:pPr>
              <w:jc w:val="center"/>
              <w:cnfStyle w:val="000000000000" w:firstRow="0" w:lastRow="0" w:firstColumn="0" w:lastColumn="0" w:oddVBand="0" w:evenVBand="0" w:oddHBand="0" w:evenHBand="0" w:firstRowFirstColumn="0" w:firstRowLastColumn="0" w:lastRowFirstColumn="0" w:lastRowLastColumn="0"/>
              <w:rPr>
                <w:sz w:val="28"/>
                <w:szCs w:val="28"/>
              </w:rPr>
            </w:pPr>
            <w:r w:rsidRPr="00B404EA">
              <w:rPr>
                <w:sz w:val="28"/>
                <w:szCs w:val="28"/>
              </w:rPr>
              <w:t>2</w:t>
            </w:r>
          </w:p>
        </w:tc>
        <w:tc>
          <w:tcPr>
            <w:tcW w:w="3150" w:type="dxa"/>
          </w:tcPr>
          <w:p w14:paraId="769A05B1" w14:textId="77777777" w:rsidR="004B5EB6" w:rsidRPr="00B404EA" w:rsidRDefault="004B5EB6" w:rsidP="001075FE">
            <w:pPr>
              <w:jc w:val="center"/>
              <w:cnfStyle w:val="000000000000" w:firstRow="0" w:lastRow="0" w:firstColumn="0" w:lastColumn="0" w:oddVBand="0" w:evenVBand="0" w:oddHBand="0" w:evenHBand="0" w:firstRowFirstColumn="0" w:firstRowLastColumn="0" w:lastRowFirstColumn="0" w:lastRowLastColumn="0"/>
              <w:rPr>
                <w:sz w:val="28"/>
                <w:szCs w:val="28"/>
              </w:rPr>
            </w:pPr>
            <w:r w:rsidRPr="00B404EA">
              <w:rPr>
                <w:sz w:val="28"/>
                <w:szCs w:val="28"/>
              </w:rPr>
              <w:t>10</w:t>
            </w:r>
          </w:p>
        </w:tc>
      </w:tr>
      <w:tr w:rsidR="004B5EB6" w14:paraId="1F337C14" w14:textId="77777777" w:rsidTr="002040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4" w:type="dxa"/>
          </w:tcPr>
          <w:p w14:paraId="6552495E" w14:textId="77777777" w:rsidR="004B5EB6" w:rsidRPr="00B404EA" w:rsidRDefault="004B5EB6" w:rsidP="001075FE">
            <w:pPr>
              <w:jc w:val="center"/>
              <w:rPr>
                <w:b w:val="0"/>
                <w:sz w:val="28"/>
                <w:szCs w:val="28"/>
              </w:rPr>
            </w:pPr>
            <w:r w:rsidRPr="00B404EA">
              <w:rPr>
                <w:b w:val="0"/>
                <w:sz w:val="28"/>
                <w:szCs w:val="28"/>
              </w:rPr>
              <w:t>Dissolve Oxygen</w:t>
            </w:r>
          </w:p>
        </w:tc>
        <w:tc>
          <w:tcPr>
            <w:tcW w:w="2946" w:type="dxa"/>
          </w:tcPr>
          <w:p w14:paraId="20D58C98" w14:textId="77777777" w:rsidR="004B5EB6" w:rsidRPr="00B404EA" w:rsidRDefault="004B5EB6" w:rsidP="001075FE">
            <w:pPr>
              <w:jc w:val="center"/>
              <w:cnfStyle w:val="000000100000" w:firstRow="0" w:lastRow="0" w:firstColumn="0" w:lastColumn="0" w:oddVBand="0" w:evenVBand="0" w:oddHBand="1" w:evenHBand="0" w:firstRowFirstColumn="0" w:firstRowLastColumn="0" w:lastRowFirstColumn="0" w:lastRowLastColumn="0"/>
              <w:rPr>
                <w:sz w:val="28"/>
                <w:szCs w:val="28"/>
              </w:rPr>
            </w:pPr>
          </w:p>
        </w:tc>
        <w:tc>
          <w:tcPr>
            <w:tcW w:w="3150" w:type="dxa"/>
          </w:tcPr>
          <w:p w14:paraId="3B7F56D8" w14:textId="77777777" w:rsidR="004B5EB6" w:rsidRPr="00B404EA" w:rsidRDefault="004B5EB6" w:rsidP="001075FE">
            <w:pPr>
              <w:jc w:val="center"/>
              <w:cnfStyle w:val="000000100000" w:firstRow="0" w:lastRow="0" w:firstColumn="0" w:lastColumn="0" w:oddVBand="0" w:evenVBand="0" w:oddHBand="1" w:evenHBand="0" w:firstRowFirstColumn="0" w:firstRowLastColumn="0" w:lastRowFirstColumn="0" w:lastRowLastColumn="0"/>
              <w:rPr>
                <w:sz w:val="28"/>
                <w:szCs w:val="28"/>
              </w:rPr>
            </w:pPr>
          </w:p>
        </w:tc>
      </w:tr>
      <w:tr w:rsidR="004B5EB6" w14:paraId="25B2759C" w14:textId="77777777" w:rsidTr="00204037">
        <w:tc>
          <w:tcPr>
            <w:cnfStyle w:val="001000000000" w:firstRow="0" w:lastRow="0" w:firstColumn="1" w:lastColumn="0" w:oddVBand="0" w:evenVBand="0" w:oddHBand="0" w:evenHBand="0" w:firstRowFirstColumn="0" w:firstRowLastColumn="0" w:lastRowFirstColumn="0" w:lastRowLastColumn="0"/>
            <w:tcW w:w="3264" w:type="dxa"/>
          </w:tcPr>
          <w:p w14:paraId="152BDC6A" w14:textId="77777777" w:rsidR="004B5EB6" w:rsidRDefault="004B5EB6" w:rsidP="001075FE">
            <w:pPr>
              <w:jc w:val="center"/>
              <w:rPr>
                <w:b w:val="0"/>
                <w:sz w:val="28"/>
                <w:szCs w:val="28"/>
              </w:rPr>
            </w:pPr>
          </w:p>
        </w:tc>
        <w:tc>
          <w:tcPr>
            <w:tcW w:w="2946" w:type="dxa"/>
          </w:tcPr>
          <w:p w14:paraId="4EB39D7B" w14:textId="77777777" w:rsidR="004B5EB6" w:rsidRDefault="004B5EB6" w:rsidP="001075FE">
            <w:pPr>
              <w:jc w:val="center"/>
              <w:cnfStyle w:val="000000000000" w:firstRow="0" w:lastRow="0" w:firstColumn="0" w:lastColumn="0" w:oddVBand="0" w:evenVBand="0" w:oddHBand="0" w:evenHBand="0" w:firstRowFirstColumn="0" w:firstRowLastColumn="0" w:lastRowFirstColumn="0" w:lastRowLastColumn="0"/>
              <w:rPr>
                <w:b/>
                <w:sz w:val="28"/>
                <w:szCs w:val="28"/>
              </w:rPr>
            </w:pPr>
          </w:p>
        </w:tc>
        <w:tc>
          <w:tcPr>
            <w:tcW w:w="3150" w:type="dxa"/>
          </w:tcPr>
          <w:p w14:paraId="5BAD62C1" w14:textId="77777777" w:rsidR="004B5EB6" w:rsidRDefault="004B5EB6" w:rsidP="001075FE">
            <w:pPr>
              <w:jc w:val="center"/>
              <w:cnfStyle w:val="000000000000" w:firstRow="0" w:lastRow="0" w:firstColumn="0" w:lastColumn="0" w:oddVBand="0" w:evenVBand="0" w:oddHBand="0" w:evenHBand="0" w:firstRowFirstColumn="0" w:firstRowLastColumn="0" w:lastRowFirstColumn="0" w:lastRowLastColumn="0"/>
              <w:rPr>
                <w:b/>
                <w:sz w:val="28"/>
                <w:szCs w:val="28"/>
              </w:rPr>
            </w:pPr>
          </w:p>
        </w:tc>
      </w:tr>
    </w:tbl>
    <w:p w14:paraId="4A569FF0" w14:textId="2DB43244" w:rsidR="004B5EB6" w:rsidRPr="004B5EB6" w:rsidRDefault="004B5EB6" w:rsidP="004B5EB6">
      <w:pPr>
        <w:rPr>
          <w:b/>
          <w:sz w:val="24"/>
          <w:szCs w:val="24"/>
        </w:rPr>
      </w:pPr>
      <w:r w:rsidRPr="004B5EB6">
        <w:rPr>
          <w:b/>
          <w:sz w:val="24"/>
          <w:szCs w:val="24"/>
        </w:rPr>
        <w:t xml:space="preserve">Ghana EPA </w:t>
      </w:r>
      <w:r w:rsidR="00730DD6">
        <w:rPr>
          <w:b/>
          <w:sz w:val="24"/>
          <w:szCs w:val="24"/>
        </w:rPr>
        <w:t>wastewater</w:t>
      </w:r>
      <w:r w:rsidRPr="004B5EB6">
        <w:rPr>
          <w:b/>
          <w:sz w:val="24"/>
          <w:szCs w:val="24"/>
        </w:rPr>
        <w:t xml:space="preserve"> quality Guideline.                        Source</w:t>
      </w:r>
      <w:r>
        <w:rPr>
          <w:b/>
          <w:sz w:val="24"/>
          <w:szCs w:val="24"/>
        </w:rPr>
        <w:t>:</w:t>
      </w:r>
      <w:r w:rsidRPr="004B5EB6">
        <w:rPr>
          <w:b/>
          <w:sz w:val="24"/>
          <w:szCs w:val="24"/>
        </w:rPr>
        <w:t xml:space="preserve"> EPA, Ghana</w:t>
      </w:r>
    </w:p>
    <w:p w14:paraId="784291DA" w14:textId="77777777" w:rsidR="00FE48B9" w:rsidRDefault="00FE48B9" w:rsidP="00CB6832">
      <w:pPr>
        <w:spacing w:line="480" w:lineRule="auto"/>
        <w:jc w:val="center"/>
        <w:rPr>
          <w:rFonts w:ascii="Times New Roman" w:hAnsi="Times New Roman" w:cs="Times New Roman"/>
          <w:sz w:val="24"/>
          <w:szCs w:val="24"/>
        </w:rPr>
      </w:pPr>
    </w:p>
    <w:p w14:paraId="2CE245F7" w14:textId="77777777" w:rsidR="004B5EB6" w:rsidRDefault="004B5EB6" w:rsidP="00CB6832">
      <w:pPr>
        <w:spacing w:line="480" w:lineRule="auto"/>
        <w:jc w:val="center"/>
        <w:rPr>
          <w:rFonts w:ascii="Times New Roman" w:hAnsi="Times New Roman" w:cs="Times New Roman"/>
          <w:sz w:val="24"/>
          <w:szCs w:val="24"/>
        </w:rPr>
      </w:pPr>
    </w:p>
    <w:p w14:paraId="7FA2F29D" w14:textId="77777777" w:rsidR="004B5EB6" w:rsidRDefault="004B5EB6" w:rsidP="00CB6832">
      <w:pPr>
        <w:spacing w:line="480" w:lineRule="auto"/>
        <w:jc w:val="center"/>
        <w:rPr>
          <w:rFonts w:ascii="Times New Roman" w:hAnsi="Times New Roman" w:cs="Times New Roman"/>
          <w:sz w:val="24"/>
          <w:szCs w:val="24"/>
        </w:rPr>
      </w:pPr>
    </w:p>
    <w:p w14:paraId="294261BB" w14:textId="77777777" w:rsidR="004B5EB6" w:rsidRDefault="004B5EB6" w:rsidP="00CB6832">
      <w:pPr>
        <w:spacing w:line="480" w:lineRule="auto"/>
        <w:jc w:val="center"/>
        <w:rPr>
          <w:rFonts w:ascii="Times New Roman" w:hAnsi="Times New Roman" w:cs="Times New Roman"/>
          <w:sz w:val="24"/>
          <w:szCs w:val="24"/>
        </w:rPr>
      </w:pPr>
    </w:p>
    <w:p w14:paraId="72ABFD9A" w14:textId="77777777" w:rsidR="004B5EB6" w:rsidRDefault="004B5EB6" w:rsidP="00CB6832">
      <w:pPr>
        <w:spacing w:line="480" w:lineRule="auto"/>
        <w:jc w:val="center"/>
        <w:rPr>
          <w:rFonts w:ascii="Times New Roman" w:hAnsi="Times New Roman" w:cs="Times New Roman"/>
          <w:sz w:val="24"/>
          <w:szCs w:val="24"/>
        </w:rPr>
      </w:pPr>
    </w:p>
    <w:p w14:paraId="4B2CDF67" w14:textId="77777777" w:rsidR="004B5EB6" w:rsidRDefault="004B5EB6" w:rsidP="00CB6832">
      <w:pPr>
        <w:spacing w:line="480" w:lineRule="auto"/>
        <w:jc w:val="center"/>
        <w:rPr>
          <w:rFonts w:ascii="Times New Roman" w:hAnsi="Times New Roman" w:cs="Times New Roman"/>
          <w:sz w:val="24"/>
          <w:szCs w:val="24"/>
        </w:rPr>
      </w:pPr>
    </w:p>
    <w:p w14:paraId="13833FF9" w14:textId="77777777" w:rsidR="004B5EB6" w:rsidRDefault="004B5EB6" w:rsidP="004B5EB6">
      <w:pPr>
        <w:spacing w:line="480" w:lineRule="auto"/>
        <w:rPr>
          <w:rFonts w:ascii="Times New Roman" w:hAnsi="Times New Roman" w:cs="Times New Roman"/>
          <w:sz w:val="24"/>
          <w:szCs w:val="24"/>
        </w:rPr>
        <w:sectPr w:rsidR="004B5EB6" w:rsidSect="006158C8">
          <w:footerReference w:type="default" r:id="rId36"/>
          <w:pgSz w:w="11907" w:h="16839" w:code="9"/>
          <w:pgMar w:top="1440" w:right="1440" w:bottom="1440" w:left="1728" w:header="720" w:footer="720" w:gutter="0"/>
          <w:pgNumType w:start="1"/>
          <w:cols w:space="720"/>
          <w:docGrid w:linePitch="360"/>
        </w:sectPr>
      </w:pPr>
    </w:p>
    <w:p w14:paraId="2D39E6DC" w14:textId="4B07B499" w:rsidR="004B5EB6" w:rsidRDefault="00EB44E3" w:rsidP="004B5EB6">
      <w:pPr>
        <w:rPr>
          <w:rFonts w:ascii="Times New Roman" w:hAnsi="Times New Roman" w:cs="Times New Roman"/>
          <w:b/>
          <w:sz w:val="24"/>
          <w:szCs w:val="24"/>
        </w:rPr>
      </w:pPr>
      <w:r>
        <w:rPr>
          <w:rFonts w:ascii="Times New Roman" w:hAnsi="Times New Roman" w:cs="Times New Roman"/>
          <w:b/>
          <w:sz w:val="24"/>
          <w:szCs w:val="24"/>
        </w:rPr>
        <w:lastRenderedPageBreak/>
        <w:t>Appendix</w:t>
      </w:r>
      <w:r w:rsidR="004B5EB6">
        <w:rPr>
          <w:rFonts w:ascii="Times New Roman" w:hAnsi="Times New Roman" w:cs="Times New Roman"/>
          <w:b/>
          <w:sz w:val="24"/>
          <w:szCs w:val="24"/>
        </w:rPr>
        <w:t xml:space="preserve"> 18:  </w:t>
      </w:r>
      <w:r w:rsidR="004B5EB6" w:rsidRPr="0092434E">
        <w:rPr>
          <w:rFonts w:ascii="Times New Roman" w:hAnsi="Times New Roman" w:cs="Times New Roman"/>
          <w:b/>
          <w:sz w:val="24"/>
          <w:szCs w:val="24"/>
        </w:rPr>
        <w:t xml:space="preserve">Correlation Matrix between the </w:t>
      </w:r>
      <w:proofErr w:type="spellStart"/>
      <w:r w:rsidR="004B5EB6" w:rsidRPr="0092434E">
        <w:rPr>
          <w:rFonts w:ascii="Times New Roman" w:hAnsi="Times New Roman" w:cs="Times New Roman"/>
          <w:b/>
          <w:sz w:val="24"/>
          <w:szCs w:val="24"/>
        </w:rPr>
        <w:t>Physico</w:t>
      </w:r>
      <w:proofErr w:type="spellEnd"/>
      <w:r w:rsidR="004B5EB6" w:rsidRPr="0092434E">
        <w:rPr>
          <w:rFonts w:ascii="Times New Roman" w:hAnsi="Times New Roman" w:cs="Times New Roman"/>
          <w:b/>
          <w:sz w:val="24"/>
          <w:szCs w:val="24"/>
        </w:rPr>
        <w:t xml:space="preserve"> chemical and Microbiological Parameters</w:t>
      </w:r>
    </w:p>
    <w:tbl>
      <w:tblPr>
        <w:tblW w:w="13030" w:type="dxa"/>
        <w:tblInd w:w="3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33"/>
        <w:gridCol w:w="52"/>
        <w:gridCol w:w="486"/>
        <w:gridCol w:w="739"/>
        <w:gridCol w:w="844"/>
        <w:gridCol w:w="1103"/>
        <w:gridCol w:w="795"/>
        <w:gridCol w:w="807"/>
        <w:gridCol w:w="774"/>
        <w:gridCol w:w="844"/>
        <w:gridCol w:w="739"/>
        <w:gridCol w:w="844"/>
        <w:gridCol w:w="844"/>
        <w:gridCol w:w="739"/>
        <w:gridCol w:w="844"/>
        <w:gridCol w:w="779"/>
        <w:gridCol w:w="923"/>
        <w:gridCol w:w="41"/>
      </w:tblGrid>
      <w:tr w:rsidR="004B5EB6" w14:paraId="6C6C3359" w14:textId="77777777" w:rsidTr="004B5EB6">
        <w:trPr>
          <w:cantSplit/>
          <w:trHeight w:val="647"/>
        </w:trPr>
        <w:tc>
          <w:tcPr>
            <w:tcW w:w="885" w:type="dxa"/>
            <w:gridSpan w:val="2"/>
            <w:tcBorders>
              <w:top w:val="single" w:sz="4" w:space="0" w:color="auto"/>
              <w:left w:val="single" w:sz="4" w:space="0" w:color="auto"/>
              <w:bottom w:val="single" w:sz="18" w:space="0" w:color="000000"/>
              <w:right w:val="nil"/>
            </w:tcBorders>
            <w:shd w:val="clear" w:color="auto" w:fill="FFFFFF"/>
          </w:tcPr>
          <w:p w14:paraId="215A50A1"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r>
              <w:rPr>
                <w:rFonts w:ascii="Times New Roman" w:hAnsi="Times New Roman"/>
                <w:sz w:val="20"/>
                <w:szCs w:val="20"/>
              </w:rPr>
              <w:t>VAR</w:t>
            </w:r>
          </w:p>
        </w:tc>
        <w:tc>
          <w:tcPr>
            <w:tcW w:w="486" w:type="dxa"/>
            <w:tcBorders>
              <w:top w:val="single" w:sz="4" w:space="0" w:color="auto"/>
              <w:left w:val="single" w:sz="18" w:space="0" w:color="000000"/>
              <w:bottom w:val="single" w:sz="18" w:space="0" w:color="000000"/>
              <w:right w:val="single" w:sz="8" w:space="0" w:color="000000"/>
            </w:tcBorders>
            <w:shd w:val="clear" w:color="auto" w:fill="FFFFFF"/>
            <w:hideMark/>
          </w:tcPr>
          <w:p w14:paraId="20D3E7A3"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EC</w:t>
            </w:r>
          </w:p>
        </w:tc>
        <w:tc>
          <w:tcPr>
            <w:tcW w:w="739" w:type="dxa"/>
            <w:tcBorders>
              <w:top w:val="single" w:sz="4" w:space="0" w:color="auto"/>
              <w:left w:val="single" w:sz="8" w:space="0" w:color="000000"/>
              <w:bottom w:val="single" w:sz="18" w:space="0" w:color="000000"/>
              <w:right w:val="single" w:sz="8" w:space="0" w:color="000000"/>
            </w:tcBorders>
            <w:shd w:val="clear" w:color="auto" w:fill="FFFFFF"/>
            <w:hideMark/>
          </w:tcPr>
          <w:p w14:paraId="7C6A2610"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pH</w:t>
            </w:r>
          </w:p>
        </w:tc>
        <w:tc>
          <w:tcPr>
            <w:tcW w:w="844" w:type="dxa"/>
            <w:tcBorders>
              <w:top w:val="single" w:sz="4" w:space="0" w:color="auto"/>
              <w:left w:val="single" w:sz="8" w:space="0" w:color="000000"/>
              <w:bottom w:val="single" w:sz="18" w:space="0" w:color="000000"/>
              <w:right w:val="single" w:sz="8" w:space="0" w:color="000000"/>
            </w:tcBorders>
            <w:shd w:val="clear" w:color="auto" w:fill="FFFFFF"/>
            <w:hideMark/>
          </w:tcPr>
          <w:p w14:paraId="0F432974"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TDS</w:t>
            </w:r>
          </w:p>
        </w:tc>
        <w:tc>
          <w:tcPr>
            <w:tcW w:w="1103" w:type="dxa"/>
            <w:tcBorders>
              <w:top w:val="single" w:sz="4" w:space="0" w:color="auto"/>
              <w:left w:val="single" w:sz="8" w:space="0" w:color="000000"/>
              <w:bottom w:val="single" w:sz="18" w:space="0" w:color="000000"/>
              <w:right w:val="single" w:sz="8" w:space="0" w:color="000000"/>
            </w:tcBorders>
            <w:shd w:val="clear" w:color="auto" w:fill="FFFFFF"/>
            <w:hideMark/>
          </w:tcPr>
          <w:p w14:paraId="1E9A0183"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TEM</w:t>
            </w:r>
          </w:p>
        </w:tc>
        <w:tc>
          <w:tcPr>
            <w:tcW w:w="795" w:type="dxa"/>
            <w:tcBorders>
              <w:top w:val="single" w:sz="4" w:space="0" w:color="auto"/>
              <w:left w:val="single" w:sz="8" w:space="0" w:color="000000"/>
              <w:bottom w:val="single" w:sz="18" w:space="0" w:color="000000"/>
              <w:right w:val="single" w:sz="8" w:space="0" w:color="000000"/>
            </w:tcBorders>
            <w:shd w:val="clear" w:color="auto" w:fill="FFFFFF"/>
            <w:hideMark/>
          </w:tcPr>
          <w:p w14:paraId="1538C52D"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TSS</w:t>
            </w:r>
          </w:p>
        </w:tc>
        <w:tc>
          <w:tcPr>
            <w:tcW w:w="807" w:type="dxa"/>
            <w:tcBorders>
              <w:top w:val="single" w:sz="4" w:space="0" w:color="auto"/>
              <w:left w:val="single" w:sz="8" w:space="0" w:color="000000"/>
              <w:bottom w:val="single" w:sz="18" w:space="0" w:color="000000"/>
              <w:right w:val="single" w:sz="8" w:space="0" w:color="000000"/>
            </w:tcBorders>
            <w:shd w:val="clear" w:color="auto" w:fill="FFFFFF"/>
            <w:hideMark/>
          </w:tcPr>
          <w:p w14:paraId="3DF106DF"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BOD</w:t>
            </w:r>
          </w:p>
        </w:tc>
        <w:tc>
          <w:tcPr>
            <w:tcW w:w="774" w:type="dxa"/>
            <w:tcBorders>
              <w:top w:val="single" w:sz="4" w:space="0" w:color="auto"/>
              <w:left w:val="single" w:sz="8" w:space="0" w:color="000000"/>
              <w:bottom w:val="single" w:sz="18" w:space="0" w:color="000000"/>
              <w:right w:val="single" w:sz="8" w:space="0" w:color="000000"/>
            </w:tcBorders>
            <w:shd w:val="clear" w:color="auto" w:fill="FFFFFF"/>
            <w:hideMark/>
          </w:tcPr>
          <w:p w14:paraId="62A16357"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DO</w:t>
            </w:r>
          </w:p>
        </w:tc>
        <w:tc>
          <w:tcPr>
            <w:tcW w:w="844" w:type="dxa"/>
            <w:tcBorders>
              <w:top w:val="single" w:sz="4" w:space="0" w:color="auto"/>
              <w:left w:val="single" w:sz="8" w:space="0" w:color="000000"/>
              <w:bottom w:val="single" w:sz="18" w:space="0" w:color="000000"/>
              <w:right w:val="single" w:sz="8" w:space="0" w:color="000000"/>
            </w:tcBorders>
            <w:shd w:val="clear" w:color="auto" w:fill="FFFFFF"/>
            <w:hideMark/>
          </w:tcPr>
          <w:p w14:paraId="646CE1A3"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r>
              <w:rPr>
                <w:rFonts w:ascii="Times New Roman" w:hAnsi="Times New Roman"/>
                <w:sz w:val="20"/>
                <w:szCs w:val="20"/>
              </w:rPr>
              <w:t>COD</w:t>
            </w:r>
          </w:p>
        </w:tc>
        <w:tc>
          <w:tcPr>
            <w:tcW w:w="739" w:type="dxa"/>
            <w:tcBorders>
              <w:top w:val="single" w:sz="4" w:space="0" w:color="auto"/>
              <w:left w:val="single" w:sz="8" w:space="0" w:color="000000"/>
              <w:bottom w:val="single" w:sz="18" w:space="0" w:color="000000"/>
              <w:right w:val="single" w:sz="8" w:space="0" w:color="000000"/>
            </w:tcBorders>
            <w:shd w:val="clear" w:color="auto" w:fill="FFFFFF"/>
            <w:hideMark/>
          </w:tcPr>
          <w:p w14:paraId="40190CAC"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NO3-</w:t>
            </w:r>
          </w:p>
        </w:tc>
        <w:tc>
          <w:tcPr>
            <w:tcW w:w="844" w:type="dxa"/>
            <w:tcBorders>
              <w:top w:val="single" w:sz="4" w:space="0" w:color="auto"/>
              <w:left w:val="single" w:sz="8" w:space="0" w:color="000000"/>
              <w:bottom w:val="single" w:sz="18" w:space="0" w:color="000000"/>
              <w:right w:val="single" w:sz="8" w:space="0" w:color="000000"/>
            </w:tcBorders>
            <w:shd w:val="clear" w:color="auto" w:fill="FFFFFF"/>
            <w:hideMark/>
          </w:tcPr>
          <w:p w14:paraId="1C07EFE3"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NO</w:t>
            </w:r>
            <w:r>
              <w:rPr>
                <w:rFonts w:ascii="Times New Roman" w:hAnsi="Times New Roman"/>
                <w:sz w:val="20"/>
                <w:szCs w:val="20"/>
                <w:vertAlign w:val="subscript"/>
              </w:rPr>
              <w:t>2</w:t>
            </w:r>
            <w:r>
              <w:rPr>
                <w:rFonts w:ascii="Times New Roman" w:hAnsi="Times New Roman"/>
                <w:sz w:val="20"/>
                <w:szCs w:val="20"/>
                <w:vertAlign w:val="superscript"/>
              </w:rPr>
              <w:t>-</w:t>
            </w:r>
          </w:p>
        </w:tc>
        <w:tc>
          <w:tcPr>
            <w:tcW w:w="844" w:type="dxa"/>
            <w:tcBorders>
              <w:top w:val="single" w:sz="4" w:space="0" w:color="auto"/>
              <w:left w:val="single" w:sz="8" w:space="0" w:color="000000"/>
              <w:bottom w:val="single" w:sz="18" w:space="0" w:color="000000"/>
              <w:right w:val="single" w:sz="8" w:space="0" w:color="000000"/>
            </w:tcBorders>
            <w:shd w:val="clear" w:color="auto" w:fill="FFFFFF"/>
            <w:hideMark/>
          </w:tcPr>
          <w:p w14:paraId="778AA34A" w14:textId="77777777" w:rsidR="004B5EB6" w:rsidRPr="000B162B"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PO</w:t>
            </w:r>
            <w:r w:rsidRPr="000B162B">
              <w:rPr>
                <w:rFonts w:ascii="Times New Roman" w:hAnsi="Times New Roman"/>
                <w:sz w:val="20"/>
                <w:szCs w:val="20"/>
                <w:vertAlign w:val="subscript"/>
              </w:rPr>
              <w:t>4</w:t>
            </w:r>
            <w:r w:rsidRPr="000B162B">
              <w:rPr>
                <w:rFonts w:ascii="Times New Roman" w:hAnsi="Times New Roman"/>
                <w:sz w:val="20"/>
                <w:szCs w:val="20"/>
                <w:vertAlign w:val="superscript"/>
              </w:rPr>
              <w:t>3-</w:t>
            </w:r>
          </w:p>
        </w:tc>
        <w:tc>
          <w:tcPr>
            <w:tcW w:w="739" w:type="dxa"/>
            <w:tcBorders>
              <w:top w:val="single" w:sz="4" w:space="0" w:color="auto"/>
              <w:left w:val="single" w:sz="8" w:space="0" w:color="000000"/>
              <w:bottom w:val="single" w:sz="18" w:space="0" w:color="000000"/>
              <w:right w:val="single" w:sz="8" w:space="0" w:color="000000"/>
            </w:tcBorders>
            <w:shd w:val="clear" w:color="auto" w:fill="FFFFFF"/>
            <w:hideMark/>
          </w:tcPr>
          <w:p w14:paraId="1CA74732"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NH</w:t>
            </w:r>
            <w:r w:rsidRPr="00C10F54">
              <w:rPr>
                <w:rFonts w:ascii="Times New Roman" w:hAnsi="Times New Roman"/>
                <w:sz w:val="20"/>
                <w:szCs w:val="20"/>
                <w:vertAlign w:val="subscript"/>
              </w:rPr>
              <w:t>3</w:t>
            </w:r>
          </w:p>
        </w:tc>
        <w:tc>
          <w:tcPr>
            <w:tcW w:w="844" w:type="dxa"/>
            <w:tcBorders>
              <w:top w:val="single" w:sz="4" w:space="0" w:color="auto"/>
              <w:left w:val="single" w:sz="8" w:space="0" w:color="000000"/>
              <w:bottom w:val="single" w:sz="18" w:space="0" w:color="000000"/>
              <w:right w:val="single" w:sz="8" w:space="0" w:color="000000"/>
            </w:tcBorders>
            <w:shd w:val="clear" w:color="auto" w:fill="FFFFFF"/>
            <w:hideMark/>
          </w:tcPr>
          <w:p w14:paraId="5862FFA3"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r>
              <w:rPr>
                <w:rFonts w:ascii="Times New Roman" w:hAnsi="Times New Roman"/>
                <w:sz w:val="20"/>
                <w:szCs w:val="20"/>
              </w:rPr>
              <w:t>FC</w:t>
            </w:r>
          </w:p>
        </w:tc>
        <w:tc>
          <w:tcPr>
            <w:tcW w:w="779" w:type="dxa"/>
            <w:tcBorders>
              <w:top w:val="single" w:sz="4" w:space="0" w:color="auto"/>
              <w:left w:val="single" w:sz="8" w:space="0" w:color="000000"/>
              <w:bottom w:val="single" w:sz="18" w:space="0" w:color="000000"/>
              <w:right w:val="single" w:sz="8" w:space="0" w:color="000000"/>
            </w:tcBorders>
            <w:shd w:val="clear" w:color="auto" w:fill="FFFFFF"/>
            <w:hideMark/>
          </w:tcPr>
          <w:p w14:paraId="68F5EC13"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TC</w:t>
            </w:r>
          </w:p>
        </w:tc>
        <w:tc>
          <w:tcPr>
            <w:tcW w:w="923" w:type="dxa"/>
            <w:tcBorders>
              <w:top w:val="single" w:sz="4" w:space="0" w:color="auto"/>
              <w:left w:val="single" w:sz="8" w:space="0" w:color="000000"/>
              <w:right w:val="single" w:sz="8" w:space="0" w:color="000000"/>
            </w:tcBorders>
            <w:shd w:val="clear" w:color="auto" w:fill="FFFFFF"/>
            <w:hideMark/>
          </w:tcPr>
          <w:p w14:paraId="3D6E8944"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E. Coli</w:t>
            </w:r>
          </w:p>
        </w:tc>
        <w:tc>
          <w:tcPr>
            <w:tcW w:w="41" w:type="dxa"/>
            <w:tcBorders>
              <w:top w:val="single" w:sz="4" w:space="0" w:color="auto"/>
              <w:left w:val="single" w:sz="8" w:space="0" w:color="000000"/>
              <w:bottom w:val="single" w:sz="4" w:space="0" w:color="auto"/>
              <w:right w:val="single" w:sz="4" w:space="0" w:color="auto"/>
            </w:tcBorders>
            <w:shd w:val="clear" w:color="auto" w:fill="FFFFFF"/>
            <w:hideMark/>
          </w:tcPr>
          <w:p w14:paraId="5494D2EA"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p>
        </w:tc>
      </w:tr>
      <w:tr w:rsidR="004B5EB6" w14:paraId="7CD9C8F9" w14:textId="77777777" w:rsidTr="004B5EB6">
        <w:trPr>
          <w:cantSplit/>
          <w:trHeight w:val="499"/>
        </w:trPr>
        <w:tc>
          <w:tcPr>
            <w:tcW w:w="833" w:type="dxa"/>
            <w:tcBorders>
              <w:top w:val="single" w:sz="18" w:space="0" w:color="000000"/>
              <w:left w:val="single" w:sz="4" w:space="0" w:color="auto"/>
              <w:bottom w:val="nil"/>
              <w:right w:val="nil"/>
            </w:tcBorders>
            <w:shd w:val="clear" w:color="auto" w:fill="FFFFFF"/>
            <w:vAlign w:val="center"/>
            <w:hideMark/>
          </w:tcPr>
          <w:p w14:paraId="0DFABD18"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r>
              <w:rPr>
                <w:rFonts w:ascii="Times New Roman" w:hAnsi="Times New Roman"/>
                <w:sz w:val="20"/>
                <w:szCs w:val="20"/>
              </w:rPr>
              <w:t>EC</w:t>
            </w:r>
          </w:p>
        </w:tc>
        <w:tc>
          <w:tcPr>
            <w:tcW w:w="52" w:type="dxa"/>
            <w:tcBorders>
              <w:top w:val="single" w:sz="18" w:space="0" w:color="000000"/>
              <w:left w:val="nil"/>
              <w:bottom w:val="nil"/>
              <w:right w:val="single" w:sz="18" w:space="0" w:color="000000"/>
            </w:tcBorders>
            <w:shd w:val="clear" w:color="auto" w:fill="FFFFFF"/>
            <w:vAlign w:val="center"/>
          </w:tcPr>
          <w:p w14:paraId="6734FA96"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p>
        </w:tc>
        <w:tc>
          <w:tcPr>
            <w:tcW w:w="486" w:type="dxa"/>
            <w:tcBorders>
              <w:top w:val="single" w:sz="18" w:space="0" w:color="000000"/>
              <w:left w:val="single" w:sz="18" w:space="0" w:color="000000"/>
              <w:bottom w:val="nil"/>
              <w:right w:val="single" w:sz="8" w:space="0" w:color="000000"/>
            </w:tcBorders>
            <w:shd w:val="clear" w:color="auto" w:fill="FFFFFF"/>
            <w:vAlign w:val="center"/>
            <w:hideMark/>
          </w:tcPr>
          <w:p w14:paraId="767E4785"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1</w:t>
            </w:r>
          </w:p>
        </w:tc>
        <w:tc>
          <w:tcPr>
            <w:tcW w:w="739" w:type="dxa"/>
            <w:tcBorders>
              <w:top w:val="single" w:sz="18" w:space="0" w:color="000000"/>
              <w:left w:val="single" w:sz="8" w:space="0" w:color="000000"/>
              <w:bottom w:val="nil"/>
              <w:right w:val="single" w:sz="8" w:space="0" w:color="000000"/>
            </w:tcBorders>
            <w:shd w:val="clear" w:color="auto" w:fill="FFFFFF"/>
            <w:vAlign w:val="center"/>
            <w:hideMark/>
          </w:tcPr>
          <w:p w14:paraId="658AC342"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0.328</w:t>
            </w:r>
          </w:p>
        </w:tc>
        <w:tc>
          <w:tcPr>
            <w:tcW w:w="844" w:type="dxa"/>
            <w:tcBorders>
              <w:top w:val="single" w:sz="18" w:space="0" w:color="000000"/>
              <w:left w:val="single" w:sz="8" w:space="0" w:color="000000"/>
              <w:bottom w:val="nil"/>
              <w:right w:val="single" w:sz="8" w:space="0" w:color="000000"/>
            </w:tcBorders>
            <w:shd w:val="clear" w:color="auto" w:fill="FFFFFF"/>
            <w:vAlign w:val="center"/>
            <w:hideMark/>
          </w:tcPr>
          <w:p w14:paraId="1771A441" w14:textId="77777777" w:rsidR="004B5EB6" w:rsidRPr="0099017F" w:rsidRDefault="004B5EB6" w:rsidP="001075FE">
            <w:pPr>
              <w:autoSpaceDE w:val="0"/>
              <w:autoSpaceDN w:val="0"/>
              <w:adjustRightInd w:val="0"/>
              <w:spacing w:after="0" w:line="240" w:lineRule="auto"/>
              <w:ind w:left="60" w:right="60"/>
              <w:jc w:val="right"/>
              <w:rPr>
                <w:rFonts w:ascii="Times New Roman" w:hAnsi="Times New Roman"/>
                <w:color w:val="FF0000"/>
                <w:sz w:val="20"/>
                <w:szCs w:val="20"/>
              </w:rPr>
            </w:pPr>
            <w:r w:rsidRPr="0099017F">
              <w:rPr>
                <w:rFonts w:ascii="Times New Roman" w:hAnsi="Times New Roman"/>
                <w:color w:val="FF0000"/>
                <w:sz w:val="20"/>
                <w:szCs w:val="20"/>
              </w:rPr>
              <w:t>0.648</w:t>
            </w:r>
          </w:p>
        </w:tc>
        <w:tc>
          <w:tcPr>
            <w:tcW w:w="1103" w:type="dxa"/>
            <w:tcBorders>
              <w:top w:val="single" w:sz="18" w:space="0" w:color="000000"/>
              <w:left w:val="single" w:sz="8" w:space="0" w:color="000000"/>
              <w:bottom w:val="nil"/>
              <w:right w:val="single" w:sz="8" w:space="0" w:color="000000"/>
            </w:tcBorders>
            <w:shd w:val="clear" w:color="auto" w:fill="FFFFFF"/>
            <w:vAlign w:val="center"/>
            <w:hideMark/>
          </w:tcPr>
          <w:p w14:paraId="7DB70CF4"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-0.653</w:t>
            </w:r>
          </w:p>
        </w:tc>
        <w:tc>
          <w:tcPr>
            <w:tcW w:w="795" w:type="dxa"/>
            <w:tcBorders>
              <w:top w:val="single" w:sz="18" w:space="0" w:color="000000"/>
              <w:left w:val="single" w:sz="8" w:space="0" w:color="000000"/>
              <w:bottom w:val="nil"/>
              <w:right w:val="single" w:sz="8" w:space="0" w:color="000000"/>
            </w:tcBorders>
            <w:shd w:val="clear" w:color="auto" w:fill="FFFFFF"/>
            <w:vAlign w:val="center"/>
            <w:hideMark/>
          </w:tcPr>
          <w:p w14:paraId="7278E772"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0.641</w:t>
            </w:r>
          </w:p>
        </w:tc>
        <w:tc>
          <w:tcPr>
            <w:tcW w:w="807" w:type="dxa"/>
            <w:tcBorders>
              <w:top w:val="single" w:sz="18" w:space="0" w:color="000000"/>
              <w:left w:val="single" w:sz="8" w:space="0" w:color="000000"/>
              <w:bottom w:val="nil"/>
              <w:right w:val="single" w:sz="8" w:space="0" w:color="000000"/>
            </w:tcBorders>
            <w:shd w:val="clear" w:color="auto" w:fill="FFFFFF"/>
            <w:vAlign w:val="center"/>
            <w:hideMark/>
          </w:tcPr>
          <w:p w14:paraId="2353F587"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-0.785</w:t>
            </w:r>
          </w:p>
        </w:tc>
        <w:tc>
          <w:tcPr>
            <w:tcW w:w="774" w:type="dxa"/>
            <w:tcBorders>
              <w:top w:val="single" w:sz="18" w:space="0" w:color="000000"/>
              <w:left w:val="single" w:sz="8" w:space="0" w:color="000000"/>
              <w:bottom w:val="nil"/>
              <w:right w:val="single" w:sz="8" w:space="0" w:color="000000"/>
            </w:tcBorders>
            <w:shd w:val="clear" w:color="auto" w:fill="FFFFFF"/>
            <w:vAlign w:val="center"/>
            <w:hideMark/>
          </w:tcPr>
          <w:p w14:paraId="66FF1249"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0.699</w:t>
            </w:r>
          </w:p>
        </w:tc>
        <w:tc>
          <w:tcPr>
            <w:tcW w:w="844" w:type="dxa"/>
            <w:tcBorders>
              <w:top w:val="single" w:sz="18" w:space="0" w:color="000000"/>
              <w:left w:val="single" w:sz="8" w:space="0" w:color="000000"/>
              <w:bottom w:val="nil"/>
              <w:right w:val="single" w:sz="8" w:space="0" w:color="000000"/>
            </w:tcBorders>
            <w:shd w:val="clear" w:color="auto" w:fill="FFFFFF"/>
            <w:vAlign w:val="center"/>
            <w:hideMark/>
          </w:tcPr>
          <w:p w14:paraId="626D56FB"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-0.370</w:t>
            </w:r>
          </w:p>
        </w:tc>
        <w:tc>
          <w:tcPr>
            <w:tcW w:w="739" w:type="dxa"/>
            <w:tcBorders>
              <w:top w:val="single" w:sz="18" w:space="0" w:color="000000"/>
              <w:left w:val="single" w:sz="8" w:space="0" w:color="000000"/>
              <w:bottom w:val="nil"/>
              <w:right w:val="single" w:sz="8" w:space="0" w:color="000000"/>
            </w:tcBorders>
            <w:shd w:val="clear" w:color="auto" w:fill="FFFFFF"/>
            <w:vAlign w:val="center"/>
            <w:hideMark/>
          </w:tcPr>
          <w:p w14:paraId="17AEBA92"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0.755</w:t>
            </w:r>
          </w:p>
        </w:tc>
        <w:tc>
          <w:tcPr>
            <w:tcW w:w="844" w:type="dxa"/>
            <w:tcBorders>
              <w:top w:val="single" w:sz="18" w:space="0" w:color="000000"/>
              <w:left w:val="single" w:sz="8" w:space="0" w:color="000000"/>
              <w:bottom w:val="nil"/>
              <w:right w:val="single" w:sz="8" w:space="0" w:color="000000"/>
            </w:tcBorders>
            <w:shd w:val="clear" w:color="auto" w:fill="FFFFFF"/>
            <w:vAlign w:val="center"/>
            <w:hideMark/>
          </w:tcPr>
          <w:p w14:paraId="25382F49"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-0.678</w:t>
            </w:r>
          </w:p>
        </w:tc>
        <w:tc>
          <w:tcPr>
            <w:tcW w:w="844" w:type="dxa"/>
            <w:tcBorders>
              <w:top w:val="single" w:sz="18" w:space="0" w:color="000000"/>
              <w:left w:val="single" w:sz="8" w:space="0" w:color="000000"/>
              <w:bottom w:val="nil"/>
              <w:right w:val="single" w:sz="8" w:space="0" w:color="000000"/>
            </w:tcBorders>
            <w:shd w:val="clear" w:color="auto" w:fill="FFFFFF"/>
            <w:vAlign w:val="center"/>
            <w:hideMark/>
          </w:tcPr>
          <w:p w14:paraId="777AB87E"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-0.951</w:t>
            </w:r>
          </w:p>
        </w:tc>
        <w:tc>
          <w:tcPr>
            <w:tcW w:w="739" w:type="dxa"/>
            <w:tcBorders>
              <w:top w:val="single" w:sz="18" w:space="0" w:color="000000"/>
              <w:left w:val="single" w:sz="8" w:space="0" w:color="000000"/>
              <w:bottom w:val="nil"/>
              <w:right w:val="single" w:sz="8" w:space="0" w:color="000000"/>
            </w:tcBorders>
            <w:shd w:val="clear" w:color="auto" w:fill="FFFFFF"/>
            <w:vAlign w:val="center"/>
            <w:hideMark/>
          </w:tcPr>
          <w:p w14:paraId="3A04A3B9" w14:textId="77777777" w:rsidR="004B5EB6" w:rsidRPr="0099017F" w:rsidRDefault="004B5EB6" w:rsidP="001075FE">
            <w:pPr>
              <w:autoSpaceDE w:val="0"/>
              <w:autoSpaceDN w:val="0"/>
              <w:adjustRightInd w:val="0"/>
              <w:spacing w:after="0" w:line="240" w:lineRule="auto"/>
              <w:ind w:right="60"/>
              <w:rPr>
                <w:rFonts w:ascii="Times New Roman" w:hAnsi="Times New Roman"/>
                <w:color w:val="FF0000"/>
                <w:sz w:val="20"/>
                <w:szCs w:val="20"/>
              </w:rPr>
            </w:pPr>
            <w:r w:rsidRPr="0099017F">
              <w:rPr>
                <w:rFonts w:ascii="Times New Roman" w:hAnsi="Times New Roman"/>
                <w:color w:val="FF0000"/>
                <w:sz w:val="20"/>
                <w:szCs w:val="20"/>
              </w:rPr>
              <w:t>0.833</w:t>
            </w:r>
          </w:p>
        </w:tc>
        <w:tc>
          <w:tcPr>
            <w:tcW w:w="844" w:type="dxa"/>
            <w:tcBorders>
              <w:top w:val="single" w:sz="18" w:space="0" w:color="000000"/>
              <w:left w:val="single" w:sz="8" w:space="0" w:color="000000"/>
              <w:bottom w:val="nil"/>
              <w:right w:val="single" w:sz="8" w:space="0" w:color="000000"/>
            </w:tcBorders>
            <w:shd w:val="clear" w:color="auto" w:fill="FFFFFF"/>
            <w:vAlign w:val="center"/>
            <w:hideMark/>
          </w:tcPr>
          <w:p w14:paraId="5F09C40D"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0.520</w:t>
            </w:r>
          </w:p>
        </w:tc>
        <w:tc>
          <w:tcPr>
            <w:tcW w:w="779" w:type="dxa"/>
            <w:tcBorders>
              <w:top w:val="single" w:sz="18" w:space="0" w:color="000000"/>
              <w:left w:val="single" w:sz="8" w:space="0" w:color="000000"/>
              <w:bottom w:val="nil"/>
              <w:right w:val="single" w:sz="4" w:space="0" w:color="auto"/>
            </w:tcBorders>
            <w:shd w:val="clear" w:color="auto" w:fill="FFFFFF"/>
            <w:vAlign w:val="center"/>
            <w:hideMark/>
          </w:tcPr>
          <w:p w14:paraId="14B30A61"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0.384</w:t>
            </w:r>
          </w:p>
        </w:tc>
        <w:tc>
          <w:tcPr>
            <w:tcW w:w="923" w:type="dxa"/>
            <w:tcBorders>
              <w:left w:val="single" w:sz="4" w:space="0" w:color="auto"/>
              <w:bottom w:val="nil"/>
              <w:right w:val="single" w:sz="8" w:space="0" w:color="000000"/>
            </w:tcBorders>
            <w:shd w:val="clear" w:color="auto" w:fill="FFFFFF"/>
            <w:vAlign w:val="center"/>
            <w:hideMark/>
          </w:tcPr>
          <w:p w14:paraId="33A1F50B"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0.544</w:t>
            </w:r>
          </w:p>
        </w:tc>
        <w:tc>
          <w:tcPr>
            <w:tcW w:w="41" w:type="dxa"/>
            <w:vMerge w:val="restart"/>
            <w:tcBorders>
              <w:top w:val="single" w:sz="4" w:space="0" w:color="auto"/>
              <w:left w:val="single" w:sz="8" w:space="0" w:color="000000"/>
              <w:bottom w:val="nil"/>
              <w:right w:val="single" w:sz="4" w:space="0" w:color="auto"/>
            </w:tcBorders>
            <w:shd w:val="clear" w:color="auto" w:fill="FFFFFF"/>
            <w:vAlign w:val="center"/>
            <w:hideMark/>
          </w:tcPr>
          <w:p w14:paraId="67427D9C"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p>
        </w:tc>
      </w:tr>
      <w:tr w:rsidR="004B5EB6" w14:paraId="0E40E6F5" w14:textId="77777777" w:rsidTr="004B5EB6">
        <w:trPr>
          <w:cantSplit/>
          <w:trHeight w:val="703"/>
        </w:trPr>
        <w:tc>
          <w:tcPr>
            <w:tcW w:w="833" w:type="dxa"/>
            <w:tcBorders>
              <w:top w:val="single" w:sz="4" w:space="0" w:color="auto"/>
              <w:left w:val="single" w:sz="4" w:space="0" w:color="auto"/>
              <w:bottom w:val="nil"/>
              <w:right w:val="nil"/>
            </w:tcBorders>
            <w:shd w:val="clear" w:color="auto" w:fill="FFFFFF"/>
            <w:vAlign w:val="center"/>
            <w:hideMark/>
          </w:tcPr>
          <w:p w14:paraId="49FFE999"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r>
              <w:rPr>
                <w:rFonts w:ascii="Times New Roman" w:hAnsi="Times New Roman"/>
                <w:sz w:val="20"/>
                <w:szCs w:val="20"/>
              </w:rPr>
              <w:t>pH</w:t>
            </w:r>
          </w:p>
        </w:tc>
        <w:tc>
          <w:tcPr>
            <w:tcW w:w="52" w:type="dxa"/>
            <w:tcBorders>
              <w:top w:val="single" w:sz="4" w:space="0" w:color="auto"/>
              <w:left w:val="nil"/>
              <w:bottom w:val="nil"/>
              <w:right w:val="single" w:sz="18" w:space="0" w:color="000000"/>
            </w:tcBorders>
            <w:shd w:val="clear" w:color="auto" w:fill="FFFFFF"/>
            <w:vAlign w:val="center"/>
          </w:tcPr>
          <w:p w14:paraId="79B17735"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p>
        </w:tc>
        <w:tc>
          <w:tcPr>
            <w:tcW w:w="486" w:type="dxa"/>
            <w:tcBorders>
              <w:top w:val="single" w:sz="4" w:space="0" w:color="auto"/>
              <w:left w:val="single" w:sz="18" w:space="0" w:color="000000"/>
              <w:bottom w:val="nil"/>
              <w:right w:val="single" w:sz="8" w:space="0" w:color="000000"/>
            </w:tcBorders>
            <w:shd w:val="clear" w:color="auto" w:fill="FFFFFF"/>
            <w:vAlign w:val="center"/>
          </w:tcPr>
          <w:p w14:paraId="28372A49"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p>
        </w:tc>
        <w:tc>
          <w:tcPr>
            <w:tcW w:w="739" w:type="dxa"/>
            <w:tcBorders>
              <w:top w:val="single" w:sz="4" w:space="0" w:color="auto"/>
              <w:left w:val="single" w:sz="8" w:space="0" w:color="000000"/>
              <w:bottom w:val="nil"/>
              <w:right w:val="single" w:sz="8" w:space="0" w:color="000000"/>
            </w:tcBorders>
            <w:shd w:val="clear" w:color="auto" w:fill="FFFFFF"/>
            <w:vAlign w:val="center"/>
            <w:hideMark/>
          </w:tcPr>
          <w:p w14:paraId="675DFA13"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1</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1B4F96A7"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0.076</w:t>
            </w:r>
          </w:p>
        </w:tc>
        <w:tc>
          <w:tcPr>
            <w:tcW w:w="1103" w:type="dxa"/>
            <w:tcBorders>
              <w:top w:val="single" w:sz="4" w:space="0" w:color="auto"/>
              <w:left w:val="single" w:sz="8" w:space="0" w:color="000000"/>
              <w:bottom w:val="nil"/>
              <w:right w:val="single" w:sz="8" w:space="0" w:color="000000"/>
            </w:tcBorders>
            <w:shd w:val="clear" w:color="auto" w:fill="FFFFFF"/>
            <w:vAlign w:val="center"/>
            <w:hideMark/>
          </w:tcPr>
          <w:p w14:paraId="57533FC9"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-0.268</w:t>
            </w:r>
          </w:p>
        </w:tc>
        <w:tc>
          <w:tcPr>
            <w:tcW w:w="795" w:type="dxa"/>
            <w:tcBorders>
              <w:top w:val="single" w:sz="4" w:space="0" w:color="auto"/>
              <w:left w:val="single" w:sz="8" w:space="0" w:color="000000"/>
              <w:bottom w:val="nil"/>
              <w:right w:val="single" w:sz="8" w:space="0" w:color="000000"/>
            </w:tcBorders>
            <w:shd w:val="clear" w:color="auto" w:fill="FFFFFF"/>
            <w:vAlign w:val="center"/>
            <w:hideMark/>
          </w:tcPr>
          <w:p w14:paraId="2FC2E7EC"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0.264</w:t>
            </w:r>
          </w:p>
        </w:tc>
        <w:tc>
          <w:tcPr>
            <w:tcW w:w="807" w:type="dxa"/>
            <w:tcBorders>
              <w:top w:val="single" w:sz="4" w:space="0" w:color="auto"/>
              <w:left w:val="single" w:sz="8" w:space="0" w:color="000000"/>
              <w:bottom w:val="nil"/>
              <w:right w:val="single" w:sz="8" w:space="0" w:color="000000"/>
            </w:tcBorders>
            <w:shd w:val="clear" w:color="auto" w:fill="FFFFFF"/>
            <w:vAlign w:val="center"/>
            <w:hideMark/>
          </w:tcPr>
          <w:p w14:paraId="634823C5"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-0.167</w:t>
            </w:r>
          </w:p>
        </w:tc>
        <w:tc>
          <w:tcPr>
            <w:tcW w:w="774" w:type="dxa"/>
            <w:tcBorders>
              <w:top w:val="single" w:sz="4" w:space="0" w:color="auto"/>
              <w:left w:val="single" w:sz="8" w:space="0" w:color="000000"/>
              <w:bottom w:val="nil"/>
              <w:right w:val="single" w:sz="8" w:space="0" w:color="000000"/>
            </w:tcBorders>
            <w:shd w:val="clear" w:color="auto" w:fill="FFFFFF"/>
            <w:vAlign w:val="center"/>
            <w:hideMark/>
          </w:tcPr>
          <w:p w14:paraId="61913101"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0.117</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1A11D78C"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0.173</w:t>
            </w:r>
          </w:p>
        </w:tc>
        <w:tc>
          <w:tcPr>
            <w:tcW w:w="739" w:type="dxa"/>
            <w:tcBorders>
              <w:top w:val="single" w:sz="4" w:space="0" w:color="auto"/>
              <w:left w:val="single" w:sz="8" w:space="0" w:color="000000"/>
              <w:bottom w:val="nil"/>
              <w:right w:val="single" w:sz="8" w:space="0" w:color="000000"/>
            </w:tcBorders>
            <w:shd w:val="clear" w:color="auto" w:fill="FFFFFF"/>
            <w:vAlign w:val="center"/>
            <w:hideMark/>
          </w:tcPr>
          <w:p w14:paraId="3986C3B7"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0.548</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020F239E"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-0.223</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19D6199A"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-0.309</w:t>
            </w:r>
          </w:p>
        </w:tc>
        <w:tc>
          <w:tcPr>
            <w:tcW w:w="739" w:type="dxa"/>
            <w:tcBorders>
              <w:top w:val="single" w:sz="4" w:space="0" w:color="auto"/>
              <w:left w:val="single" w:sz="8" w:space="0" w:color="000000"/>
              <w:bottom w:val="nil"/>
              <w:right w:val="single" w:sz="8" w:space="0" w:color="000000"/>
            </w:tcBorders>
            <w:shd w:val="clear" w:color="auto" w:fill="FFFFFF"/>
            <w:vAlign w:val="center"/>
            <w:hideMark/>
          </w:tcPr>
          <w:p w14:paraId="45A0DB13"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0.578</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4701463D"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0.312</w:t>
            </w:r>
          </w:p>
        </w:tc>
        <w:tc>
          <w:tcPr>
            <w:tcW w:w="779" w:type="dxa"/>
            <w:tcBorders>
              <w:top w:val="single" w:sz="4" w:space="0" w:color="auto"/>
              <w:left w:val="single" w:sz="8" w:space="0" w:color="000000"/>
              <w:bottom w:val="nil"/>
              <w:right w:val="single" w:sz="4" w:space="0" w:color="auto"/>
            </w:tcBorders>
            <w:shd w:val="clear" w:color="auto" w:fill="FFFFFF"/>
            <w:vAlign w:val="center"/>
            <w:hideMark/>
          </w:tcPr>
          <w:p w14:paraId="16F05FF0"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0.249</w:t>
            </w:r>
          </w:p>
        </w:tc>
        <w:tc>
          <w:tcPr>
            <w:tcW w:w="923" w:type="dxa"/>
            <w:tcBorders>
              <w:top w:val="single" w:sz="4" w:space="0" w:color="auto"/>
              <w:left w:val="single" w:sz="4" w:space="0" w:color="auto"/>
              <w:bottom w:val="nil"/>
              <w:right w:val="single" w:sz="8" w:space="0" w:color="000000"/>
            </w:tcBorders>
            <w:shd w:val="clear" w:color="auto" w:fill="FFFFFF"/>
            <w:vAlign w:val="center"/>
            <w:hideMark/>
          </w:tcPr>
          <w:p w14:paraId="1E9D427F"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0.282</w:t>
            </w:r>
          </w:p>
        </w:tc>
        <w:tc>
          <w:tcPr>
            <w:tcW w:w="41" w:type="dxa"/>
            <w:vMerge/>
            <w:tcBorders>
              <w:left w:val="single" w:sz="8" w:space="0" w:color="000000"/>
              <w:bottom w:val="nil"/>
              <w:right w:val="single" w:sz="4" w:space="0" w:color="auto"/>
            </w:tcBorders>
            <w:shd w:val="clear" w:color="auto" w:fill="FFFFFF"/>
            <w:vAlign w:val="center"/>
            <w:hideMark/>
          </w:tcPr>
          <w:p w14:paraId="120CC07B"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r>
      <w:tr w:rsidR="004B5EB6" w14:paraId="6992AE5B" w14:textId="77777777" w:rsidTr="004B5EB6">
        <w:trPr>
          <w:cantSplit/>
          <w:trHeight w:val="334"/>
        </w:trPr>
        <w:tc>
          <w:tcPr>
            <w:tcW w:w="833" w:type="dxa"/>
            <w:tcBorders>
              <w:top w:val="single" w:sz="4" w:space="0" w:color="auto"/>
              <w:left w:val="single" w:sz="4" w:space="0" w:color="auto"/>
              <w:bottom w:val="nil"/>
              <w:right w:val="nil"/>
            </w:tcBorders>
            <w:shd w:val="clear" w:color="auto" w:fill="FFFFFF"/>
            <w:vAlign w:val="center"/>
            <w:hideMark/>
          </w:tcPr>
          <w:p w14:paraId="6AE9084A"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r>
              <w:rPr>
                <w:rFonts w:ascii="Times New Roman" w:hAnsi="Times New Roman"/>
                <w:sz w:val="20"/>
                <w:szCs w:val="20"/>
              </w:rPr>
              <w:t>TDS</w:t>
            </w:r>
          </w:p>
        </w:tc>
        <w:tc>
          <w:tcPr>
            <w:tcW w:w="52" w:type="dxa"/>
            <w:tcBorders>
              <w:top w:val="single" w:sz="4" w:space="0" w:color="auto"/>
              <w:left w:val="nil"/>
              <w:bottom w:val="nil"/>
              <w:right w:val="single" w:sz="18" w:space="0" w:color="000000"/>
            </w:tcBorders>
            <w:shd w:val="clear" w:color="auto" w:fill="FFFFFF"/>
            <w:vAlign w:val="center"/>
          </w:tcPr>
          <w:p w14:paraId="08EFDD12"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p>
        </w:tc>
        <w:tc>
          <w:tcPr>
            <w:tcW w:w="486" w:type="dxa"/>
            <w:tcBorders>
              <w:top w:val="single" w:sz="4" w:space="0" w:color="auto"/>
              <w:left w:val="single" w:sz="18" w:space="0" w:color="000000"/>
              <w:bottom w:val="nil"/>
              <w:right w:val="single" w:sz="8" w:space="0" w:color="000000"/>
            </w:tcBorders>
            <w:shd w:val="clear" w:color="auto" w:fill="FFFFFF"/>
            <w:vAlign w:val="center"/>
          </w:tcPr>
          <w:p w14:paraId="7500BB73"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p>
        </w:tc>
        <w:tc>
          <w:tcPr>
            <w:tcW w:w="739" w:type="dxa"/>
            <w:tcBorders>
              <w:top w:val="single" w:sz="4" w:space="0" w:color="auto"/>
              <w:left w:val="single" w:sz="8" w:space="0" w:color="000000"/>
              <w:bottom w:val="nil"/>
              <w:right w:val="single" w:sz="8" w:space="0" w:color="000000"/>
            </w:tcBorders>
            <w:shd w:val="clear" w:color="auto" w:fill="FFFFFF"/>
            <w:vAlign w:val="center"/>
          </w:tcPr>
          <w:p w14:paraId="382428A8"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5E3894DD"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1</w:t>
            </w:r>
          </w:p>
        </w:tc>
        <w:tc>
          <w:tcPr>
            <w:tcW w:w="1103" w:type="dxa"/>
            <w:tcBorders>
              <w:top w:val="single" w:sz="4" w:space="0" w:color="auto"/>
              <w:left w:val="single" w:sz="8" w:space="0" w:color="000000"/>
              <w:bottom w:val="nil"/>
              <w:right w:val="single" w:sz="8" w:space="0" w:color="000000"/>
            </w:tcBorders>
            <w:shd w:val="clear" w:color="auto" w:fill="FFFFFF"/>
            <w:vAlign w:val="center"/>
            <w:hideMark/>
          </w:tcPr>
          <w:p w14:paraId="3BB3C857"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-0.257</w:t>
            </w:r>
          </w:p>
        </w:tc>
        <w:tc>
          <w:tcPr>
            <w:tcW w:w="795" w:type="dxa"/>
            <w:tcBorders>
              <w:top w:val="single" w:sz="4" w:space="0" w:color="auto"/>
              <w:left w:val="single" w:sz="8" w:space="0" w:color="000000"/>
              <w:bottom w:val="nil"/>
              <w:right w:val="single" w:sz="8" w:space="0" w:color="000000"/>
            </w:tcBorders>
            <w:shd w:val="clear" w:color="auto" w:fill="FFFFFF"/>
            <w:vAlign w:val="center"/>
            <w:hideMark/>
          </w:tcPr>
          <w:p w14:paraId="7B197437"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0.480</w:t>
            </w:r>
          </w:p>
        </w:tc>
        <w:tc>
          <w:tcPr>
            <w:tcW w:w="807" w:type="dxa"/>
            <w:tcBorders>
              <w:top w:val="single" w:sz="4" w:space="0" w:color="auto"/>
              <w:left w:val="single" w:sz="8" w:space="0" w:color="000000"/>
              <w:bottom w:val="nil"/>
              <w:right w:val="single" w:sz="8" w:space="0" w:color="000000"/>
            </w:tcBorders>
            <w:shd w:val="clear" w:color="auto" w:fill="FFFFFF"/>
            <w:vAlign w:val="center"/>
            <w:hideMark/>
          </w:tcPr>
          <w:p w14:paraId="1A8C4E2E"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-0.679</w:t>
            </w:r>
          </w:p>
        </w:tc>
        <w:tc>
          <w:tcPr>
            <w:tcW w:w="774" w:type="dxa"/>
            <w:tcBorders>
              <w:top w:val="single" w:sz="4" w:space="0" w:color="auto"/>
              <w:left w:val="single" w:sz="8" w:space="0" w:color="000000"/>
              <w:bottom w:val="nil"/>
              <w:right w:val="single" w:sz="8" w:space="0" w:color="000000"/>
            </w:tcBorders>
            <w:shd w:val="clear" w:color="auto" w:fill="FFFFFF"/>
            <w:vAlign w:val="center"/>
            <w:hideMark/>
          </w:tcPr>
          <w:p w14:paraId="139FF947"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0.596</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7B2AE5F7"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-0.220</w:t>
            </w:r>
          </w:p>
        </w:tc>
        <w:tc>
          <w:tcPr>
            <w:tcW w:w="739" w:type="dxa"/>
            <w:tcBorders>
              <w:top w:val="single" w:sz="4" w:space="0" w:color="auto"/>
              <w:left w:val="single" w:sz="8" w:space="0" w:color="000000"/>
              <w:bottom w:val="nil"/>
              <w:right w:val="single" w:sz="8" w:space="0" w:color="000000"/>
            </w:tcBorders>
            <w:shd w:val="clear" w:color="auto" w:fill="FFFFFF"/>
            <w:vAlign w:val="center"/>
            <w:hideMark/>
          </w:tcPr>
          <w:p w14:paraId="37C53861"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0.372</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2410C0A0"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-0.298</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31BA765E"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-0.602</w:t>
            </w:r>
          </w:p>
        </w:tc>
        <w:tc>
          <w:tcPr>
            <w:tcW w:w="739" w:type="dxa"/>
            <w:tcBorders>
              <w:top w:val="single" w:sz="4" w:space="0" w:color="auto"/>
              <w:left w:val="single" w:sz="8" w:space="0" w:color="000000"/>
              <w:bottom w:val="nil"/>
              <w:right w:val="single" w:sz="8" w:space="0" w:color="000000"/>
            </w:tcBorders>
            <w:shd w:val="clear" w:color="auto" w:fill="FFFFFF"/>
            <w:vAlign w:val="center"/>
            <w:hideMark/>
          </w:tcPr>
          <w:p w14:paraId="595BCF7C"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0.414</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3233B1FF"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0.225</w:t>
            </w:r>
          </w:p>
        </w:tc>
        <w:tc>
          <w:tcPr>
            <w:tcW w:w="779" w:type="dxa"/>
            <w:tcBorders>
              <w:top w:val="single" w:sz="4" w:space="0" w:color="auto"/>
              <w:left w:val="single" w:sz="8" w:space="0" w:color="000000"/>
              <w:bottom w:val="nil"/>
              <w:right w:val="single" w:sz="8" w:space="0" w:color="000000"/>
            </w:tcBorders>
            <w:shd w:val="clear" w:color="auto" w:fill="FFFFFF"/>
            <w:vAlign w:val="center"/>
            <w:hideMark/>
          </w:tcPr>
          <w:p w14:paraId="04405756"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0.021</w:t>
            </w:r>
          </w:p>
        </w:tc>
        <w:tc>
          <w:tcPr>
            <w:tcW w:w="923" w:type="dxa"/>
            <w:tcBorders>
              <w:top w:val="single" w:sz="4" w:space="0" w:color="auto"/>
              <w:left w:val="single" w:sz="8" w:space="0" w:color="000000"/>
              <w:bottom w:val="nil"/>
              <w:right w:val="single" w:sz="8" w:space="0" w:color="000000"/>
            </w:tcBorders>
            <w:shd w:val="clear" w:color="auto" w:fill="FFFFFF"/>
            <w:vAlign w:val="center"/>
            <w:hideMark/>
          </w:tcPr>
          <w:p w14:paraId="33632D99"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0.487</w:t>
            </w:r>
          </w:p>
        </w:tc>
        <w:tc>
          <w:tcPr>
            <w:tcW w:w="41" w:type="dxa"/>
            <w:vMerge/>
            <w:tcBorders>
              <w:left w:val="single" w:sz="8" w:space="0" w:color="000000"/>
              <w:bottom w:val="nil"/>
              <w:right w:val="single" w:sz="4" w:space="0" w:color="auto"/>
            </w:tcBorders>
            <w:shd w:val="clear" w:color="auto" w:fill="FFFFFF"/>
            <w:vAlign w:val="center"/>
            <w:hideMark/>
          </w:tcPr>
          <w:p w14:paraId="7ED918A0"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r>
      <w:tr w:rsidR="004B5EB6" w14:paraId="105FFE9D" w14:textId="77777777" w:rsidTr="004B5EB6">
        <w:trPr>
          <w:cantSplit/>
          <w:trHeight w:val="334"/>
        </w:trPr>
        <w:tc>
          <w:tcPr>
            <w:tcW w:w="833" w:type="dxa"/>
            <w:tcBorders>
              <w:top w:val="single" w:sz="4" w:space="0" w:color="auto"/>
              <w:left w:val="single" w:sz="4" w:space="0" w:color="auto"/>
              <w:bottom w:val="nil"/>
              <w:right w:val="nil"/>
            </w:tcBorders>
            <w:shd w:val="clear" w:color="auto" w:fill="FFFFFF"/>
            <w:vAlign w:val="center"/>
            <w:hideMark/>
          </w:tcPr>
          <w:p w14:paraId="3B37B931"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r>
              <w:rPr>
                <w:rFonts w:ascii="Times New Roman" w:hAnsi="Times New Roman"/>
                <w:sz w:val="20"/>
                <w:szCs w:val="20"/>
              </w:rPr>
              <w:t>TEM</w:t>
            </w:r>
          </w:p>
        </w:tc>
        <w:tc>
          <w:tcPr>
            <w:tcW w:w="52" w:type="dxa"/>
            <w:tcBorders>
              <w:top w:val="single" w:sz="4" w:space="0" w:color="auto"/>
              <w:left w:val="nil"/>
              <w:bottom w:val="nil"/>
              <w:right w:val="single" w:sz="18" w:space="0" w:color="000000"/>
            </w:tcBorders>
            <w:shd w:val="clear" w:color="auto" w:fill="FFFFFF"/>
            <w:vAlign w:val="center"/>
          </w:tcPr>
          <w:p w14:paraId="63C8685C"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p>
        </w:tc>
        <w:tc>
          <w:tcPr>
            <w:tcW w:w="486" w:type="dxa"/>
            <w:tcBorders>
              <w:top w:val="single" w:sz="4" w:space="0" w:color="auto"/>
              <w:left w:val="single" w:sz="18" w:space="0" w:color="000000"/>
              <w:bottom w:val="nil"/>
              <w:right w:val="single" w:sz="8" w:space="0" w:color="000000"/>
            </w:tcBorders>
            <w:shd w:val="clear" w:color="auto" w:fill="FFFFFF"/>
            <w:vAlign w:val="center"/>
          </w:tcPr>
          <w:p w14:paraId="1A589047"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p>
        </w:tc>
        <w:tc>
          <w:tcPr>
            <w:tcW w:w="739" w:type="dxa"/>
            <w:tcBorders>
              <w:top w:val="single" w:sz="4" w:space="0" w:color="auto"/>
              <w:left w:val="single" w:sz="8" w:space="0" w:color="000000"/>
              <w:bottom w:val="nil"/>
              <w:right w:val="single" w:sz="8" w:space="0" w:color="000000"/>
            </w:tcBorders>
            <w:shd w:val="clear" w:color="auto" w:fill="FFFFFF"/>
            <w:vAlign w:val="center"/>
          </w:tcPr>
          <w:p w14:paraId="52A3BB20"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6E4E9177"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1103" w:type="dxa"/>
            <w:tcBorders>
              <w:top w:val="single" w:sz="4" w:space="0" w:color="auto"/>
              <w:left w:val="single" w:sz="8" w:space="0" w:color="000000"/>
              <w:bottom w:val="nil"/>
              <w:right w:val="single" w:sz="8" w:space="0" w:color="000000"/>
            </w:tcBorders>
            <w:shd w:val="clear" w:color="auto" w:fill="FFFFFF"/>
            <w:vAlign w:val="center"/>
            <w:hideMark/>
          </w:tcPr>
          <w:p w14:paraId="572F7013"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1</w:t>
            </w:r>
          </w:p>
        </w:tc>
        <w:tc>
          <w:tcPr>
            <w:tcW w:w="795" w:type="dxa"/>
            <w:tcBorders>
              <w:top w:val="single" w:sz="4" w:space="0" w:color="auto"/>
              <w:left w:val="single" w:sz="8" w:space="0" w:color="000000"/>
              <w:bottom w:val="nil"/>
              <w:right w:val="single" w:sz="8" w:space="0" w:color="000000"/>
            </w:tcBorders>
            <w:shd w:val="clear" w:color="auto" w:fill="FFFFFF"/>
            <w:vAlign w:val="center"/>
            <w:hideMark/>
          </w:tcPr>
          <w:p w14:paraId="51EB6DD4"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r>
              <w:rPr>
                <w:rFonts w:ascii="Times New Roman" w:hAnsi="Times New Roman"/>
                <w:sz w:val="20"/>
                <w:szCs w:val="20"/>
              </w:rPr>
              <w:t>-0.105</w:t>
            </w:r>
          </w:p>
        </w:tc>
        <w:tc>
          <w:tcPr>
            <w:tcW w:w="807" w:type="dxa"/>
            <w:tcBorders>
              <w:top w:val="single" w:sz="4" w:space="0" w:color="auto"/>
              <w:left w:val="single" w:sz="8" w:space="0" w:color="000000"/>
              <w:bottom w:val="nil"/>
              <w:right w:val="single" w:sz="8" w:space="0" w:color="000000"/>
            </w:tcBorders>
            <w:shd w:val="clear" w:color="auto" w:fill="FFFFFF"/>
            <w:vAlign w:val="center"/>
            <w:hideMark/>
          </w:tcPr>
          <w:p w14:paraId="4FE1518E"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0.482</w:t>
            </w:r>
          </w:p>
        </w:tc>
        <w:tc>
          <w:tcPr>
            <w:tcW w:w="774" w:type="dxa"/>
            <w:tcBorders>
              <w:top w:val="single" w:sz="4" w:space="0" w:color="auto"/>
              <w:left w:val="single" w:sz="8" w:space="0" w:color="000000"/>
              <w:bottom w:val="nil"/>
              <w:right w:val="single" w:sz="8" w:space="0" w:color="000000"/>
            </w:tcBorders>
            <w:shd w:val="clear" w:color="auto" w:fill="FFFFFF"/>
            <w:vAlign w:val="center"/>
            <w:hideMark/>
          </w:tcPr>
          <w:p w14:paraId="120291E0"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-0.452</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07A2F753"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0.067</w:t>
            </w:r>
          </w:p>
        </w:tc>
        <w:tc>
          <w:tcPr>
            <w:tcW w:w="739" w:type="dxa"/>
            <w:tcBorders>
              <w:top w:val="single" w:sz="4" w:space="0" w:color="auto"/>
              <w:left w:val="single" w:sz="8" w:space="0" w:color="000000"/>
              <w:bottom w:val="nil"/>
              <w:right w:val="single" w:sz="8" w:space="0" w:color="000000"/>
            </w:tcBorders>
            <w:shd w:val="clear" w:color="auto" w:fill="FFFFFF"/>
            <w:vAlign w:val="center"/>
            <w:hideMark/>
          </w:tcPr>
          <w:p w14:paraId="11F6E06E"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-0.75</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470C950E"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0.414</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48BF23A9"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0.662</w:t>
            </w:r>
          </w:p>
        </w:tc>
        <w:tc>
          <w:tcPr>
            <w:tcW w:w="739" w:type="dxa"/>
            <w:tcBorders>
              <w:top w:val="single" w:sz="4" w:space="0" w:color="auto"/>
              <w:left w:val="single" w:sz="8" w:space="0" w:color="000000"/>
              <w:bottom w:val="nil"/>
              <w:right w:val="single" w:sz="8" w:space="0" w:color="000000"/>
            </w:tcBorders>
            <w:shd w:val="clear" w:color="auto" w:fill="FFFFFF"/>
            <w:vAlign w:val="center"/>
            <w:hideMark/>
          </w:tcPr>
          <w:p w14:paraId="67C7E19C"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-0.770</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7A2707FE"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-0.42</w:t>
            </w:r>
          </w:p>
        </w:tc>
        <w:tc>
          <w:tcPr>
            <w:tcW w:w="779" w:type="dxa"/>
            <w:tcBorders>
              <w:top w:val="single" w:sz="4" w:space="0" w:color="auto"/>
              <w:left w:val="single" w:sz="8" w:space="0" w:color="000000"/>
              <w:bottom w:val="nil"/>
              <w:right w:val="single" w:sz="8" w:space="0" w:color="000000"/>
            </w:tcBorders>
            <w:shd w:val="clear" w:color="auto" w:fill="FFFFFF"/>
            <w:vAlign w:val="center"/>
            <w:hideMark/>
          </w:tcPr>
          <w:p w14:paraId="466A91CF"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-0.617</w:t>
            </w:r>
          </w:p>
        </w:tc>
        <w:tc>
          <w:tcPr>
            <w:tcW w:w="923" w:type="dxa"/>
            <w:tcBorders>
              <w:top w:val="single" w:sz="4" w:space="0" w:color="auto"/>
              <w:left w:val="single" w:sz="8" w:space="0" w:color="000000"/>
              <w:bottom w:val="nil"/>
              <w:right w:val="single" w:sz="8" w:space="0" w:color="000000"/>
            </w:tcBorders>
            <w:shd w:val="clear" w:color="auto" w:fill="FFFFFF"/>
            <w:vAlign w:val="center"/>
            <w:hideMark/>
          </w:tcPr>
          <w:p w14:paraId="016899D4"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-0.426</w:t>
            </w:r>
          </w:p>
        </w:tc>
        <w:tc>
          <w:tcPr>
            <w:tcW w:w="41" w:type="dxa"/>
            <w:vMerge/>
            <w:tcBorders>
              <w:left w:val="single" w:sz="8" w:space="0" w:color="000000"/>
              <w:bottom w:val="nil"/>
              <w:right w:val="single" w:sz="4" w:space="0" w:color="auto"/>
            </w:tcBorders>
            <w:shd w:val="clear" w:color="auto" w:fill="FFFFFF"/>
            <w:vAlign w:val="center"/>
            <w:hideMark/>
          </w:tcPr>
          <w:p w14:paraId="24E21583"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r>
      <w:tr w:rsidR="004B5EB6" w14:paraId="7495F330" w14:textId="77777777" w:rsidTr="004B5EB6">
        <w:trPr>
          <w:cantSplit/>
          <w:trHeight w:val="334"/>
        </w:trPr>
        <w:tc>
          <w:tcPr>
            <w:tcW w:w="833" w:type="dxa"/>
            <w:tcBorders>
              <w:top w:val="single" w:sz="4" w:space="0" w:color="auto"/>
              <w:left w:val="single" w:sz="4" w:space="0" w:color="auto"/>
              <w:bottom w:val="nil"/>
              <w:right w:val="nil"/>
            </w:tcBorders>
            <w:shd w:val="clear" w:color="auto" w:fill="FFFFFF"/>
            <w:vAlign w:val="center"/>
            <w:hideMark/>
          </w:tcPr>
          <w:p w14:paraId="4DB7789B"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r>
              <w:rPr>
                <w:rFonts w:ascii="Times New Roman" w:hAnsi="Times New Roman"/>
                <w:sz w:val="20"/>
                <w:szCs w:val="20"/>
              </w:rPr>
              <w:t>TSS</w:t>
            </w:r>
          </w:p>
        </w:tc>
        <w:tc>
          <w:tcPr>
            <w:tcW w:w="52" w:type="dxa"/>
            <w:tcBorders>
              <w:top w:val="single" w:sz="4" w:space="0" w:color="auto"/>
              <w:left w:val="nil"/>
              <w:bottom w:val="nil"/>
              <w:right w:val="single" w:sz="18" w:space="0" w:color="000000"/>
            </w:tcBorders>
            <w:shd w:val="clear" w:color="auto" w:fill="FFFFFF"/>
            <w:vAlign w:val="center"/>
          </w:tcPr>
          <w:p w14:paraId="129AB0E9"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p>
        </w:tc>
        <w:tc>
          <w:tcPr>
            <w:tcW w:w="486" w:type="dxa"/>
            <w:tcBorders>
              <w:top w:val="single" w:sz="4" w:space="0" w:color="auto"/>
              <w:left w:val="single" w:sz="18" w:space="0" w:color="000000"/>
              <w:bottom w:val="nil"/>
              <w:right w:val="single" w:sz="8" w:space="0" w:color="000000"/>
            </w:tcBorders>
            <w:shd w:val="clear" w:color="auto" w:fill="FFFFFF"/>
            <w:vAlign w:val="center"/>
          </w:tcPr>
          <w:p w14:paraId="5381874D"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p>
        </w:tc>
        <w:tc>
          <w:tcPr>
            <w:tcW w:w="739" w:type="dxa"/>
            <w:tcBorders>
              <w:top w:val="single" w:sz="4" w:space="0" w:color="auto"/>
              <w:left w:val="single" w:sz="8" w:space="0" w:color="000000"/>
              <w:bottom w:val="nil"/>
              <w:right w:val="single" w:sz="8" w:space="0" w:color="000000"/>
            </w:tcBorders>
            <w:shd w:val="clear" w:color="auto" w:fill="FFFFFF"/>
            <w:vAlign w:val="center"/>
          </w:tcPr>
          <w:p w14:paraId="2B3078B4"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7D936229"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1103" w:type="dxa"/>
            <w:tcBorders>
              <w:top w:val="single" w:sz="4" w:space="0" w:color="auto"/>
              <w:left w:val="single" w:sz="8" w:space="0" w:color="000000"/>
              <w:bottom w:val="nil"/>
              <w:right w:val="single" w:sz="8" w:space="0" w:color="000000"/>
            </w:tcBorders>
            <w:shd w:val="clear" w:color="auto" w:fill="FFFFFF"/>
            <w:vAlign w:val="center"/>
          </w:tcPr>
          <w:p w14:paraId="1A29B7C2"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95" w:type="dxa"/>
            <w:tcBorders>
              <w:top w:val="single" w:sz="4" w:space="0" w:color="auto"/>
              <w:left w:val="single" w:sz="8" w:space="0" w:color="000000"/>
              <w:bottom w:val="nil"/>
              <w:right w:val="single" w:sz="8" w:space="0" w:color="000000"/>
            </w:tcBorders>
            <w:shd w:val="clear" w:color="auto" w:fill="FFFFFF"/>
            <w:vAlign w:val="center"/>
            <w:hideMark/>
          </w:tcPr>
          <w:p w14:paraId="4D7B4081"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1</w:t>
            </w:r>
          </w:p>
        </w:tc>
        <w:tc>
          <w:tcPr>
            <w:tcW w:w="807" w:type="dxa"/>
            <w:tcBorders>
              <w:top w:val="single" w:sz="4" w:space="0" w:color="auto"/>
              <w:left w:val="single" w:sz="8" w:space="0" w:color="000000"/>
              <w:bottom w:val="nil"/>
              <w:right w:val="single" w:sz="8" w:space="0" w:color="000000"/>
            </w:tcBorders>
            <w:shd w:val="clear" w:color="auto" w:fill="FFFFFF"/>
            <w:vAlign w:val="center"/>
            <w:hideMark/>
          </w:tcPr>
          <w:p w14:paraId="0C666318"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-0.694</w:t>
            </w:r>
          </w:p>
        </w:tc>
        <w:tc>
          <w:tcPr>
            <w:tcW w:w="774" w:type="dxa"/>
            <w:tcBorders>
              <w:top w:val="single" w:sz="4" w:space="0" w:color="auto"/>
              <w:left w:val="single" w:sz="8" w:space="0" w:color="000000"/>
              <w:bottom w:val="nil"/>
              <w:right w:val="single" w:sz="8" w:space="0" w:color="000000"/>
            </w:tcBorders>
            <w:shd w:val="clear" w:color="auto" w:fill="FFFFFF"/>
            <w:vAlign w:val="center"/>
            <w:hideMark/>
          </w:tcPr>
          <w:p w14:paraId="4EF4351B"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0.585</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09A63F27"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-0.283</w:t>
            </w:r>
          </w:p>
        </w:tc>
        <w:tc>
          <w:tcPr>
            <w:tcW w:w="739" w:type="dxa"/>
            <w:tcBorders>
              <w:top w:val="single" w:sz="4" w:space="0" w:color="auto"/>
              <w:left w:val="single" w:sz="8" w:space="0" w:color="000000"/>
              <w:bottom w:val="nil"/>
              <w:right w:val="single" w:sz="8" w:space="0" w:color="000000"/>
            </w:tcBorders>
            <w:shd w:val="clear" w:color="auto" w:fill="FFFFFF"/>
            <w:vAlign w:val="center"/>
            <w:hideMark/>
          </w:tcPr>
          <w:p w14:paraId="49D175B0"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0.472</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039CB576"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-0.566</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2DEA1F26"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-0.676</w:t>
            </w:r>
          </w:p>
        </w:tc>
        <w:tc>
          <w:tcPr>
            <w:tcW w:w="739" w:type="dxa"/>
            <w:tcBorders>
              <w:top w:val="single" w:sz="4" w:space="0" w:color="auto"/>
              <w:left w:val="single" w:sz="8" w:space="0" w:color="000000"/>
              <w:bottom w:val="nil"/>
              <w:right w:val="single" w:sz="8" w:space="0" w:color="000000"/>
            </w:tcBorders>
            <w:shd w:val="clear" w:color="auto" w:fill="FFFFFF"/>
            <w:vAlign w:val="center"/>
            <w:hideMark/>
          </w:tcPr>
          <w:p w14:paraId="09B9BFE3"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0.576</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36031B17"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0.448</w:t>
            </w:r>
          </w:p>
        </w:tc>
        <w:tc>
          <w:tcPr>
            <w:tcW w:w="779" w:type="dxa"/>
            <w:tcBorders>
              <w:top w:val="single" w:sz="4" w:space="0" w:color="auto"/>
              <w:left w:val="single" w:sz="8" w:space="0" w:color="000000"/>
              <w:bottom w:val="nil"/>
              <w:right w:val="single" w:sz="8" w:space="0" w:color="000000"/>
            </w:tcBorders>
            <w:shd w:val="clear" w:color="auto" w:fill="FFFFFF"/>
            <w:vAlign w:val="center"/>
            <w:hideMark/>
          </w:tcPr>
          <w:p w14:paraId="303320F7"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0.130</w:t>
            </w:r>
          </w:p>
        </w:tc>
        <w:tc>
          <w:tcPr>
            <w:tcW w:w="923" w:type="dxa"/>
            <w:tcBorders>
              <w:top w:val="single" w:sz="4" w:space="0" w:color="auto"/>
              <w:left w:val="single" w:sz="8" w:space="0" w:color="000000"/>
              <w:bottom w:val="nil"/>
              <w:right w:val="single" w:sz="8" w:space="0" w:color="000000"/>
            </w:tcBorders>
            <w:shd w:val="clear" w:color="auto" w:fill="FFFFFF"/>
            <w:vAlign w:val="center"/>
            <w:hideMark/>
          </w:tcPr>
          <w:p w14:paraId="348474E1"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0.499</w:t>
            </w:r>
          </w:p>
        </w:tc>
        <w:tc>
          <w:tcPr>
            <w:tcW w:w="41" w:type="dxa"/>
            <w:vMerge/>
            <w:tcBorders>
              <w:left w:val="single" w:sz="8" w:space="0" w:color="000000"/>
              <w:bottom w:val="nil"/>
              <w:right w:val="single" w:sz="4" w:space="0" w:color="auto"/>
            </w:tcBorders>
            <w:shd w:val="clear" w:color="auto" w:fill="FFFFFF"/>
            <w:vAlign w:val="center"/>
            <w:hideMark/>
          </w:tcPr>
          <w:p w14:paraId="5884AAB6"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r>
      <w:tr w:rsidR="004B5EB6" w14:paraId="68200879" w14:textId="77777777" w:rsidTr="004B5EB6">
        <w:trPr>
          <w:cantSplit/>
          <w:trHeight w:val="334"/>
        </w:trPr>
        <w:tc>
          <w:tcPr>
            <w:tcW w:w="833" w:type="dxa"/>
            <w:tcBorders>
              <w:top w:val="single" w:sz="4" w:space="0" w:color="auto"/>
              <w:left w:val="single" w:sz="4" w:space="0" w:color="auto"/>
              <w:bottom w:val="nil"/>
              <w:right w:val="nil"/>
            </w:tcBorders>
            <w:shd w:val="clear" w:color="auto" w:fill="FFFFFF"/>
            <w:vAlign w:val="center"/>
            <w:hideMark/>
          </w:tcPr>
          <w:p w14:paraId="379F67EE"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r>
              <w:rPr>
                <w:rFonts w:ascii="Times New Roman" w:hAnsi="Times New Roman"/>
                <w:sz w:val="20"/>
                <w:szCs w:val="20"/>
              </w:rPr>
              <w:t>BOD</w:t>
            </w:r>
          </w:p>
        </w:tc>
        <w:tc>
          <w:tcPr>
            <w:tcW w:w="52" w:type="dxa"/>
            <w:tcBorders>
              <w:top w:val="single" w:sz="4" w:space="0" w:color="auto"/>
              <w:left w:val="nil"/>
              <w:bottom w:val="nil"/>
              <w:right w:val="single" w:sz="18" w:space="0" w:color="000000"/>
            </w:tcBorders>
            <w:shd w:val="clear" w:color="auto" w:fill="FFFFFF"/>
            <w:vAlign w:val="center"/>
          </w:tcPr>
          <w:p w14:paraId="7962FA16"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p>
        </w:tc>
        <w:tc>
          <w:tcPr>
            <w:tcW w:w="486" w:type="dxa"/>
            <w:tcBorders>
              <w:top w:val="single" w:sz="4" w:space="0" w:color="auto"/>
              <w:left w:val="single" w:sz="18" w:space="0" w:color="000000"/>
              <w:bottom w:val="nil"/>
              <w:right w:val="single" w:sz="8" w:space="0" w:color="000000"/>
            </w:tcBorders>
            <w:shd w:val="clear" w:color="auto" w:fill="FFFFFF"/>
            <w:vAlign w:val="center"/>
          </w:tcPr>
          <w:p w14:paraId="65211C05"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39" w:type="dxa"/>
            <w:tcBorders>
              <w:top w:val="single" w:sz="4" w:space="0" w:color="auto"/>
              <w:left w:val="single" w:sz="8" w:space="0" w:color="000000"/>
              <w:bottom w:val="nil"/>
              <w:right w:val="single" w:sz="8" w:space="0" w:color="000000"/>
            </w:tcBorders>
            <w:shd w:val="clear" w:color="auto" w:fill="FFFFFF"/>
            <w:vAlign w:val="center"/>
          </w:tcPr>
          <w:p w14:paraId="423CD9BD"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3379ED0B"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1103" w:type="dxa"/>
            <w:tcBorders>
              <w:top w:val="single" w:sz="4" w:space="0" w:color="auto"/>
              <w:left w:val="single" w:sz="8" w:space="0" w:color="000000"/>
              <w:bottom w:val="nil"/>
              <w:right w:val="single" w:sz="8" w:space="0" w:color="000000"/>
            </w:tcBorders>
            <w:shd w:val="clear" w:color="auto" w:fill="FFFFFF"/>
            <w:vAlign w:val="center"/>
          </w:tcPr>
          <w:p w14:paraId="6787A07A"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95" w:type="dxa"/>
            <w:tcBorders>
              <w:top w:val="single" w:sz="4" w:space="0" w:color="auto"/>
              <w:left w:val="single" w:sz="8" w:space="0" w:color="000000"/>
              <w:bottom w:val="nil"/>
              <w:right w:val="single" w:sz="8" w:space="0" w:color="000000"/>
            </w:tcBorders>
            <w:shd w:val="clear" w:color="auto" w:fill="FFFFFF"/>
            <w:vAlign w:val="center"/>
          </w:tcPr>
          <w:p w14:paraId="59244E39"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07" w:type="dxa"/>
            <w:tcBorders>
              <w:top w:val="single" w:sz="4" w:space="0" w:color="auto"/>
              <w:left w:val="single" w:sz="8" w:space="0" w:color="000000"/>
              <w:bottom w:val="nil"/>
              <w:right w:val="single" w:sz="8" w:space="0" w:color="000000"/>
            </w:tcBorders>
            <w:shd w:val="clear" w:color="auto" w:fill="FFFFFF"/>
            <w:vAlign w:val="center"/>
            <w:hideMark/>
          </w:tcPr>
          <w:p w14:paraId="60D9BBBE"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1</w:t>
            </w:r>
          </w:p>
        </w:tc>
        <w:tc>
          <w:tcPr>
            <w:tcW w:w="774" w:type="dxa"/>
            <w:tcBorders>
              <w:top w:val="single" w:sz="4" w:space="0" w:color="auto"/>
              <w:left w:val="single" w:sz="8" w:space="0" w:color="000000"/>
              <w:bottom w:val="nil"/>
              <w:right w:val="single" w:sz="8" w:space="0" w:color="000000"/>
            </w:tcBorders>
            <w:shd w:val="clear" w:color="auto" w:fill="FFFFFF"/>
            <w:vAlign w:val="center"/>
            <w:hideMark/>
          </w:tcPr>
          <w:p w14:paraId="1C045C77"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-0.849</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6E5BFF0B"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0.071</w:t>
            </w:r>
          </w:p>
        </w:tc>
        <w:tc>
          <w:tcPr>
            <w:tcW w:w="739" w:type="dxa"/>
            <w:tcBorders>
              <w:top w:val="single" w:sz="4" w:space="0" w:color="auto"/>
              <w:left w:val="single" w:sz="8" w:space="0" w:color="000000"/>
              <w:bottom w:val="nil"/>
              <w:right w:val="single" w:sz="8" w:space="0" w:color="000000"/>
            </w:tcBorders>
            <w:shd w:val="clear" w:color="auto" w:fill="FFFFFF"/>
            <w:vAlign w:val="center"/>
            <w:hideMark/>
          </w:tcPr>
          <w:p w14:paraId="5A544394"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-0.43</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6DB164E5"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-0.323</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4978A71E"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0.767</w:t>
            </w:r>
          </w:p>
        </w:tc>
        <w:tc>
          <w:tcPr>
            <w:tcW w:w="739" w:type="dxa"/>
            <w:tcBorders>
              <w:top w:val="single" w:sz="4" w:space="0" w:color="auto"/>
              <w:left w:val="single" w:sz="8" w:space="0" w:color="000000"/>
              <w:bottom w:val="nil"/>
              <w:right w:val="single" w:sz="8" w:space="0" w:color="000000"/>
            </w:tcBorders>
            <w:shd w:val="clear" w:color="auto" w:fill="FFFFFF"/>
            <w:vAlign w:val="center"/>
            <w:hideMark/>
          </w:tcPr>
          <w:p w14:paraId="34B0028A"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-0.646</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5F5E3D66"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-0.199</w:t>
            </w:r>
          </w:p>
        </w:tc>
        <w:tc>
          <w:tcPr>
            <w:tcW w:w="779" w:type="dxa"/>
            <w:tcBorders>
              <w:top w:val="single" w:sz="4" w:space="0" w:color="auto"/>
              <w:left w:val="single" w:sz="8" w:space="0" w:color="000000"/>
              <w:bottom w:val="nil"/>
              <w:right w:val="single" w:sz="8" w:space="0" w:color="000000"/>
            </w:tcBorders>
            <w:shd w:val="clear" w:color="auto" w:fill="FFFFFF"/>
            <w:vAlign w:val="center"/>
            <w:hideMark/>
          </w:tcPr>
          <w:p w14:paraId="3D666705"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0.040</w:t>
            </w:r>
          </w:p>
        </w:tc>
        <w:tc>
          <w:tcPr>
            <w:tcW w:w="923" w:type="dxa"/>
            <w:tcBorders>
              <w:top w:val="single" w:sz="4" w:space="0" w:color="auto"/>
              <w:left w:val="single" w:sz="8" w:space="0" w:color="000000"/>
              <w:bottom w:val="nil"/>
              <w:right w:val="single" w:sz="8" w:space="0" w:color="000000"/>
            </w:tcBorders>
            <w:shd w:val="clear" w:color="auto" w:fill="FFFFFF"/>
            <w:vAlign w:val="center"/>
            <w:hideMark/>
          </w:tcPr>
          <w:p w14:paraId="1C8AF30D"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-0.447</w:t>
            </w:r>
          </w:p>
        </w:tc>
        <w:tc>
          <w:tcPr>
            <w:tcW w:w="41" w:type="dxa"/>
            <w:vMerge/>
            <w:tcBorders>
              <w:left w:val="single" w:sz="8" w:space="0" w:color="000000"/>
              <w:bottom w:val="nil"/>
              <w:right w:val="single" w:sz="4" w:space="0" w:color="auto"/>
            </w:tcBorders>
            <w:shd w:val="clear" w:color="auto" w:fill="FFFFFF"/>
            <w:vAlign w:val="center"/>
            <w:hideMark/>
          </w:tcPr>
          <w:p w14:paraId="199AF119"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r>
      <w:tr w:rsidR="004B5EB6" w14:paraId="4DD88984" w14:textId="77777777" w:rsidTr="004B5EB6">
        <w:trPr>
          <w:cantSplit/>
          <w:trHeight w:val="314"/>
        </w:trPr>
        <w:tc>
          <w:tcPr>
            <w:tcW w:w="833" w:type="dxa"/>
            <w:tcBorders>
              <w:top w:val="single" w:sz="4" w:space="0" w:color="auto"/>
              <w:left w:val="single" w:sz="4" w:space="0" w:color="auto"/>
              <w:bottom w:val="nil"/>
              <w:right w:val="nil"/>
            </w:tcBorders>
            <w:shd w:val="clear" w:color="auto" w:fill="FFFFFF"/>
            <w:vAlign w:val="center"/>
            <w:hideMark/>
          </w:tcPr>
          <w:p w14:paraId="2FF1F33C"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r>
              <w:rPr>
                <w:rFonts w:ascii="Times New Roman" w:hAnsi="Times New Roman"/>
                <w:sz w:val="20"/>
                <w:szCs w:val="20"/>
              </w:rPr>
              <w:t>DO</w:t>
            </w:r>
          </w:p>
        </w:tc>
        <w:tc>
          <w:tcPr>
            <w:tcW w:w="52" w:type="dxa"/>
            <w:tcBorders>
              <w:top w:val="single" w:sz="4" w:space="0" w:color="auto"/>
              <w:left w:val="nil"/>
              <w:bottom w:val="nil"/>
              <w:right w:val="single" w:sz="18" w:space="0" w:color="000000"/>
            </w:tcBorders>
            <w:shd w:val="clear" w:color="auto" w:fill="FFFFFF"/>
            <w:vAlign w:val="center"/>
          </w:tcPr>
          <w:p w14:paraId="700D0023"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p>
        </w:tc>
        <w:tc>
          <w:tcPr>
            <w:tcW w:w="486" w:type="dxa"/>
            <w:tcBorders>
              <w:top w:val="single" w:sz="4" w:space="0" w:color="auto"/>
              <w:left w:val="single" w:sz="18" w:space="0" w:color="000000"/>
              <w:bottom w:val="nil"/>
              <w:right w:val="single" w:sz="8" w:space="0" w:color="000000"/>
            </w:tcBorders>
            <w:shd w:val="clear" w:color="auto" w:fill="FFFFFF"/>
            <w:vAlign w:val="center"/>
          </w:tcPr>
          <w:p w14:paraId="3DCB3986"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39" w:type="dxa"/>
            <w:tcBorders>
              <w:top w:val="single" w:sz="4" w:space="0" w:color="auto"/>
              <w:left w:val="single" w:sz="8" w:space="0" w:color="000000"/>
              <w:bottom w:val="nil"/>
              <w:right w:val="single" w:sz="8" w:space="0" w:color="000000"/>
            </w:tcBorders>
            <w:shd w:val="clear" w:color="auto" w:fill="FFFFFF"/>
            <w:vAlign w:val="center"/>
          </w:tcPr>
          <w:p w14:paraId="386A986E"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6C668A20"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1103" w:type="dxa"/>
            <w:tcBorders>
              <w:top w:val="single" w:sz="4" w:space="0" w:color="auto"/>
              <w:left w:val="single" w:sz="8" w:space="0" w:color="000000"/>
              <w:bottom w:val="nil"/>
              <w:right w:val="single" w:sz="8" w:space="0" w:color="000000"/>
            </w:tcBorders>
            <w:shd w:val="clear" w:color="auto" w:fill="FFFFFF"/>
            <w:vAlign w:val="center"/>
          </w:tcPr>
          <w:p w14:paraId="34CDE97C"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95" w:type="dxa"/>
            <w:tcBorders>
              <w:top w:val="single" w:sz="4" w:space="0" w:color="auto"/>
              <w:left w:val="single" w:sz="8" w:space="0" w:color="000000"/>
              <w:bottom w:val="nil"/>
              <w:right w:val="single" w:sz="8" w:space="0" w:color="000000"/>
            </w:tcBorders>
            <w:shd w:val="clear" w:color="auto" w:fill="FFFFFF"/>
            <w:vAlign w:val="center"/>
          </w:tcPr>
          <w:p w14:paraId="5A82F743"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07" w:type="dxa"/>
            <w:tcBorders>
              <w:top w:val="single" w:sz="4" w:space="0" w:color="auto"/>
              <w:left w:val="single" w:sz="8" w:space="0" w:color="000000"/>
              <w:bottom w:val="nil"/>
              <w:right w:val="single" w:sz="8" w:space="0" w:color="000000"/>
            </w:tcBorders>
            <w:shd w:val="clear" w:color="auto" w:fill="FFFFFF"/>
            <w:vAlign w:val="center"/>
          </w:tcPr>
          <w:p w14:paraId="6D54AE89"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74" w:type="dxa"/>
            <w:tcBorders>
              <w:top w:val="single" w:sz="4" w:space="0" w:color="auto"/>
              <w:left w:val="single" w:sz="8" w:space="0" w:color="000000"/>
              <w:bottom w:val="nil"/>
              <w:right w:val="single" w:sz="8" w:space="0" w:color="000000"/>
            </w:tcBorders>
            <w:shd w:val="clear" w:color="auto" w:fill="FFFFFF"/>
            <w:vAlign w:val="center"/>
            <w:hideMark/>
          </w:tcPr>
          <w:p w14:paraId="64B8BEDE"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1</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1E7F49A7"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0.135</w:t>
            </w:r>
          </w:p>
        </w:tc>
        <w:tc>
          <w:tcPr>
            <w:tcW w:w="739" w:type="dxa"/>
            <w:tcBorders>
              <w:top w:val="single" w:sz="4" w:space="0" w:color="auto"/>
              <w:left w:val="single" w:sz="8" w:space="0" w:color="000000"/>
              <w:bottom w:val="nil"/>
              <w:right w:val="single" w:sz="8" w:space="0" w:color="000000"/>
            </w:tcBorders>
            <w:shd w:val="clear" w:color="auto" w:fill="FFFFFF"/>
            <w:vAlign w:val="center"/>
            <w:hideMark/>
          </w:tcPr>
          <w:p w14:paraId="143960F0"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0.423</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7848A5C9"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-0.179</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160CFE9E"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-0.692</w:t>
            </w:r>
          </w:p>
        </w:tc>
        <w:tc>
          <w:tcPr>
            <w:tcW w:w="739" w:type="dxa"/>
            <w:tcBorders>
              <w:top w:val="single" w:sz="4" w:space="0" w:color="auto"/>
              <w:left w:val="single" w:sz="8" w:space="0" w:color="000000"/>
              <w:bottom w:val="nil"/>
              <w:right w:val="single" w:sz="8" w:space="0" w:color="000000"/>
            </w:tcBorders>
            <w:shd w:val="clear" w:color="auto" w:fill="FFFFFF"/>
            <w:vAlign w:val="center"/>
            <w:hideMark/>
          </w:tcPr>
          <w:p w14:paraId="0B90AAC6"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0.662</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47F42A52"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0.140</w:t>
            </w:r>
          </w:p>
        </w:tc>
        <w:tc>
          <w:tcPr>
            <w:tcW w:w="779" w:type="dxa"/>
            <w:tcBorders>
              <w:top w:val="single" w:sz="4" w:space="0" w:color="auto"/>
              <w:left w:val="single" w:sz="8" w:space="0" w:color="000000"/>
              <w:bottom w:val="nil"/>
              <w:right w:val="single" w:sz="8" w:space="0" w:color="000000"/>
            </w:tcBorders>
            <w:shd w:val="clear" w:color="auto" w:fill="FFFFFF"/>
            <w:vAlign w:val="center"/>
            <w:hideMark/>
          </w:tcPr>
          <w:p w14:paraId="7D08750F"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0.076</w:t>
            </w:r>
          </w:p>
        </w:tc>
        <w:tc>
          <w:tcPr>
            <w:tcW w:w="923" w:type="dxa"/>
            <w:tcBorders>
              <w:top w:val="single" w:sz="4" w:space="0" w:color="auto"/>
              <w:left w:val="single" w:sz="8" w:space="0" w:color="000000"/>
              <w:bottom w:val="nil"/>
              <w:right w:val="single" w:sz="8" w:space="0" w:color="000000"/>
            </w:tcBorders>
            <w:shd w:val="clear" w:color="auto" w:fill="FFFFFF"/>
            <w:vAlign w:val="center"/>
            <w:hideMark/>
          </w:tcPr>
          <w:p w14:paraId="487FC885"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0.465</w:t>
            </w:r>
          </w:p>
        </w:tc>
        <w:tc>
          <w:tcPr>
            <w:tcW w:w="41" w:type="dxa"/>
            <w:vMerge/>
            <w:tcBorders>
              <w:left w:val="single" w:sz="8" w:space="0" w:color="000000"/>
              <w:bottom w:val="nil"/>
              <w:right w:val="single" w:sz="4" w:space="0" w:color="auto"/>
            </w:tcBorders>
            <w:shd w:val="clear" w:color="auto" w:fill="FFFFFF"/>
            <w:vAlign w:val="center"/>
            <w:hideMark/>
          </w:tcPr>
          <w:p w14:paraId="693C6AC2"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r>
      <w:tr w:rsidR="004B5EB6" w14:paraId="354E512B" w14:textId="77777777" w:rsidTr="004B5EB6">
        <w:trPr>
          <w:cantSplit/>
          <w:trHeight w:val="647"/>
        </w:trPr>
        <w:tc>
          <w:tcPr>
            <w:tcW w:w="833" w:type="dxa"/>
            <w:tcBorders>
              <w:top w:val="single" w:sz="4" w:space="0" w:color="auto"/>
              <w:left w:val="single" w:sz="4" w:space="0" w:color="auto"/>
              <w:bottom w:val="nil"/>
              <w:right w:val="nil"/>
            </w:tcBorders>
            <w:shd w:val="clear" w:color="auto" w:fill="FFFFFF"/>
            <w:vAlign w:val="center"/>
            <w:hideMark/>
          </w:tcPr>
          <w:p w14:paraId="07205C28"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r>
              <w:rPr>
                <w:rFonts w:ascii="Times New Roman" w:hAnsi="Times New Roman"/>
                <w:sz w:val="20"/>
                <w:szCs w:val="20"/>
              </w:rPr>
              <w:t>COD</w:t>
            </w:r>
          </w:p>
        </w:tc>
        <w:tc>
          <w:tcPr>
            <w:tcW w:w="52" w:type="dxa"/>
            <w:tcBorders>
              <w:top w:val="single" w:sz="4" w:space="0" w:color="auto"/>
              <w:left w:val="nil"/>
              <w:bottom w:val="nil"/>
              <w:right w:val="single" w:sz="18" w:space="0" w:color="000000"/>
            </w:tcBorders>
            <w:shd w:val="clear" w:color="auto" w:fill="FFFFFF"/>
            <w:vAlign w:val="center"/>
          </w:tcPr>
          <w:p w14:paraId="7F7C1DC7"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p>
        </w:tc>
        <w:tc>
          <w:tcPr>
            <w:tcW w:w="486" w:type="dxa"/>
            <w:tcBorders>
              <w:top w:val="single" w:sz="4" w:space="0" w:color="auto"/>
              <w:left w:val="single" w:sz="18" w:space="0" w:color="000000"/>
              <w:bottom w:val="nil"/>
              <w:right w:val="single" w:sz="8" w:space="0" w:color="000000"/>
            </w:tcBorders>
            <w:shd w:val="clear" w:color="auto" w:fill="FFFFFF"/>
            <w:vAlign w:val="center"/>
          </w:tcPr>
          <w:p w14:paraId="578F64C9"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39" w:type="dxa"/>
            <w:tcBorders>
              <w:top w:val="single" w:sz="4" w:space="0" w:color="auto"/>
              <w:left w:val="single" w:sz="8" w:space="0" w:color="000000"/>
              <w:bottom w:val="nil"/>
              <w:right w:val="single" w:sz="8" w:space="0" w:color="000000"/>
            </w:tcBorders>
            <w:shd w:val="clear" w:color="auto" w:fill="FFFFFF"/>
            <w:vAlign w:val="center"/>
          </w:tcPr>
          <w:p w14:paraId="331A58D9"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14CF50E8"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1103" w:type="dxa"/>
            <w:tcBorders>
              <w:top w:val="single" w:sz="4" w:space="0" w:color="auto"/>
              <w:left w:val="single" w:sz="8" w:space="0" w:color="000000"/>
              <w:bottom w:val="nil"/>
              <w:right w:val="single" w:sz="8" w:space="0" w:color="000000"/>
            </w:tcBorders>
            <w:shd w:val="clear" w:color="auto" w:fill="FFFFFF"/>
            <w:vAlign w:val="center"/>
          </w:tcPr>
          <w:p w14:paraId="705F801D"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p>
          <w:p w14:paraId="1AC2BC58"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p>
        </w:tc>
        <w:tc>
          <w:tcPr>
            <w:tcW w:w="795" w:type="dxa"/>
            <w:tcBorders>
              <w:top w:val="single" w:sz="4" w:space="0" w:color="auto"/>
              <w:left w:val="single" w:sz="8" w:space="0" w:color="000000"/>
              <w:bottom w:val="nil"/>
              <w:right w:val="single" w:sz="8" w:space="0" w:color="000000"/>
            </w:tcBorders>
            <w:shd w:val="clear" w:color="auto" w:fill="FFFFFF"/>
            <w:vAlign w:val="center"/>
          </w:tcPr>
          <w:p w14:paraId="3BC02D59"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p>
        </w:tc>
        <w:tc>
          <w:tcPr>
            <w:tcW w:w="807" w:type="dxa"/>
            <w:tcBorders>
              <w:top w:val="single" w:sz="4" w:space="0" w:color="auto"/>
              <w:left w:val="single" w:sz="8" w:space="0" w:color="000000"/>
              <w:bottom w:val="nil"/>
              <w:right w:val="single" w:sz="8" w:space="0" w:color="000000"/>
            </w:tcBorders>
            <w:shd w:val="clear" w:color="auto" w:fill="FFFFFF"/>
            <w:vAlign w:val="center"/>
          </w:tcPr>
          <w:p w14:paraId="56987DB5"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74" w:type="dxa"/>
            <w:tcBorders>
              <w:top w:val="single" w:sz="4" w:space="0" w:color="auto"/>
              <w:left w:val="single" w:sz="8" w:space="0" w:color="000000"/>
              <w:bottom w:val="nil"/>
              <w:right w:val="single" w:sz="8" w:space="0" w:color="000000"/>
            </w:tcBorders>
            <w:shd w:val="clear" w:color="auto" w:fill="FFFFFF"/>
            <w:vAlign w:val="center"/>
          </w:tcPr>
          <w:p w14:paraId="331B6272"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3C9C7326"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1</w:t>
            </w:r>
          </w:p>
        </w:tc>
        <w:tc>
          <w:tcPr>
            <w:tcW w:w="739" w:type="dxa"/>
            <w:tcBorders>
              <w:top w:val="single" w:sz="4" w:space="0" w:color="auto"/>
              <w:left w:val="single" w:sz="8" w:space="0" w:color="000000"/>
              <w:bottom w:val="nil"/>
              <w:right w:val="single" w:sz="8" w:space="0" w:color="000000"/>
            </w:tcBorders>
            <w:shd w:val="clear" w:color="auto" w:fill="FFFFFF"/>
            <w:vAlign w:val="center"/>
            <w:hideMark/>
          </w:tcPr>
          <w:p w14:paraId="58FA5A6F"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-0.25</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176C482B"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0.788</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3019460E"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0.462</w:t>
            </w:r>
          </w:p>
        </w:tc>
        <w:tc>
          <w:tcPr>
            <w:tcW w:w="739" w:type="dxa"/>
            <w:tcBorders>
              <w:top w:val="single" w:sz="4" w:space="0" w:color="auto"/>
              <w:left w:val="single" w:sz="8" w:space="0" w:color="000000"/>
              <w:bottom w:val="nil"/>
              <w:right w:val="single" w:sz="8" w:space="0" w:color="000000"/>
            </w:tcBorders>
            <w:shd w:val="clear" w:color="auto" w:fill="FFFFFF"/>
            <w:vAlign w:val="center"/>
            <w:hideMark/>
          </w:tcPr>
          <w:p w14:paraId="54A155E9"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-0.031</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4C69A8C8"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-0.554</w:t>
            </w:r>
          </w:p>
        </w:tc>
        <w:tc>
          <w:tcPr>
            <w:tcW w:w="779" w:type="dxa"/>
            <w:tcBorders>
              <w:top w:val="single" w:sz="4" w:space="0" w:color="auto"/>
              <w:left w:val="single" w:sz="8" w:space="0" w:color="000000"/>
              <w:bottom w:val="nil"/>
              <w:right w:val="single" w:sz="8" w:space="0" w:color="000000"/>
            </w:tcBorders>
            <w:shd w:val="clear" w:color="auto" w:fill="FFFFFF"/>
            <w:vAlign w:val="center"/>
            <w:hideMark/>
          </w:tcPr>
          <w:p w14:paraId="0C7CD208"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-0.300</w:t>
            </w:r>
          </w:p>
        </w:tc>
        <w:tc>
          <w:tcPr>
            <w:tcW w:w="923" w:type="dxa"/>
            <w:tcBorders>
              <w:top w:val="single" w:sz="4" w:space="0" w:color="auto"/>
              <w:left w:val="single" w:sz="8" w:space="0" w:color="000000"/>
              <w:bottom w:val="nil"/>
              <w:right w:val="single" w:sz="8" w:space="0" w:color="000000"/>
            </w:tcBorders>
            <w:shd w:val="clear" w:color="auto" w:fill="FFFFFF"/>
            <w:vAlign w:val="center"/>
            <w:hideMark/>
          </w:tcPr>
          <w:p w14:paraId="2B923A6D"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-0.447</w:t>
            </w:r>
          </w:p>
        </w:tc>
        <w:tc>
          <w:tcPr>
            <w:tcW w:w="41" w:type="dxa"/>
            <w:vMerge/>
            <w:tcBorders>
              <w:left w:val="single" w:sz="8" w:space="0" w:color="000000"/>
              <w:bottom w:val="nil"/>
              <w:right w:val="single" w:sz="4" w:space="0" w:color="auto"/>
            </w:tcBorders>
            <w:shd w:val="clear" w:color="auto" w:fill="FFFFFF"/>
            <w:vAlign w:val="center"/>
            <w:hideMark/>
          </w:tcPr>
          <w:p w14:paraId="23D81FF2"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r>
      <w:tr w:rsidR="004B5EB6" w14:paraId="2A9A7727" w14:textId="77777777" w:rsidTr="004B5EB6">
        <w:trPr>
          <w:cantSplit/>
          <w:trHeight w:val="314"/>
        </w:trPr>
        <w:tc>
          <w:tcPr>
            <w:tcW w:w="833" w:type="dxa"/>
            <w:tcBorders>
              <w:top w:val="single" w:sz="4" w:space="0" w:color="auto"/>
              <w:left w:val="single" w:sz="4" w:space="0" w:color="auto"/>
              <w:bottom w:val="nil"/>
              <w:right w:val="nil"/>
            </w:tcBorders>
            <w:shd w:val="clear" w:color="auto" w:fill="FFFFFF"/>
            <w:vAlign w:val="center"/>
            <w:hideMark/>
          </w:tcPr>
          <w:p w14:paraId="188CB8B0"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r>
              <w:rPr>
                <w:rFonts w:ascii="Times New Roman" w:hAnsi="Times New Roman"/>
                <w:sz w:val="20"/>
                <w:szCs w:val="20"/>
              </w:rPr>
              <w:t>NO</w:t>
            </w:r>
            <w:r w:rsidRPr="00FA6DE6">
              <w:rPr>
                <w:rFonts w:ascii="Times New Roman" w:hAnsi="Times New Roman"/>
                <w:sz w:val="20"/>
                <w:szCs w:val="20"/>
                <w:vertAlign w:val="subscript"/>
              </w:rPr>
              <w:t>3</w:t>
            </w:r>
          </w:p>
        </w:tc>
        <w:tc>
          <w:tcPr>
            <w:tcW w:w="52" w:type="dxa"/>
            <w:tcBorders>
              <w:top w:val="single" w:sz="4" w:space="0" w:color="auto"/>
              <w:left w:val="nil"/>
              <w:bottom w:val="nil"/>
              <w:right w:val="single" w:sz="18" w:space="0" w:color="000000"/>
            </w:tcBorders>
            <w:shd w:val="clear" w:color="auto" w:fill="FFFFFF"/>
            <w:vAlign w:val="center"/>
          </w:tcPr>
          <w:p w14:paraId="6995F826"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p>
        </w:tc>
        <w:tc>
          <w:tcPr>
            <w:tcW w:w="486" w:type="dxa"/>
            <w:tcBorders>
              <w:top w:val="single" w:sz="4" w:space="0" w:color="auto"/>
              <w:left w:val="single" w:sz="18" w:space="0" w:color="000000"/>
              <w:bottom w:val="nil"/>
              <w:right w:val="single" w:sz="8" w:space="0" w:color="000000"/>
            </w:tcBorders>
            <w:shd w:val="clear" w:color="auto" w:fill="FFFFFF"/>
            <w:vAlign w:val="center"/>
          </w:tcPr>
          <w:p w14:paraId="395DBD32"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39" w:type="dxa"/>
            <w:tcBorders>
              <w:top w:val="single" w:sz="4" w:space="0" w:color="auto"/>
              <w:left w:val="single" w:sz="8" w:space="0" w:color="000000"/>
              <w:bottom w:val="nil"/>
              <w:right w:val="single" w:sz="8" w:space="0" w:color="000000"/>
            </w:tcBorders>
            <w:shd w:val="clear" w:color="auto" w:fill="FFFFFF"/>
            <w:vAlign w:val="center"/>
          </w:tcPr>
          <w:p w14:paraId="5C2FF683"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3710E724"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1103" w:type="dxa"/>
            <w:tcBorders>
              <w:top w:val="single" w:sz="4" w:space="0" w:color="auto"/>
              <w:left w:val="single" w:sz="8" w:space="0" w:color="000000"/>
              <w:bottom w:val="nil"/>
              <w:right w:val="single" w:sz="8" w:space="0" w:color="000000"/>
            </w:tcBorders>
            <w:shd w:val="clear" w:color="auto" w:fill="FFFFFF"/>
            <w:vAlign w:val="center"/>
          </w:tcPr>
          <w:p w14:paraId="1E802AF8"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p>
        </w:tc>
        <w:tc>
          <w:tcPr>
            <w:tcW w:w="795" w:type="dxa"/>
            <w:tcBorders>
              <w:top w:val="single" w:sz="4" w:space="0" w:color="auto"/>
              <w:left w:val="single" w:sz="8" w:space="0" w:color="000000"/>
              <w:bottom w:val="nil"/>
              <w:right w:val="single" w:sz="8" w:space="0" w:color="000000"/>
            </w:tcBorders>
            <w:shd w:val="clear" w:color="auto" w:fill="FFFFFF"/>
            <w:vAlign w:val="center"/>
          </w:tcPr>
          <w:p w14:paraId="35FD2C3C"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07" w:type="dxa"/>
            <w:tcBorders>
              <w:top w:val="single" w:sz="4" w:space="0" w:color="auto"/>
              <w:left w:val="single" w:sz="8" w:space="0" w:color="000000"/>
              <w:bottom w:val="nil"/>
              <w:right w:val="single" w:sz="8" w:space="0" w:color="000000"/>
            </w:tcBorders>
            <w:shd w:val="clear" w:color="auto" w:fill="FFFFFF"/>
            <w:vAlign w:val="center"/>
          </w:tcPr>
          <w:p w14:paraId="4C96BFDB"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74" w:type="dxa"/>
            <w:tcBorders>
              <w:top w:val="single" w:sz="4" w:space="0" w:color="auto"/>
              <w:left w:val="single" w:sz="8" w:space="0" w:color="000000"/>
              <w:bottom w:val="nil"/>
              <w:right w:val="single" w:sz="8" w:space="0" w:color="000000"/>
            </w:tcBorders>
            <w:shd w:val="clear" w:color="auto" w:fill="FFFFFF"/>
            <w:vAlign w:val="center"/>
          </w:tcPr>
          <w:p w14:paraId="4E4B0807"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2F7FDBB8"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39" w:type="dxa"/>
            <w:tcBorders>
              <w:top w:val="single" w:sz="4" w:space="0" w:color="auto"/>
              <w:left w:val="single" w:sz="8" w:space="0" w:color="000000"/>
              <w:bottom w:val="nil"/>
              <w:right w:val="single" w:sz="8" w:space="0" w:color="000000"/>
            </w:tcBorders>
            <w:shd w:val="clear" w:color="auto" w:fill="FFFFFF"/>
            <w:vAlign w:val="center"/>
            <w:hideMark/>
          </w:tcPr>
          <w:p w14:paraId="571D0041"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1</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0E9F925C"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-0.716</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1ABE979C"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r>
              <w:rPr>
                <w:rFonts w:ascii="Times New Roman" w:hAnsi="Times New Roman"/>
                <w:sz w:val="20"/>
                <w:szCs w:val="20"/>
              </w:rPr>
              <w:t>-0.755</w:t>
            </w:r>
          </w:p>
        </w:tc>
        <w:tc>
          <w:tcPr>
            <w:tcW w:w="739" w:type="dxa"/>
            <w:tcBorders>
              <w:top w:val="single" w:sz="4" w:space="0" w:color="auto"/>
              <w:left w:val="single" w:sz="8" w:space="0" w:color="000000"/>
              <w:bottom w:val="nil"/>
              <w:right w:val="single" w:sz="8" w:space="0" w:color="000000"/>
            </w:tcBorders>
            <w:shd w:val="clear" w:color="auto" w:fill="FFFFFF"/>
            <w:vAlign w:val="center"/>
            <w:hideMark/>
          </w:tcPr>
          <w:p w14:paraId="1CCAFA64" w14:textId="77777777" w:rsidR="004B5EB6" w:rsidRPr="0099017F" w:rsidRDefault="004B5EB6" w:rsidP="001075FE">
            <w:pPr>
              <w:autoSpaceDE w:val="0"/>
              <w:autoSpaceDN w:val="0"/>
              <w:adjustRightInd w:val="0"/>
              <w:spacing w:after="0" w:line="240" w:lineRule="auto"/>
              <w:ind w:right="60"/>
              <w:rPr>
                <w:rFonts w:ascii="Times New Roman" w:hAnsi="Times New Roman"/>
                <w:color w:val="FF0000"/>
                <w:sz w:val="20"/>
                <w:szCs w:val="20"/>
              </w:rPr>
            </w:pPr>
            <w:r w:rsidRPr="0099017F">
              <w:rPr>
                <w:rFonts w:ascii="Times New Roman" w:hAnsi="Times New Roman"/>
                <w:color w:val="FF0000"/>
                <w:sz w:val="20"/>
                <w:szCs w:val="20"/>
              </w:rPr>
              <w:t>0.927</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31F48314"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0.787</w:t>
            </w:r>
          </w:p>
        </w:tc>
        <w:tc>
          <w:tcPr>
            <w:tcW w:w="779" w:type="dxa"/>
            <w:tcBorders>
              <w:top w:val="single" w:sz="4" w:space="0" w:color="auto"/>
              <w:left w:val="single" w:sz="8" w:space="0" w:color="000000"/>
              <w:bottom w:val="nil"/>
              <w:right w:val="single" w:sz="8" w:space="0" w:color="000000"/>
            </w:tcBorders>
            <w:shd w:val="clear" w:color="auto" w:fill="FFFFFF"/>
            <w:vAlign w:val="center"/>
            <w:hideMark/>
          </w:tcPr>
          <w:p w14:paraId="0C556B50" w14:textId="77777777" w:rsidR="004B5EB6" w:rsidRPr="0099017F" w:rsidRDefault="004B5EB6" w:rsidP="001075FE">
            <w:pPr>
              <w:autoSpaceDE w:val="0"/>
              <w:autoSpaceDN w:val="0"/>
              <w:adjustRightInd w:val="0"/>
              <w:spacing w:after="0" w:line="240" w:lineRule="auto"/>
              <w:ind w:left="60" w:right="60"/>
              <w:jc w:val="right"/>
              <w:rPr>
                <w:rFonts w:ascii="Times New Roman" w:hAnsi="Times New Roman"/>
                <w:color w:val="FF0000"/>
                <w:sz w:val="20"/>
                <w:szCs w:val="20"/>
              </w:rPr>
            </w:pPr>
            <w:r w:rsidRPr="0099017F">
              <w:rPr>
                <w:rFonts w:ascii="Times New Roman" w:hAnsi="Times New Roman"/>
                <w:color w:val="FF0000"/>
                <w:sz w:val="20"/>
                <w:szCs w:val="20"/>
              </w:rPr>
              <w:t>0.817</w:t>
            </w:r>
          </w:p>
        </w:tc>
        <w:tc>
          <w:tcPr>
            <w:tcW w:w="923" w:type="dxa"/>
            <w:tcBorders>
              <w:top w:val="single" w:sz="4" w:space="0" w:color="auto"/>
              <w:left w:val="single" w:sz="8" w:space="0" w:color="000000"/>
              <w:bottom w:val="nil"/>
              <w:right w:val="single" w:sz="8" w:space="0" w:color="000000"/>
            </w:tcBorders>
            <w:shd w:val="clear" w:color="auto" w:fill="FFFFFF"/>
            <w:vAlign w:val="center"/>
            <w:hideMark/>
          </w:tcPr>
          <w:p w14:paraId="440295C2"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0.707</w:t>
            </w:r>
          </w:p>
        </w:tc>
        <w:tc>
          <w:tcPr>
            <w:tcW w:w="41" w:type="dxa"/>
            <w:vMerge/>
            <w:tcBorders>
              <w:left w:val="single" w:sz="8" w:space="0" w:color="000000"/>
              <w:bottom w:val="nil"/>
              <w:right w:val="single" w:sz="4" w:space="0" w:color="auto"/>
            </w:tcBorders>
            <w:shd w:val="clear" w:color="auto" w:fill="FFFFFF"/>
            <w:vAlign w:val="center"/>
            <w:hideMark/>
          </w:tcPr>
          <w:p w14:paraId="32380812"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r>
      <w:tr w:rsidR="004B5EB6" w14:paraId="5AD4C277" w14:textId="77777777" w:rsidTr="004B5EB6">
        <w:trPr>
          <w:cantSplit/>
          <w:trHeight w:val="334"/>
        </w:trPr>
        <w:tc>
          <w:tcPr>
            <w:tcW w:w="833" w:type="dxa"/>
            <w:tcBorders>
              <w:top w:val="single" w:sz="4" w:space="0" w:color="auto"/>
              <w:left w:val="single" w:sz="4" w:space="0" w:color="auto"/>
              <w:bottom w:val="nil"/>
              <w:right w:val="nil"/>
            </w:tcBorders>
            <w:shd w:val="clear" w:color="auto" w:fill="FFFFFF"/>
            <w:vAlign w:val="center"/>
            <w:hideMark/>
          </w:tcPr>
          <w:p w14:paraId="02D9DA21"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r>
              <w:rPr>
                <w:rFonts w:ascii="Times New Roman" w:hAnsi="Times New Roman"/>
                <w:sz w:val="20"/>
                <w:szCs w:val="20"/>
              </w:rPr>
              <w:t>NO</w:t>
            </w:r>
            <w:r w:rsidRPr="00FA6DE6">
              <w:rPr>
                <w:rFonts w:ascii="Times New Roman" w:hAnsi="Times New Roman"/>
                <w:sz w:val="20"/>
                <w:szCs w:val="20"/>
                <w:vertAlign w:val="subscript"/>
              </w:rPr>
              <w:t>2</w:t>
            </w:r>
            <w:r w:rsidRPr="00FA6DE6">
              <w:rPr>
                <w:rFonts w:ascii="Times New Roman" w:hAnsi="Times New Roman"/>
                <w:sz w:val="20"/>
                <w:szCs w:val="20"/>
                <w:vertAlign w:val="superscript"/>
              </w:rPr>
              <w:t>-</w:t>
            </w:r>
          </w:p>
        </w:tc>
        <w:tc>
          <w:tcPr>
            <w:tcW w:w="52" w:type="dxa"/>
            <w:tcBorders>
              <w:top w:val="single" w:sz="4" w:space="0" w:color="auto"/>
              <w:left w:val="nil"/>
              <w:bottom w:val="nil"/>
              <w:right w:val="single" w:sz="18" w:space="0" w:color="000000"/>
            </w:tcBorders>
            <w:shd w:val="clear" w:color="auto" w:fill="FFFFFF"/>
            <w:vAlign w:val="center"/>
          </w:tcPr>
          <w:p w14:paraId="7A91D7FC"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p>
        </w:tc>
        <w:tc>
          <w:tcPr>
            <w:tcW w:w="486" w:type="dxa"/>
            <w:tcBorders>
              <w:top w:val="single" w:sz="4" w:space="0" w:color="auto"/>
              <w:left w:val="single" w:sz="18" w:space="0" w:color="000000"/>
              <w:bottom w:val="nil"/>
              <w:right w:val="single" w:sz="8" w:space="0" w:color="000000"/>
            </w:tcBorders>
            <w:shd w:val="clear" w:color="auto" w:fill="FFFFFF"/>
            <w:vAlign w:val="center"/>
          </w:tcPr>
          <w:p w14:paraId="4817E100"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p>
        </w:tc>
        <w:tc>
          <w:tcPr>
            <w:tcW w:w="739" w:type="dxa"/>
            <w:tcBorders>
              <w:top w:val="single" w:sz="4" w:space="0" w:color="auto"/>
              <w:left w:val="single" w:sz="8" w:space="0" w:color="000000"/>
              <w:bottom w:val="nil"/>
              <w:right w:val="single" w:sz="8" w:space="0" w:color="000000"/>
            </w:tcBorders>
            <w:shd w:val="clear" w:color="auto" w:fill="FFFFFF"/>
            <w:vAlign w:val="center"/>
          </w:tcPr>
          <w:p w14:paraId="571F908B"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70F912A3"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1103" w:type="dxa"/>
            <w:tcBorders>
              <w:top w:val="single" w:sz="4" w:space="0" w:color="auto"/>
              <w:left w:val="single" w:sz="8" w:space="0" w:color="000000"/>
              <w:bottom w:val="nil"/>
              <w:right w:val="single" w:sz="8" w:space="0" w:color="000000"/>
            </w:tcBorders>
            <w:shd w:val="clear" w:color="auto" w:fill="FFFFFF"/>
            <w:vAlign w:val="center"/>
          </w:tcPr>
          <w:p w14:paraId="1E4CF7DE"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95" w:type="dxa"/>
            <w:tcBorders>
              <w:top w:val="single" w:sz="4" w:space="0" w:color="auto"/>
              <w:left w:val="single" w:sz="8" w:space="0" w:color="000000"/>
              <w:bottom w:val="nil"/>
              <w:right w:val="single" w:sz="8" w:space="0" w:color="000000"/>
            </w:tcBorders>
            <w:shd w:val="clear" w:color="auto" w:fill="FFFFFF"/>
            <w:vAlign w:val="center"/>
          </w:tcPr>
          <w:p w14:paraId="09CDD4D8"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07" w:type="dxa"/>
            <w:tcBorders>
              <w:top w:val="single" w:sz="4" w:space="0" w:color="auto"/>
              <w:left w:val="single" w:sz="8" w:space="0" w:color="000000"/>
              <w:bottom w:val="nil"/>
              <w:right w:val="single" w:sz="8" w:space="0" w:color="000000"/>
            </w:tcBorders>
            <w:shd w:val="clear" w:color="auto" w:fill="FFFFFF"/>
            <w:vAlign w:val="center"/>
          </w:tcPr>
          <w:p w14:paraId="386B2A1A"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74" w:type="dxa"/>
            <w:tcBorders>
              <w:top w:val="single" w:sz="4" w:space="0" w:color="auto"/>
              <w:left w:val="single" w:sz="8" w:space="0" w:color="000000"/>
              <w:bottom w:val="nil"/>
              <w:right w:val="single" w:sz="8" w:space="0" w:color="000000"/>
            </w:tcBorders>
            <w:shd w:val="clear" w:color="auto" w:fill="FFFFFF"/>
            <w:vAlign w:val="center"/>
          </w:tcPr>
          <w:p w14:paraId="023AF3CD"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2AA7B679"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p>
        </w:tc>
        <w:tc>
          <w:tcPr>
            <w:tcW w:w="739" w:type="dxa"/>
            <w:tcBorders>
              <w:top w:val="single" w:sz="4" w:space="0" w:color="auto"/>
              <w:left w:val="single" w:sz="8" w:space="0" w:color="000000"/>
              <w:bottom w:val="nil"/>
              <w:right w:val="single" w:sz="8" w:space="0" w:color="000000"/>
            </w:tcBorders>
            <w:shd w:val="clear" w:color="auto" w:fill="FFFFFF"/>
            <w:vAlign w:val="center"/>
          </w:tcPr>
          <w:p w14:paraId="7F0FFFDF"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23D7FC88"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1</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2FFFC440"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0.758</w:t>
            </w:r>
          </w:p>
        </w:tc>
        <w:tc>
          <w:tcPr>
            <w:tcW w:w="739" w:type="dxa"/>
            <w:tcBorders>
              <w:top w:val="single" w:sz="4" w:space="0" w:color="auto"/>
              <w:left w:val="single" w:sz="8" w:space="0" w:color="000000"/>
              <w:bottom w:val="nil"/>
              <w:right w:val="single" w:sz="8" w:space="0" w:color="000000"/>
            </w:tcBorders>
            <w:shd w:val="clear" w:color="auto" w:fill="FFFFFF"/>
            <w:vAlign w:val="center"/>
            <w:hideMark/>
          </w:tcPr>
          <w:p w14:paraId="021892BC"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-0.567</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03C1F4B7"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-0.867</w:t>
            </w:r>
          </w:p>
        </w:tc>
        <w:tc>
          <w:tcPr>
            <w:tcW w:w="779" w:type="dxa"/>
            <w:tcBorders>
              <w:top w:val="single" w:sz="4" w:space="0" w:color="auto"/>
              <w:left w:val="single" w:sz="8" w:space="0" w:color="000000"/>
              <w:bottom w:val="nil"/>
              <w:right w:val="single" w:sz="8" w:space="0" w:color="000000"/>
            </w:tcBorders>
            <w:shd w:val="clear" w:color="auto" w:fill="FFFFFF"/>
            <w:vAlign w:val="center"/>
            <w:hideMark/>
          </w:tcPr>
          <w:p w14:paraId="42D5CFB9"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-0.619</w:t>
            </w:r>
          </w:p>
        </w:tc>
        <w:tc>
          <w:tcPr>
            <w:tcW w:w="923" w:type="dxa"/>
            <w:tcBorders>
              <w:top w:val="single" w:sz="4" w:space="0" w:color="auto"/>
              <w:left w:val="single" w:sz="8" w:space="0" w:color="000000"/>
              <w:bottom w:val="nil"/>
              <w:right w:val="single" w:sz="8" w:space="0" w:color="000000"/>
            </w:tcBorders>
            <w:shd w:val="clear" w:color="auto" w:fill="FFFFFF"/>
            <w:vAlign w:val="center"/>
            <w:hideMark/>
          </w:tcPr>
          <w:p w14:paraId="1F8EC25E"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-0.591</w:t>
            </w:r>
          </w:p>
        </w:tc>
        <w:tc>
          <w:tcPr>
            <w:tcW w:w="41" w:type="dxa"/>
            <w:vMerge/>
            <w:tcBorders>
              <w:left w:val="single" w:sz="8" w:space="0" w:color="000000"/>
              <w:bottom w:val="nil"/>
              <w:right w:val="single" w:sz="4" w:space="0" w:color="auto"/>
            </w:tcBorders>
            <w:shd w:val="clear" w:color="auto" w:fill="FFFFFF"/>
            <w:vAlign w:val="center"/>
            <w:hideMark/>
          </w:tcPr>
          <w:p w14:paraId="42C3565B"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r>
      <w:tr w:rsidR="004B5EB6" w14:paraId="2C90677E" w14:textId="77777777" w:rsidTr="004B5EB6">
        <w:trPr>
          <w:cantSplit/>
          <w:trHeight w:val="334"/>
        </w:trPr>
        <w:tc>
          <w:tcPr>
            <w:tcW w:w="833" w:type="dxa"/>
            <w:tcBorders>
              <w:top w:val="single" w:sz="4" w:space="0" w:color="auto"/>
              <w:left w:val="single" w:sz="4" w:space="0" w:color="auto"/>
              <w:bottom w:val="nil"/>
              <w:right w:val="nil"/>
            </w:tcBorders>
            <w:shd w:val="clear" w:color="auto" w:fill="FFFFFF"/>
            <w:vAlign w:val="center"/>
            <w:hideMark/>
          </w:tcPr>
          <w:p w14:paraId="2F352E2A"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 xml:space="preserve">  PO</w:t>
            </w:r>
            <w:r w:rsidRPr="00FA6DE6">
              <w:rPr>
                <w:rFonts w:ascii="Times New Roman" w:hAnsi="Times New Roman"/>
                <w:sz w:val="20"/>
                <w:szCs w:val="20"/>
                <w:vertAlign w:val="subscript"/>
              </w:rPr>
              <w:t>4</w:t>
            </w:r>
            <w:r w:rsidRPr="00FA6DE6">
              <w:rPr>
                <w:rFonts w:ascii="Times New Roman" w:hAnsi="Times New Roman"/>
                <w:sz w:val="20"/>
                <w:szCs w:val="20"/>
                <w:vertAlign w:val="superscript"/>
              </w:rPr>
              <w:t>3-</w:t>
            </w:r>
          </w:p>
        </w:tc>
        <w:tc>
          <w:tcPr>
            <w:tcW w:w="52" w:type="dxa"/>
            <w:tcBorders>
              <w:top w:val="single" w:sz="4" w:space="0" w:color="auto"/>
              <w:left w:val="nil"/>
              <w:bottom w:val="nil"/>
              <w:right w:val="single" w:sz="18" w:space="0" w:color="000000"/>
            </w:tcBorders>
            <w:shd w:val="clear" w:color="auto" w:fill="FFFFFF"/>
            <w:vAlign w:val="center"/>
          </w:tcPr>
          <w:p w14:paraId="2638E06B"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p>
        </w:tc>
        <w:tc>
          <w:tcPr>
            <w:tcW w:w="486" w:type="dxa"/>
            <w:tcBorders>
              <w:top w:val="single" w:sz="4" w:space="0" w:color="auto"/>
              <w:left w:val="single" w:sz="18" w:space="0" w:color="000000"/>
              <w:bottom w:val="nil"/>
              <w:right w:val="single" w:sz="8" w:space="0" w:color="000000"/>
            </w:tcBorders>
            <w:shd w:val="clear" w:color="auto" w:fill="FFFFFF"/>
            <w:vAlign w:val="center"/>
          </w:tcPr>
          <w:p w14:paraId="6F063692"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p>
        </w:tc>
        <w:tc>
          <w:tcPr>
            <w:tcW w:w="739" w:type="dxa"/>
            <w:tcBorders>
              <w:top w:val="single" w:sz="4" w:space="0" w:color="auto"/>
              <w:left w:val="single" w:sz="8" w:space="0" w:color="000000"/>
              <w:bottom w:val="nil"/>
              <w:right w:val="single" w:sz="8" w:space="0" w:color="000000"/>
            </w:tcBorders>
            <w:shd w:val="clear" w:color="auto" w:fill="FFFFFF"/>
            <w:vAlign w:val="center"/>
          </w:tcPr>
          <w:p w14:paraId="5C6866BD"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2C3A497D"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1103" w:type="dxa"/>
            <w:tcBorders>
              <w:top w:val="single" w:sz="4" w:space="0" w:color="auto"/>
              <w:left w:val="single" w:sz="8" w:space="0" w:color="000000"/>
              <w:bottom w:val="nil"/>
              <w:right w:val="single" w:sz="8" w:space="0" w:color="000000"/>
            </w:tcBorders>
            <w:shd w:val="clear" w:color="auto" w:fill="FFFFFF"/>
            <w:vAlign w:val="center"/>
          </w:tcPr>
          <w:p w14:paraId="5321F84E"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95" w:type="dxa"/>
            <w:tcBorders>
              <w:top w:val="single" w:sz="4" w:space="0" w:color="auto"/>
              <w:left w:val="single" w:sz="8" w:space="0" w:color="000000"/>
              <w:bottom w:val="nil"/>
              <w:right w:val="single" w:sz="8" w:space="0" w:color="000000"/>
            </w:tcBorders>
            <w:shd w:val="clear" w:color="auto" w:fill="FFFFFF"/>
            <w:vAlign w:val="center"/>
          </w:tcPr>
          <w:p w14:paraId="593FB581"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07" w:type="dxa"/>
            <w:tcBorders>
              <w:top w:val="single" w:sz="4" w:space="0" w:color="auto"/>
              <w:left w:val="single" w:sz="8" w:space="0" w:color="000000"/>
              <w:bottom w:val="nil"/>
              <w:right w:val="single" w:sz="8" w:space="0" w:color="000000"/>
            </w:tcBorders>
            <w:shd w:val="clear" w:color="auto" w:fill="FFFFFF"/>
            <w:vAlign w:val="center"/>
          </w:tcPr>
          <w:p w14:paraId="7C2308A6"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74" w:type="dxa"/>
            <w:tcBorders>
              <w:top w:val="single" w:sz="4" w:space="0" w:color="auto"/>
              <w:left w:val="single" w:sz="8" w:space="0" w:color="000000"/>
              <w:bottom w:val="nil"/>
              <w:right w:val="single" w:sz="8" w:space="0" w:color="000000"/>
            </w:tcBorders>
            <w:shd w:val="clear" w:color="auto" w:fill="FFFFFF"/>
            <w:vAlign w:val="center"/>
          </w:tcPr>
          <w:p w14:paraId="670FD2FF"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651E62DE"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39" w:type="dxa"/>
            <w:tcBorders>
              <w:top w:val="single" w:sz="4" w:space="0" w:color="auto"/>
              <w:left w:val="single" w:sz="8" w:space="0" w:color="000000"/>
              <w:bottom w:val="nil"/>
              <w:right w:val="single" w:sz="8" w:space="0" w:color="000000"/>
            </w:tcBorders>
            <w:shd w:val="clear" w:color="auto" w:fill="FFFFFF"/>
            <w:vAlign w:val="center"/>
          </w:tcPr>
          <w:p w14:paraId="59C3BD82"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4549FC6B"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426566B1"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1</w:t>
            </w:r>
          </w:p>
        </w:tc>
        <w:tc>
          <w:tcPr>
            <w:tcW w:w="739" w:type="dxa"/>
            <w:tcBorders>
              <w:top w:val="single" w:sz="4" w:space="0" w:color="auto"/>
              <w:left w:val="single" w:sz="8" w:space="0" w:color="000000"/>
              <w:bottom w:val="nil"/>
              <w:right w:val="single" w:sz="8" w:space="0" w:color="000000"/>
            </w:tcBorders>
            <w:shd w:val="clear" w:color="auto" w:fill="FFFFFF"/>
            <w:vAlign w:val="center"/>
            <w:hideMark/>
          </w:tcPr>
          <w:p w14:paraId="47217BA0" w14:textId="77777777" w:rsidR="004B5EB6" w:rsidRDefault="004B5EB6" w:rsidP="001075FE">
            <w:pPr>
              <w:autoSpaceDE w:val="0"/>
              <w:autoSpaceDN w:val="0"/>
              <w:adjustRightInd w:val="0"/>
              <w:spacing w:after="0" w:line="240" w:lineRule="auto"/>
              <w:ind w:right="60"/>
              <w:rPr>
                <w:rFonts w:ascii="Times New Roman" w:hAnsi="Times New Roman"/>
                <w:sz w:val="20"/>
                <w:szCs w:val="20"/>
              </w:rPr>
            </w:pPr>
            <w:r>
              <w:rPr>
                <w:rFonts w:ascii="Times New Roman" w:hAnsi="Times New Roman"/>
                <w:sz w:val="20"/>
                <w:szCs w:val="20"/>
              </w:rPr>
              <w:t>-0.808</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6A909578"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-0.557</w:t>
            </w:r>
          </w:p>
        </w:tc>
        <w:tc>
          <w:tcPr>
            <w:tcW w:w="779" w:type="dxa"/>
            <w:tcBorders>
              <w:top w:val="single" w:sz="4" w:space="0" w:color="auto"/>
              <w:left w:val="single" w:sz="8" w:space="0" w:color="000000"/>
              <w:bottom w:val="nil"/>
              <w:right w:val="single" w:sz="8" w:space="0" w:color="000000"/>
            </w:tcBorders>
            <w:shd w:val="clear" w:color="auto" w:fill="FFFFFF"/>
            <w:vAlign w:val="center"/>
            <w:hideMark/>
          </w:tcPr>
          <w:p w14:paraId="47C30F75"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-0.410</w:t>
            </w:r>
          </w:p>
        </w:tc>
        <w:tc>
          <w:tcPr>
            <w:tcW w:w="923" w:type="dxa"/>
            <w:tcBorders>
              <w:top w:val="single" w:sz="4" w:space="0" w:color="auto"/>
              <w:left w:val="single" w:sz="8" w:space="0" w:color="000000"/>
              <w:bottom w:val="nil"/>
              <w:right w:val="single" w:sz="8" w:space="0" w:color="000000"/>
            </w:tcBorders>
            <w:shd w:val="clear" w:color="auto" w:fill="FFFFFF"/>
            <w:vAlign w:val="center"/>
            <w:hideMark/>
          </w:tcPr>
          <w:p w14:paraId="2134E6CE"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-0.599</w:t>
            </w:r>
          </w:p>
        </w:tc>
        <w:tc>
          <w:tcPr>
            <w:tcW w:w="41" w:type="dxa"/>
            <w:vMerge/>
            <w:tcBorders>
              <w:left w:val="single" w:sz="8" w:space="0" w:color="000000"/>
              <w:bottom w:val="nil"/>
              <w:right w:val="single" w:sz="4" w:space="0" w:color="auto"/>
            </w:tcBorders>
            <w:shd w:val="clear" w:color="auto" w:fill="FFFFFF"/>
            <w:vAlign w:val="center"/>
            <w:hideMark/>
          </w:tcPr>
          <w:p w14:paraId="05872483"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r>
      <w:tr w:rsidR="004B5EB6" w14:paraId="37D1E0CD" w14:textId="77777777" w:rsidTr="004B5EB6">
        <w:trPr>
          <w:cantSplit/>
          <w:trHeight w:val="513"/>
        </w:trPr>
        <w:tc>
          <w:tcPr>
            <w:tcW w:w="833" w:type="dxa"/>
            <w:tcBorders>
              <w:top w:val="single" w:sz="4" w:space="0" w:color="auto"/>
              <w:left w:val="single" w:sz="4" w:space="0" w:color="auto"/>
              <w:bottom w:val="nil"/>
              <w:right w:val="nil"/>
            </w:tcBorders>
            <w:shd w:val="clear" w:color="auto" w:fill="FFFFFF"/>
            <w:vAlign w:val="center"/>
            <w:hideMark/>
          </w:tcPr>
          <w:p w14:paraId="3ADF2590"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r>
              <w:rPr>
                <w:rFonts w:ascii="Times New Roman" w:hAnsi="Times New Roman"/>
                <w:sz w:val="20"/>
                <w:szCs w:val="20"/>
              </w:rPr>
              <w:t>NH3</w:t>
            </w:r>
          </w:p>
        </w:tc>
        <w:tc>
          <w:tcPr>
            <w:tcW w:w="52" w:type="dxa"/>
            <w:tcBorders>
              <w:top w:val="single" w:sz="4" w:space="0" w:color="auto"/>
              <w:left w:val="nil"/>
              <w:bottom w:val="nil"/>
              <w:right w:val="single" w:sz="18" w:space="0" w:color="000000"/>
            </w:tcBorders>
            <w:shd w:val="clear" w:color="auto" w:fill="FFFFFF"/>
            <w:vAlign w:val="center"/>
          </w:tcPr>
          <w:p w14:paraId="1DB0E885"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p>
        </w:tc>
        <w:tc>
          <w:tcPr>
            <w:tcW w:w="486" w:type="dxa"/>
            <w:tcBorders>
              <w:top w:val="single" w:sz="4" w:space="0" w:color="auto"/>
              <w:left w:val="single" w:sz="18" w:space="0" w:color="000000"/>
              <w:bottom w:val="nil"/>
              <w:right w:val="single" w:sz="8" w:space="0" w:color="000000"/>
            </w:tcBorders>
            <w:shd w:val="clear" w:color="auto" w:fill="FFFFFF"/>
            <w:vAlign w:val="center"/>
          </w:tcPr>
          <w:p w14:paraId="26D4FCAD"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39" w:type="dxa"/>
            <w:tcBorders>
              <w:top w:val="single" w:sz="4" w:space="0" w:color="auto"/>
              <w:left w:val="single" w:sz="8" w:space="0" w:color="000000"/>
              <w:bottom w:val="nil"/>
              <w:right w:val="single" w:sz="8" w:space="0" w:color="000000"/>
            </w:tcBorders>
            <w:shd w:val="clear" w:color="auto" w:fill="FFFFFF"/>
            <w:vAlign w:val="center"/>
          </w:tcPr>
          <w:p w14:paraId="53EE41D4"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766038B4"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1103" w:type="dxa"/>
            <w:tcBorders>
              <w:top w:val="single" w:sz="4" w:space="0" w:color="auto"/>
              <w:left w:val="single" w:sz="8" w:space="0" w:color="000000"/>
              <w:bottom w:val="nil"/>
              <w:right w:val="single" w:sz="8" w:space="0" w:color="000000"/>
            </w:tcBorders>
            <w:shd w:val="clear" w:color="auto" w:fill="FFFFFF"/>
            <w:vAlign w:val="center"/>
          </w:tcPr>
          <w:p w14:paraId="646C57A9"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95" w:type="dxa"/>
            <w:tcBorders>
              <w:top w:val="single" w:sz="4" w:space="0" w:color="auto"/>
              <w:left w:val="single" w:sz="8" w:space="0" w:color="000000"/>
              <w:bottom w:val="nil"/>
              <w:right w:val="single" w:sz="8" w:space="0" w:color="000000"/>
            </w:tcBorders>
            <w:shd w:val="clear" w:color="auto" w:fill="FFFFFF"/>
            <w:vAlign w:val="center"/>
          </w:tcPr>
          <w:p w14:paraId="2B6BDB6B"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07" w:type="dxa"/>
            <w:tcBorders>
              <w:top w:val="single" w:sz="4" w:space="0" w:color="auto"/>
              <w:left w:val="single" w:sz="8" w:space="0" w:color="000000"/>
              <w:bottom w:val="nil"/>
              <w:right w:val="single" w:sz="8" w:space="0" w:color="000000"/>
            </w:tcBorders>
            <w:shd w:val="clear" w:color="auto" w:fill="FFFFFF"/>
            <w:vAlign w:val="center"/>
          </w:tcPr>
          <w:p w14:paraId="63CD565C"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74" w:type="dxa"/>
            <w:tcBorders>
              <w:top w:val="single" w:sz="4" w:space="0" w:color="auto"/>
              <w:left w:val="single" w:sz="8" w:space="0" w:color="000000"/>
              <w:bottom w:val="nil"/>
              <w:right w:val="single" w:sz="8" w:space="0" w:color="000000"/>
            </w:tcBorders>
            <w:shd w:val="clear" w:color="auto" w:fill="FFFFFF"/>
            <w:vAlign w:val="center"/>
          </w:tcPr>
          <w:p w14:paraId="5776F3FE"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097B38AF"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39" w:type="dxa"/>
            <w:tcBorders>
              <w:top w:val="single" w:sz="4" w:space="0" w:color="auto"/>
              <w:left w:val="single" w:sz="8" w:space="0" w:color="000000"/>
              <w:bottom w:val="nil"/>
              <w:right w:val="single" w:sz="8" w:space="0" w:color="000000"/>
            </w:tcBorders>
            <w:shd w:val="clear" w:color="auto" w:fill="FFFFFF"/>
            <w:vAlign w:val="center"/>
          </w:tcPr>
          <w:p w14:paraId="573A4A25"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723B4C99"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67F67DA5"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39" w:type="dxa"/>
            <w:tcBorders>
              <w:top w:val="single" w:sz="4" w:space="0" w:color="auto"/>
              <w:left w:val="single" w:sz="8" w:space="0" w:color="000000"/>
              <w:bottom w:val="nil"/>
              <w:right w:val="single" w:sz="8" w:space="0" w:color="000000"/>
            </w:tcBorders>
            <w:shd w:val="clear" w:color="auto" w:fill="FFFFFF"/>
            <w:vAlign w:val="center"/>
            <w:hideMark/>
          </w:tcPr>
          <w:p w14:paraId="763F0AB7"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1</w:t>
            </w: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6B8AFE45"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0.604</w:t>
            </w:r>
          </w:p>
        </w:tc>
        <w:tc>
          <w:tcPr>
            <w:tcW w:w="779" w:type="dxa"/>
            <w:tcBorders>
              <w:top w:val="single" w:sz="4" w:space="0" w:color="auto"/>
              <w:left w:val="single" w:sz="8" w:space="0" w:color="000000"/>
              <w:bottom w:val="nil"/>
              <w:right w:val="single" w:sz="8" w:space="0" w:color="000000"/>
            </w:tcBorders>
            <w:shd w:val="clear" w:color="auto" w:fill="FFFFFF"/>
            <w:vAlign w:val="center"/>
            <w:hideMark/>
          </w:tcPr>
          <w:p w14:paraId="4E499D91"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0.609</w:t>
            </w:r>
          </w:p>
        </w:tc>
        <w:tc>
          <w:tcPr>
            <w:tcW w:w="923" w:type="dxa"/>
            <w:tcBorders>
              <w:top w:val="single" w:sz="4" w:space="0" w:color="auto"/>
              <w:left w:val="single" w:sz="8" w:space="0" w:color="000000"/>
              <w:bottom w:val="nil"/>
              <w:right w:val="single" w:sz="8" w:space="0" w:color="000000"/>
            </w:tcBorders>
            <w:shd w:val="clear" w:color="auto" w:fill="FFFFFF"/>
            <w:vAlign w:val="center"/>
            <w:hideMark/>
          </w:tcPr>
          <w:p w14:paraId="792EB14B"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0.630</w:t>
            </w:r>
          </w:p>
        </w:tc>
        <w:tc>
          <w:tcPr>
            <w:tcW w:w="41" w:type="dxa"/>
            <w:vMerge/>
            <w:tcBorders>
              <w:left w:val="single" w:sz="8" w:space="0" w:color="000000"/>
              <w:bottom w:val="nil"/>
              <w:right w:val="single" w:sz="4" w:space="0" w:color="auto"/>
            </w:tcBorders>
            <w:shd w:val="clear" w:color="auto" w:fill="FFFFFF"/>
            <w:vAlign w:val="center"/>
            <w:hideMark/>
          </w:tcPr>
          <w:p w14:paraId="0F54807C"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r>
      <w:tr w:rsidR="004B5EB6" w14:paraId="0077AF5C" w14:textId="77777777" w:rsidTr="004B5EB6">
        <w:trPr>
          <w:cantSplit/>
          <w:trHeight w:val="334"/>
        </w:trPr>
        <w:tc>
          <w:tcPr>
            <w:tcW w:w="833" w:type="dxa"/>
            <w:tcBorders>
              <w:top w:val="single" w:sz="4" w:space="0" w:color="auto"/>
              <w:left w:val="single" w:sz="4" w:space="0" w:color="auto"/>
              <w:bottom w:val="nil"/>
              <w:right w:val="nil"/>
            </w:tcBorders>
            <w:shd w:val="clear" w:color="auto" w:fill="FFFFFF"/>
            <w:vAlign w:val="center"/>
            <w:hideMark/>
          </w:tcPr>
          <w:p w14:paraId="09A9E474"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r>
              <w:rPr>
                <w:rFonts w:ascii="Times New Roman" w:hAnsi="Times New Roman"/>
                <w:sz w:val="20"/>
                <w:szCs w:val="20"/>
              </w:rPr>
              <w:t>FC</w:t>
            </w:r>
          </w:p>
        </w:tc>
        <w:tc>
          <w:tcPr>
            <w:tcW w:w="52" w:type="dxa"/>
            <w:tcBorders>
              <w:top w:val="single" w:sz="4" w:space="0" w:color="auto"/>
              <w:left w:val="nil"/>
              <w:bottom w:val="nil"/>
              <w:right w:val="single" w:sz="18" w:space="0" w:color="000000"/>
            </w:tcBorders>
            <w:shd w:val="clear" w:color="auto" w:fill="FFFFFF"/>
            <w:vAlign w:val="center"/>
          </w:tcPr>
          <w:p w14:paraId="55ADF0A9"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p>
        </w:tc>
        <w:tc>
          <w:tcPr>
            <w:tcW w:w="486" w:type="dxa"/>
            <w:tcBorders>
              <w:top w:val="single" w:sz="4" w:space="0" w:color="auto"/>
              <w:left w:val="single" w:sz="18" w:space="0" w:color="000000"/>
              <w:bottom w:val="nil"/>
              <w:right w:val="single" w:sz="8" w:space="0" w:color="000000"/>
            </w:tcBorders>
            <w:shd w:val="clear" w:color="auto" w:fill="FFFFFF"/>
            <w:vAlign w:val="center"/>
          </w:tcPr>
          <w:p w14:paraId="0CF657EB"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39" w:type="dxa"/>
            <w:tcBorders>
              <w:top w:val="single" w:sz="4" w:space="0" w:color="auto"/>
              <w:left w:val="single" w:sz="8" w:space="0" w:color="000000"/>
              <w:bottom w:val="nil"/>
              <w:right w:val="single" w:sz="8" w:space="0" w:color="000000"/>
            </w:tcBorders>
            <w:shd w:val="clear" w:color="auto" w:fill="FFFFFF"/>
            <w:vAlign w:val="center"/>
          </w:tcPr>
          <w:p w14:paraId="619781A6"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0C55AEC0"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1103" w:type="dxa"/>
            <w:tcBorders>
              <w:top w:val="single" w:sz="4" w:space="0" w:color="auto"/>
              <w:left w:val="single" w:sz="8" w:space="0" w:color="000000"/>
              <w:bottom w:val="nil"/>
              <w:right w:val="single" w:sz="8" w:space="0" w:color="000000"/>
            </w:tcBorders>
            <w:shd w:val="clear" w:color="auto" w:fill="FFFFFF"/>
            <w:vAlign w:val="center"/>
          </w:tcPr>
          <w:p w14:paraId="4E1DAF60"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p>
        </w:tc>
        <w:tc>
          <w:tcPr>
            <w:tcW w:w="795" w:type="dxa"/>
            <w:tcBorders>
              <w:top w:val="single" w:sz="4" w:space="0" w:color="auto"/>
              <w:left w:val="single" w:sz="8" w:space="0" w:color="000000"/>
              <w:bottom w:val="nil"/>
              <w:right w:val="single" w:sz="8" w:space="0" w:color="000000"/>
            </w:tcBorders>
            <w:shd w:val="clear" w:color="auto" w:fill="FFFFFF"/>
            <w:vAlign w:val="center"/>
          </w:tcPr>
          <w:p w14:paraId="63DDD57B"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07" w:type="dxa"/>
            <w:tcBorders>
              <w:top w:val="single" w:sz="4" w:space="0" w:color="auto"/>
              <w:left w:val="single" w:sz="8" w:space="0" w:color="000000"/>
              <w:bottom w:val="nil"/>
              <w:right w:val="single" w:sz="8" w:space="0" w:color="000000"/>
            </w:tcBorders>
            <w:shd w:val="clear" w:color="auto" w:fill="FFFFFF"/>
            <w:vAlign w:val="center"/>
          </w:tcPr>
          <w:p w14:paraId="5053C732"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74" w:type="dxa"/>
            <w:tcBorders>
              <w:top w:val="single" w:sz="4" w:space="0" w:color="auto"/>
              <w:left w:val="single" w:sz="8" w:space="0" w:color="000000"/>
              <w:bottom w:val="nil"/>
              <w:right w:val="single" w:sz="8" w:space="0" w:color="000000"/>
            </w:tcBorders>
            <w:shd w:val="clear" w:color="auto" w:fill="FFFFFF"/>
            <w:vAlign w:val="center"/>
          </w:tcPr>
          <w:p w14:paraId="390D9824"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599261C9"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39" w:type="dxa"/>
            <w:tcBorders>
              <w:top w:val="single" w:sz="4" w:space="0" w:color="auto"/>
              <w:left w:val="single" w:sz="8" w:space="0" w:color="000000"/>
              <w:bottom w:val="nil"/>
              <w:right w:val="single" w:sz="8" w:space="0" w:color="000000"/>
            </w:tcBorders>
            <w:shd w:val="clear" w:color="auto" w:fill="FFFFFF"/>
            <w:vAlign w:val="center"/>
          </w:tcPr>
          <w:p w14:paraId="5FBE4B83"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2263C538"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6891CD02"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39" w:type="dxa"/>
            <w:tcBorders>
              <w:top w:val="single" w:sz="4" w:space="0" w:color="auto"/>
              <w:left w:val="single" w:sz="8" w:space="0" w:color="000000"/>
              <w:bottom w:val="nil"/>
              <w:right w:val="single" w:sz="8" w:space="0" w:color="000000"/>
            </w:tcBorders>
            <w:shd w:val="clear" w:color="auto" w:fill="FFFFFF"/>
            <w:vAlign w:val="center"/>
          </w:tcPr>
          <w:p w14:paraId="3C72B37F"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hideMark/>
          </w:tcPr>
          <w:p w14:paraId="175CECF3"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1</w:t>
            </w:r>
          </w:p>
        </w:tc>
        <w:tc>
          <w:tcPr>
            <w:tcW w:w="779" w:type="dxa"/>
            <w:tcBorders>
              <w:top w:val="single" w:sz="4" w:space="0" w:color="auto"/>
              <w:left w:val="single" w:sz="8" w:space="0" w:color="000000"/>
              <w:bottom w:val="nil"/>
              <w:right w:val="single" w:sz="8" w:space="0" w:color="000000"/>
            </w:tcBorders>
            <w:shd w:val="clear" w:color="auto" w:fill="FFFFFF"/>
            <w:vAlign w:val="center"/>
            <w:hideMark/>
          </w:tcPr>
          <w:p w14:paraId="62FAE9A3" w14:textId="77777777" w:rsidR="004B5EB6" w:rsidRPr="0099017F" w:rsidRDefault="004B5EB6" w:rsidP="001075FE">
            <w:pPr>
              <w:autoSpaceDE w:val="0"/>
              <w:autoSpaceDN w:val="0"/>
              <w:adjustRightInd w:val="0"/>
              <w:spacing w:after="0" w:line="240" w:lineRule="auto"/>
              <w:ind w:left="60" w:right="60"/>
              <w:jc w:val="right"/>
              <w:rPr>
                <w:rFonts w:ascii="Times New Roman" w:hAnsi="Times New Roman"/>
                <w:color w:val="FF0000"/>
                <w:sz w:val="20"/>
                <w:szCs w:val="20"/>
              </w:rPr>
            </w:pPr>
            <w:r w:rsidRPr="0099017F">
              <w:rPr>
                <w:rFonts w:ascii="Times New Roman" w:hAnsi="Times New Roman"/>
                <w:color w:val="FF0000"/>
                <w:sz w:val="20"/>
                <w:szCs w:val="20"/>
              </w:rPr>
              <w:t>0.786</w:t>
            </w:r>
          </w:p>
        </w:tc>
        <w:tc>
          <w:tcPr>
            <w:tcW w:w="923" w:type="dxa"/>
            <w:tcBorders>
              <w:top w:val="single" w:sz="4" w:space="0" w:color="auto"/>
              <w:left w:val="single" w:sz="8" w:space="0" w:color="000000"/>
              <w:bottom w:val="nil"/>
              <w:right w:val="single" w:sz="8" w:space="0" w:color="000000"/>
            </w:tcBorders>
            <w:shd w:val="clear" w:color="auto" w:fill="FFFFFF"/>
            <w:vAlign w:val="center"/>
            <w:hideMark/>
          </w:tcPr>
          <w:p w14:paraId="4EE1F75E"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0.742</w:t>
            </w:r>
          </w:p>
        </w:tc>
        <w:tc>
          <w:tcPr>
            <w:tcW w:w="41" w:type="dxa"/>
            <w:vMerge/>
            <w:tcBorders>
              <w:left w:val="single" w:sz="8" w:space="0" w:color="000000"/>
              <w:bottom w:val="nil"/>
              <w:right w:val="single" w:sz="4" w:space="0" w:color="auto"/>
            </w:tcBorders>
            <w:shd w:val="clear" w:color="auto" w:fill="FFFFFF"/>
            <w:vAlign w:val="center"/>
            <w:hideMark/>
          </w:tcPr>
          <w:p w14:paraId="4DDBB33B"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r>
      <w:tr w:rsidR="004B5EB6" w14:paraId="3DC8ED00" w14:textId="77777777" w:rsidTr="004B5EB6">
        <w:trPr>
          <w:cantSplit/>
          <w:trHeight w:val="314"/>
        </w:trPr>
        <w:tc>
          <w:tcPr>
            <w:tcW w:w="833" w:type="dxa"/>
            <w:tcBorders>
              <w:top w:val="single" w:sz="4" w:space="0" w:color="auto"/>
              <w:left w:val="single" w:sz="4" w:space="0" w:color="auto"/>
              <w:bottom w:val="nil"/>
              <w:right w:val="nil"/>
            </w:tcBorders>
            <w:shd w:val="clear" w:color="auto" w:fill="FFFFFF"/>
            <w:vAlign w:val="center"/>
            <w:hideMark/>
          </w:tcPr>
          <w:p w14:paraId="0A8F167F"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r>
              <w:rPr>
                <w:rFonts w:ascii="Times New Roman" w:hAnsi="Times New Roman"/>
                <w:sz w:val="20"/>
                <w:szCs w:val="20"/>
              </w:rPr>
              <w:t>TC</w:t>
            </w:r>
          </w:p>
        </w:tc>
        <w:tc>
          <w:tcPr>
            <w:tcW w:w="52" w:type="dxa"/>
            <w:tcBorders>
              <w:top w:val="single" w:sz="4" w:space="0" w:color="auto"/>
              <w:left w:val="nil"/>
              <w:bottom w:val="nil"/>
              <w:right w:val="single" w:sz="18" w:space="0" w:color="000000"/>
            </w:tcBorders>
            <w:shd w:val="clear" w:color="auto" w:fill="FFFFFF"/>
            <w:vAlign w:val="center"/>
          </w:tcPr>
          <w:p w14:paraId="2E5EB0D9"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p>
        </w:tc>
        <w:tc>
          <w:tcPr>
            <w:tcW w:w="486" w:type="dxa"/>
            <w:tcBorders>
              <w:top w:val="single" w:sz="4" w:space="0" w:color="auto"/>
              <w:left w:val="single" w:sz="18" w:space="0" w:color="000000"/>
              <w:bottom w:val="nil"/>
              <w:right w:val="single" w:sz="8" w:space="0" w:color="000000"/>
            </w:tcBorders>
            <w:shd w:val="clear" w:color="auto" w:fill="FFFFFF"/>
            <w:vAlign w:val="center"/>
          </w:tcPr>
          <w:p w14:paraId="01B34858"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39" w:type="dxa"/>
            <w:tcBorders>
              <w:top w:val="single" w:sz="4" w:space="0" w:color="auto"/>
              <w:left w:val="single" w:sz="8" w:space="0" w:color="000000"/>
              <w:bottom w:val="nil"/>
              <w:right w:val="single" w:sz="8" w:space="0" w:color="000000"/>
            </w:tcBorders>
            <w:shd w:val="clear" w:color="auto" w:fill="FFFFFF"/>
            <w:vAlign w:val="center"/>
          </w:tcPr>
          <w:p w14:paraId="55EB0915"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34C85A2A"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1103" w:type="dxa"/>
            <w:tcBorders>
              <w:top w:val="single" w:sz="4" w:space="0" w:color="auto"/>
              <w:left w:val="single" w:sz="8" w:space="0" w:color="000000"/>
              <w:bottom w:val="nil"/>
              <w:right w:val="single" w:sz="8" w:space="0" w:color="000000"/>
            </w:tcBorders>
            <w:shd w:val="clear" w:color="auto" w:fill="FFFFFF"/>
            <w:vAlign w:val="center"/>
          </w:tcPr>
          <w:p w14:paraId="0537C2CC"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95" w:type="dxa"/>
            <w:tcBorders>
              <w:top w:val="single" w:sz="4" w:space="0" w:color="auto"/>
              <w:left w:val="single" w:sz="8" w:space="0" w:color="000000"/>
              <w:bottom w:val="nil"/>
              <w:right w:val="single" w:sz="8" w:space="0" w:color="000000"/>
            </w:tcBorders>
            <w:shd w:val="clear" w:color="auto" w:fill="FFFFFF"/>
            <w:vAlign w:val="center"/>
          </w:tcPr>
          <w:p w14:paraId="4738AECD"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07" w:type="dxa"/>
            <w:tcBorders>
              <w:top w:val="single" w:sz="4" w:space="0" w:color="auto"/>
              <w:left w:val="single" w:sz="8" w:space="0" w:color="000000"/>
              <w:bottom w:val="nil"/>
              <w:right w:val="single" w:sz="8" w:space="0" w:color="000000"/>
            </w:tcBorders>
            <w:shd w:val="clear" w:color="auto" w:fill="FFFFFF"/>
            <w:vAlign w:val="center"/>
          </w:tcPr>
          <w:p w14:paraId="6496CC22"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74" w:type="dxa"/>
            <w:tcBorders>
              <w:top w:val="single" w:sz="4" w:space="0" w:color="auto"/>
              <w:left w:val="single" w:sz="8" w:space="0" w:color="000000"/>
              <w:bottom w:val="nil"/>
              <w:right w:val="single" w:sz="8" w:space="0" w:color="000000"/>
            </w:tcBorders>
            <w:shd w:val="clear" w:color="auto" w:fill="FFFFFF"/>
            <w:vAlign w:val="center"/>
          </w:tcPr>
          <w:p w14:paraId="08221024"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1DD1FC1D"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p>
        </w:tc>
        <w:tc>
          <w:tcPr>
            <w:tcW w:w="739" w:type="dxa"/>
            <w:tcBorders>
              <w:top w:val="single" w:sz="4" w:space="0" w:color="auto"/>
              <w:left w:val="single" w:sz="8" w:space="0" w:color="000000"/>
              <w:bottom w:val="nil"/>
              <w:right w:val="single" w:sz="8" w:space="0" w:color="000000"/>
            </w:tcBorders>
            <w:shd w:val="clear" w:color="auto" w:fill="FFFFFF"/>
            <w:vAlign w:val="center"/>
          </w:tcPr>
          <w:p w14:paraId="1BC19F82"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6E10EFD4"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1ACD7B4C"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39" w:type="dxa"/>
            <w:tcBorders>
              <w:top w:val="single" w:sz="4" w:space="0" w:color="auto"/>
              <w:left w:val="single" w:sz="8" w:space="0" w:color="000000"/>
              <w:bottom w:val="nil"/>
              <w:right w:val="single" w:sz="8" w:space="0" w:color="000000"/>
            </w:tcBorders>
            <w:shd w:val="clear" w:color="auto" w:fill="FFFFFF"/>
            <w:vAlign w:val="center"/>
          </w:tcPr>
          <w:p w14:paraId="57FFE002"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nil"/>
              <w:right w:val="single" w:sz="8" w:space="0" w:color="000000"/>
            </w:tcBorders>
            <w:shd w:val="clear" w:color="auto" w:fill="FFFFFF"/>
            <w:vAlign w:val="center"/>
          </w:tcPr>
          <w:p w14:paraId="0E419EEC"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79" w:type="dxa"/>
            <w:tcBorders>
              <w:top w:val="single" w:sz="4" w:space="0" w:color="auto"/>
              <w:left w:val="single" w:sz="8" w:space="0" w:color="000000"/>
              <w:bottom w:val="nil"/>
              <w:right w:val="single" w:sz="8" w:space="0" w:color="000000"/>
            </w:tcBorders>
            <w:shd w:val="clear" w:color="auto" w:fill="FFFFFF"/>
            <w:vAlign w:val="center"/>
            <w:hideMark/>
          </w:tcPr>
          <w:p w14:paraId="067A7052"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1</w:t>
            </w:r>
          </w:p>
        </w:tc>
        <w:tc>
          <w:tcPr>
            <w:tcW w:w="923" w:type="dxa"/>
            <w:tcBorders>
              <w:top w:val="single" w:sz="4" w:space="0" w:color="auto"/>
              <w:left w:val="single" w:sz="8" w:space="0" w:color="000000"/>
              <w:bottom w:val="nil"/>
              <w:right w:val="single" w:sz="8" w:space="0" w:color="000000"/>
            </w:tcBorders>
            <w:shd w:val="clear" w:color="auto" w:fill="FFFFFF"/>
            <w:vAlign w:val="center"/>
            <w:hideMark/>
          </w:tcPr>
          <w:p w14:paraId="2233B030"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r>
              <w:rPr>
                <w:rFonts w:ascii="Times New Roman" w:hAnsi="Times New Roman"/>
                <w:sz w:val="20"/>
                <w:szCs w:val="20"/>
              </w:rPr>
              <w:t>0.602</w:t>
            </w:r>
          </w:p>
        </w:tc>
        <w:tc>
          <w:tcPr>
            <w:tcW w:w="41" w:type="dxa"/>
            <w:vMerge/>
            <w:tcBorders>
              <w:left w:val="single" w:sz="8" w:space="0" w:color="000000"/>
              <w:bottom w:val="nil"/>
              <w:right w:val="single" w:sz="4" w:space="0" w:color="auto"/>
            </w:tcBorders>
            <w:shd w:val="clear" w:color="auto" w:fill="FFFFFF"/>
            <w:vAlign w:val="center"/>
            <w:hideMark/>
          </w:tcPr>
          <w:p w14:paraId="33FAF655"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r>
      <w:tr w:rsidR="004B5EB6" w14:paraId="60FDF82D" w14:textId="77777777" w:rsidTr="004B5EB6">
        <w:trPr>
          <w:cantSplit/>
          <w:trHeight w:val="334"/>
        </w:trPr>
        <w:tc>
          <w:tcPr>
            <w:tcW w:w="833" w:type="dxa"/>
            <w:tcBorders>
              <w:top w:val="single" w:sz="4" w:space="0" w:color="auto"/>
              <w:left w:val="single" w:sz="4" w:space="0" w:color="auto"/>
              <w:bottom w:val="single" w:sz="4" w:space="0" w:color="auto"/>
              <w:right w:val="nil"/>
            </w:tcBorders>
            <w:shd w:val="clear" w:color="auto" w:fill="FFFFFF"/>
            <w:vAlign w:val="center"/>
            <w:hideMark/>
          </w:tcPr>
          <w:p w14:paraId="6038F5D6"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proofErr w:type="spellStart"/>
            <w:r w:rsidRPr="005C6B1E">
              <w:rPr>
                <w:rFonts w:ascii="Times New Roman" w:hAnsi="Times New Roman"/>
                <w:i/>
                <w:sz w:val="20"/>
                <w:szCs w:val="20"/>
              </w:rPr>
              <w:t>E</w:t>
            </w:r>
            <w:r>
              <w:rPr>
                <w:rFonts w:ascii="Times New Roman" w:hAnsi="Times New Roman"/>
                <w:sz w:val="20"/>
                <w:szCs w:val="20"/>
              </w:rPr>
              <w:t>.Coli</w:t>
            </w:r>
            <w:proofErr w:type="spellEnd"/>
          </w:p>
        </w:tc>
        <w:tc>
          <w:tcPr>
            <w:tcW w:w="52" w:type="dxa"/>
            <w:tcBorders>
              <w:top w:val="single" w:sz="4" w:space="0" w:color="auto"/>
              <w:left w:val="nil"/>
              <w:bottom w:val="single" w:sz="4" w:space="0" w:color="auto"/>
              <w:right w:val="single" w:sz="18" w:space="0" w:color="000000"/>
            </w:tcBorders>
            <w:shd w:val="clear" w:color="auto" w:fill="FFFFFF"/>
            <w:vAlign w:val="center"/>
          </w:tcPr>
          <w:p w14:paraId="043BEE9C" w14:textId="77777777" w:rsidR="004B5EB6" w:rsidRDefault="004B5EB6" w:rsidP="001075FE">
            <w:pPr>
              <w:autoSpaceDE w:val="0"/>
              <w:autoSpaceDN w:val="0"/>
              <w:adjustRightInd w:val="0"/>
              <w:spacing w:after="0" w:line="240" w:lineRule="auto"/>
              <w:ind w:left="60" w:right="60"/>
              <w:rPr>
                <w:rFonts w:ascii="Times New Roman" w:hAnsi="Times New Roman"/>
                <w:sz w:val="20"/>
                <w:szCs w:val="20"/>
              </w:rPr>
            </w:pPr>
          </w:p>
        </w:tc>
        <w:tc>
          <w:tcPr>
            <w:tcW w:w="486" w:type="dxa"/>
            <w:tcBorders>
              <w:top w:val="single" w:sz="4" w:space="0" w:color="auto"/>
              <w:left w:val="single" w:sz="18" w:space="0" w:color="000000"/>
              <w:bottom w:val="single" w:sz="4" w:space="0" w:color="auto"/>
              <w:right w:val="single" w:sz="8" w:space="0" w:color="000000"/>
            </w:tcBorders>
            <w:shd w:val="clear" w:color="auto" w:fill="FFFFFF"/>
            <w:vAlign w:val="center"/>
          </w:tcPr>
          <w:p w14:paraId="0A3D7E50"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39" w:type="dxa"/>
            <w:tcBorders>
              <w:top w:val="single" w:sz="4" w:space="0" w:color="auto"/>
              <w:left w:val="single" w:sz="8" w:space="0" w:color="000000"/>
              <w:bottom w:val="single" w:sz="4" w:space="0" w:color="auto"/>
              <w:right w:val="single" w:sz="8" w:space="0" w:color="000000"/>
            </w:tcBorders>
            <w:shd w:val="clear" w:color="auto" w:fill="FFFFFF"/>
            <w:vAlign w:val="center"/>
          </w:tcPr>
          <w:p w14:paraId="742379E8"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single" w:sz="4" w:space="0" w:color="auto"/>
              <w:right w:val="single" w:sz="8" w:space="0" w:color="000000"/>
            </w:tcBorders>
            <w:shd w:val="clear" w:color="auto" w:fill="FFFFFF"/>
            <w:vAlign w:val="center"/>
          </w:tcPr>
          <w:p w14:paraId="1008B7FD"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1103" w:type="dxa"/>
            <w:tcBorders>
              <w:top w:val="single" w:sz="4" w:space="0" w:color="auto"/>
              <w:left w:val="single" w:sz="8" w:space="0" w:color="000000"/>
              <w:bottom w:val="single" w:sz="4" w:space="0" w:color="auto"/>
              <w:right w:val="single" w:sz="8" w:space="0" w:color="000000"/>
            </w:tcBorders>
            <w:shd w:val="clear" w:color="auto" w:fill="FFFFFF"/>
            <w:vAlign w:val="center"/>
          </w:tcPr>
          <w:p w14:paraId="39871E62"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95" w:type="dxa"/>
            <w:tcBorders>
              <w:top w:val="single" w:sz="4" w:space="0" w:color="auto"/>
              <w:left w:val="single" w:sz="8" w:space="0" w:color="000000"/>
              <w:bottom w:val="single" w:sz="4" w:space="0" w:color="auto"/>
              <w:right w:val="single" w:sz="8" w:space="0" w:color="000000"/>
            </w:tcBorders>
            <w:shd w:val="clear" w:color="auto" w:fill="FFFFFF"/>
            <w:vAlign w:val="center"/>
          </w:tcPr>
          <w:p w14:paraId="0FA5554B"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07" w:type="dxa"/>
            <w:tcBorders>
              <w:top w:val="single" w:sz="4" w:space="0" w:color="auto"/>
              <w:left w:val="single" w:sz="8" w:space="0" w:color="000000"/>
              <w:bottom w:val="single" w:sz="4" w:space="0" w:color="auto"/>
              <w:right w:val="single" w:sz="8" w:space="0" w:color="000000"/>
            </w:tcBorders>
            <w:shd w:val="clear" w:color="auto" w:fill="FFFFFF"/>
            <w:vAlign w:val="center"/>
          </w:tcPr>
          <w:p w14:paraId="54C5E0DB"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74" w:type="dxa"/>
            <w:tcBorders>
              <w:top w:val="single" w:sz="4" w:space="0" w:color="auto"/>
              <w:left w:val="single" w:sz="8" w:space="0" w:color="000000"/>
              <w:bottom w:val="single" w:sz="4" w:space="0" w:color="auto"/>
              <w:right w:val="single" w:sz="8" w:space="0" w:color="000000"/>
            </w:tcBorders>
            <w:shd w:val="clear" w:color="auto" w:fill="FFFFFF"/>
            <w:vAlign w:val="center"/>
          </w:tcPr>
          <w:p w14:paraId="46501DC1"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single" w:sz="4" w:space="0" w:color="auto"/>
              <w:right w:val="single" w:sz="8" w:space="0" w:color="000000"/>
            </w:tcBorders>
            <w:shd w:val="clear" w:color="auto" w:fill="FFFFFF"/>
            <w:vAlign w:val="center"/>
          </w:tcPr>
          <w:p w14:paraId="0A925A0C"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39" w:type="dxa"/>
            <w:tcBorders>
              <w:top w:val="single" w:sz="4" w:space="0" w:color="auto"/>
              <w:left w:val="single" w:sz="8" w:space="0" w:color="000000"/>
              <w:bottom w:val="single" w:sz="4" w:space="0" w:color="auto"/>
              <w:right w:val="single" w:sz="8" w:space="0" w:color="000000"/>
            </w:tcBorders>
            <w:shd w:val="clear" w:color="auto" w:fill="FFFFFF"/>
            <w:vAlign w:val="center"/>
          </w:tcPr>
          <w:p w14:paraId="2B95252C"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single" w:sz="4" w:space="0" w:color="auto"/>
              <w:right w:val="single" w:sz="8" w:space="0" w:color="000000"/>
            </w:tcBorders>
            <w:shd w:val="clear" w:color="auto" w:fill="FFFFFF"/>
            <w:vAlign w:val="center"/>
          </w:tcPr>
          <w:p w14:paraId="13BFE646"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single" w:sz="4" w:space="0" w:color="auto"/>
              <w:right w:val="single" w:sz="8" w:space="0" w:color="000000"/>
            </w:tcBorders>
            <w:shd w:val="clear" w:color="auto" w:fill="FFFFFF"/>
            <w:vAlign w:val="center"/>
          </w:tcPr>
          <w:p w14:paraId="43F1C460"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39" w:type="dxa"/>
            <w:tcBorders>
              <w:top w:val="single" w:sz="4" w:space="0" w:color="auto"/>
              <w:left w:val="single" w:sz="8" w:space="0" w:color="000000"/>
              <w:bottom w:val="single" w:sz="4" w:space="0" w:color="auto"/>
              <w:right w:val="single" w:sz="8" w:space="0" w:color="000000"/>
            </w:tcBorders>
            <w:shd w:val="clear" w:color="auto" w:fill="FFFFFF"/>
            <w:vAlign w:val="center"/>
          </w:tcPr>
          <w:p w14:paraId="2D077284"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844" w:type="dxa"/>
            <w:tcBorders>
              <w:top w:val="single" w:sz="4" w:space="0" w:color="auto"/>
              <w:left w:val="single" w:sz="8" w:space="0" w:color="000000"/>
              <w:bottom w:val="single" w:sz="4" w:space="0" w:color="auto"/>
              <w:right w:val="single" w:sz="8" w:space="0" w:color="000000"/>
            </w:tcBorders>
            <w:shd w:val="clear" w:color="auto" w:fill="FFFFFF"/>
            <w:vAlign w:val="center"/>
          </w:tcPr>
          <w:p w14:paraId="11C0EB0D"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779" w:type="dxa"/>
            <w:tcBorders>
              <w:top w:val="single" w:sz="4" w:space="0" w:color="auto"/>
              <w:left w:val="single" w:sz="8" w:space="0" w:color="000000"/>
              <w:bottom w:val="single" w:sz="4" w:space="0" w:color="auto"/>
              <w:right w:val="single" w:sz="8" w:space="0" w:color="000000"/>
            </w:tcBorders>
            <w:shd w:val="clear" w:color="auto" w:fill="FFFFFF"/>
            <w:vAlign w:val="center"/>
          </w:tcPr>
          <w:p w14:paraId="310614EF"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c>
          <w:tcPr>
            <w:tcW w:w="923" w:type="dxa"/>
            <w:tcBorders>
              <w:top w:val="single" w:sz="4" w:space="0" w:color="auto"/>
              <w:left w:val="single" w:sz="8" w:space="0" w:color="000000"/>
              <w:bottom w:val="single" w:sz="4" w:space="0" w:color="auto"/>
              <w:right w:val="single" w:sz="8" w:space="0" w:color="000000"/>
            </w:tcBorders>
            <w:shd w:val="clear" w:color="auto" w:fill="FFFFFF"/>
            <w:vAlign w:val="center"/>
            <w:hideMark/>
          </w:tcPr>
          <w:p w14:paraId="515DEC0A" w14:textId="77777777" w:rsidR="004B5EB6" w:rsidRDefault="004B5EB6" w:rsidP="001075FE">
            <w:pPr>
              <w:autoSpaceDE w:val="0"/>
              <w:autoSpaceDN w:val="0"/>
              <w:adjustRightInd w:val="0"/>
              <w:spacing w:after="0" w:line="240" w:lineRule="auto"/>
              <w:ind w:left="60" w:right="60"/>
              <w:jc w:val="center"/>
              <w:rPr>
                <w:rFonts w:ascii="Times New Roman" w:hAnsi="Times New Roman"/>
                <w:sz w:val="20"/>
                <w:szCs w:val="20"/>
              </w:rPr>
            </w:pPr>
            <w:r>
              <w:rPr>
                <w:rFonts w:ascii="Times New Roman" w:hAnsi="Times New Roman"/>
                <w:sz w:val="20"/>
                <w:szCs w:val="20"/>
              </w:rPr>
              <w:t>1</w:t>
            </w:r>
          </w:p>
        </w:tc>
        <w:tc>
          <w:tcPr>
            <w:tcW w:w="41" w:type="dxa"/>
            <w:vMerge/>
            <w:tcBorders>
              <w:left w:val="single" w:sz="8" w:space="0" w:color="000000"/>
              <w:bottom w:val="single" w:sz="4" w:space="0" w:color="auto"/>
              <w:right w:val="single" w:sz="4" w:space="0" w:color="auto"/>
            </w:tcBorders>
            <w:shd w:val="clear" w:color="auto" w:fill="FFFFFF"/>
            <w:vAlign w:val="center"/>
            <w:hideMark/>
          </w:tcPr>
          <w:p w14:paraId="1B3525F5" w14:textId="77777777" w:rsidR="004B5EB6" w:rsidRDefault="004B5EB6" w:rsidP="001075FE">
            <w:pPr>
              <w:autoSpaceDE w:val="0"/>
              <w:autoSpaceDN w:val="0"/>
              <w:adjustRightInd w:val="0"/>
              <w:spacing w:after="0" w:line="240" w:lineRule="auto"/>
              <w:ind w:left="60" w:right="60"/>
              <w:jc w:val="right"/>
              <w:rPr>
                <w:rFonts w:ascii="Times New Roman" w:hAnsi="Times New Roman"/>
                <w:sz w:val="20"/>
                <w:szCs w:val="20"/>
              </w:rPr>
            </w:pPr>
          </w:p>
        </w:tc>
      </w:tr>
    </w:tbl>
    <w:p w14:paraId="0A26BDD4" w14:textId="77777777" w:rsidR="004B5EB6" w:rsidRDefault="004B5EB6" w:rsidP="004B5EB6">
      <w:pPr>
        <w:rPr>
          <w:rFonts w:ascii="Times New Roman" w:hAnsi="Times New Roman" w:cs="Times New Roman"/>
          <w:b/>
          <w:sz w:val="24"/>
          <w:szCs w:val="24"/>
        </w:rPr>
      </w:pPr>
    </w:p>
    <w:p w14:paraId="0B4D1B93" w14:textId="77777777" w:rsidR="00F40A20" w:rsidRDefault="00F40A20" w:rsidP="004B5EB6">
      <w:pPr>
        <w:rPr>
          <w:rFonts w:ascii="Times New Roman" w:hAnsi="Times New Roman" w:cs="Times New Roman"/>
          <w:b/>
          <w:sz w:val="24"/>
          <w:szCs w:val="24"/>
        </w:rPr>
        <w:sectPr w:rsidR="00F40A20" w:rsidSect="00204037">
          <w:pgSz w:w="16839" w:h="11907" w:orient="landscape" w:code="9"/>
          <w:pgMar w:top="1440" w:right="1440" w:bottom="1728" w:left="1440" w:header="720" w:footer="720" w:gutter="0"/>
          <w:cols w:space="720"/>
          <w:docGrid w:linePitch="360"/>
        </w:sectPr>
      </w:pPr>
    </w:p>
    <w:p w14:paraId="75C81097" w14:textId="77777777" w:rsidR="004B5EB6" w:rsidRPr="003F0392" w:rsidRDefault="004B5EB6" w:rsidP="00CB6832">
      <w:pPr>
        <w:spacing w:line="480" w:lineRule="auto"/>
        <w:jc w:val="center"/>
        <w:rPr>
          <w:rFonts w:ascii="Times New Roman" w:hAnsi="Times New Roman" w:cs="Times New Roman"/>
          <w:sz w:val="24"/>
          <w:szCs w:val="24"/>
        </w:rPr>
      </w:pPr>
    </w:p>
    <w:sectPr w:rsidR="004B5EB6" w:rsidRPr="003F0392" w:rsidSect="006158C8">
      <w:pgSz w:w="11907" w:h="16839" w:code="9"/>
      <w:pgMar w:top="1440" w:right="1440" w:bottom="1440" w:left="172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57B2F3" w14:textId="77777777" w:rsidR="00FA2A94" w:rsidRDefault="00FA2A94" w:rsidP="00746D61">
      <w:pPr>
        <w:spacing w:after="0" w:line="240" w:lineRule="auto"/>
      </w:pPr>
      <w:r>
        <w:separator/>
      </w:r>
    </w:p>
  </w:endnote>
  <w:endnote w:type="continuationSeparator" w:id="0">
    <w:p w14:paraId="12489E1C" w14:textId="77777777" w:rsidR="00FA2A94" w:rsidRDefault="00FA2A94" w:rsidP="00746D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Vrinda">
    <w:panose1 w:val="00000400000000000000"/>
    <w:charset w:val="00"/>
    <w:family w:val="swiss"/>
    <w:pitch w:val="variable"/>
    <w:sig w:usb0="00010003" w:usb1="00000000" w:usb2="00000000" w:usb3="00000000" w:csb0="00000001" w:csb1="00000000"/>
  </w:font>
  <w:font w:name="Times-Roman">
    <w:altName w:val="Times New Roman"/>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TSY">
    <w:altName w:val="MS Mincho"/>
    <w:panose1 w:val="00000000000000000000"/>
    <w:charset w:val="80"/>
    <w:family w:val="auto"/>
    <w:notTrueType/>
    <w:pitch w:val="default"/>
    <w:sig w:usb0="00000001" w:usb1="08070000" w:usb2="00000010" w:usb3="00000000" w:csb0="00020000" w:csb1="00000000"/>
  </w:font>
  <w:font w:name="TimesNewRomanPSMT">
    <w:altName w:val="MS Gothic"/>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0890235"/>
      <w:docPartObj>
        <w:docPartGallery w:val="Page Numbers (Bottom of Page)"/>
        <w:docPartUnique/>
      </w:docPartObj>
    </w:sdtPr>
    <w:sdtContent>
      <w:p w14:paraId="7E77BBDC" w14:textId="3E1301EE" w:rsidR="00E6109D" w:rsidRDefault="00E6109D">
        <w:pPr>
          <w:pStyle w:val="Footer"/>
          <w:jc w:val="center"/>
        </w:pPr>
        <w:r>
          <w:fldChar w:fldCharType="begin"/>
        </w:r>
        <w:r>
          <w:instrText xml:space="preserve"> PAGE   \* MERGEFORMAT </w:instrText>
        </w:r>
        <w:r>
          <w:fldChar w:fldCharType="separate"/>
        </w:r>
        <w:r w:rsidR="00386348">
          <w:rPr>
            <w:noProof/>
          </w:rPr>
          <w:t>i</w:t>
        </w:r>
        <w:r>
          <w:rPr>
            <w:noProof/>
          </w:rPr>
          <w:fldChar w:fldCharType="end"/>
        </w:r>
      </w:p>
    </w:sdtContent>
  </w:sdt>
  <w:p w14:paraId="526EE89F" w14:textId="77777777" w:rsidR="00E6109D" w:rsidRDefault="00E6109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3201666"/>
      <w:docPartObj>
        <w:docPartGallery w:val="Page Numbers (Bottom of Page)"/>
        <w:docPartUnique/>
      </w:docPartObj>
    </w:sdtPr>
    <w:sdtEndPr>
      <w:rPr>
        <w:rFonts w:ascii="Times New Roman" w:hAnsi="Times New Roman" w:cs="Times New Roman"/>
        <w:sz w:val="24"/>
        <w:szCs w:val="24"/>
      </w:rPr>
    </w:sdtEndPr>
    <w:sdtContent>
      <w:p w14:paraId="623B862F" w14:textId="4E771BA5" w:rsidR="00E6109D" w:rsidRPr="00A65E4D" w:rsidRDefault="00E6109D">
        <w:pPr>
          <w:pStyle w:val="Footer"/>
          <w:jc w:val="center"/>
          <w:rPr>
            <w:rFonts w:ascii="Times New Roman" w:hAnsi="Times New Roman" w:cs="Times New Roman"/>
            <w:sz w:val="24"/>
            <w:szCs w:val="24"/>
          </w:rPr>
        </w:pPr>
        <w:r w:rsidRPr="00A65E4D">
          <w:rPr>
            <w:rFonts w:ascii="Times New Roman" w:hAnsi="Times New Roman" w:cs="Times New Roman"/>
            <w:sz w:val="24"/>
            <w:szCs w:val="24"/>
          </w:rPr>
          <w:fldChar w:fldCharType="begin"/>
        </w:r>
        <w:r w:rsidRPr="00A65E4D">
          <w:rPr>
            <w:rFonts w:ascii="Times New Roman" w:hAnsi="Times New Roman" w:cs="Times New Roman"/>
            <w:sz w:val="24"/>
            <w:szCs w:val="24"/>
          </w:rPr>
          <w:instrText xml:space="preserve"> PAGE   \* MERGEFORMAT </w:instrText>
        </w:r>
        <w:r w:rsidRPr="00A65E4D">
          <w:rPr>
            <w:rFonts w:ascii="Times New Roman" w:hAnsi="Times New Roman" w:cs="Times New Roman"/>
            <w:sz w:val="24"/>
            <w:szCs w:val="24"/>
          </w:rPr>
          <w:fldChar w:fldCharType="separate"/>
        </w:r>
        <w:r w:rsidR="00386348">
          <w:rPr>
            <w:rFonts w:ascii="Times New Roman" w:hAnsi="Times New Roman" w:cs="Times New Roman"/>
            <w:noProof/>
            <w:sz w:val="24"/>
            <w:szCs w:val="24"/>
          </w:rPr>
          <w:t>5</w:t>
        </w:r>
        <w:r w:rsidRPr="00A65E4D">
          <w:rPr>
            <w:rFonts w:ascii="Times New Roman" w:hAnsi="Times New Roman" w:cs="Times New Roman"/>
            <w:noProof/>
            <w:sz w:val="24"/>
            <w:szCs w:val="24"/>
          </w:rPr>
          <w:fldChar w:fldCharType="end"/>
        </w:r>
      </w:p>
    </w:sdtContent>
  </w:sdt>
  <w:p w14:paraId="20979C6E" w14:textId="77777777" w:rsidR="00E6109D" w:rsidRDefault="00E610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9FF53A" w14:textId="77777777" w:rsidR="00FA2A94" w:rsidRDefault="00FA2A94" w:rsidP="00746D61">
      <w:pPr>
        <w:spacing w:after="0" w:line="240" w:lineRule="auto"/>
      </w:pPr>
      <w:r>
        <w:separator/>
      </w:r>
    </w:p>
  </w:footnote>
  <w:footnote w:type="continuationSeparator" w:id="0">
    <w:p w14:paraId="56849782" w14:textId="77777777" w:rsidR="00FA2A94" w:rsidRDefault="00FA2A94" w:rsidP="00746D6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FF5704"/>
    <w:multiLevelType w:val="hybridMultilevel"/>
    <w:tmpl w:val="A39072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72961CD"/>
    <w:multiLevelType w:val="hybridMultilevel"/>
    <w:tmpl w:val="FB1640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CA077F2"/>
    <w:multiLevelType w:val="multilevel"/>
    <w:tmpl w:val="A812676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EE47B66"/>
    <w:multiLevelType w:val="multilevel"/>
    <w:tmpl w:val="94BA0B0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3F486A12"/>
    <w:multiLevelType w:val="hybridMultilevel"/>
    <w:tmpl w:val="8F4E4C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3555091"/>
    <w:multiLevelType w:val="hybridMultilevel"/>
    <w:tmpl w:val="84CE464E"/>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6" w15:restartNumberingAfterBreak="0">
    <w:nsid w:val="7C911F85"/>
    <w:multiLevelType w:val="hybridMultilevel"/>
    <w:tmpl w:val="DC8C863C"/>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037318451">
    <w:abstractNumId w:val="6"/>
  </w:num>
  <w:num w:numId="2" w16cid:durableId="1765220269">
    <w:abstractNumId w:val="1"/>
  </w:num>
  <w:num w:numId="3" w16cid:durableId="3360004">
    <w:abstractNumId w:val="3"/>
  </w:num>
  <w:num w:numId="4" w16cid:durableId="10005447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18831785">
    <w:abstractNumId w:val="0"/>
  </w:num>
  <w:num w:numId="6" w16cid:durableId="1290238276">
    <w:abstractNumId w:val="5"/>
  </w:num>
  <w:num w:numId="7" w16cid:durableId="1590776564">
    <w:abstractNumId w:val="4"/>
  </w:num>
  <w:num w:numId="8" w16cid:durableId="132339353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2FA3"/>
    <w:rsid w:val="00000B5B"/>
    <w:rsid w:val="00000D6E"/>
    <w:rsid w:val="00000ED6"/>
    <w:rsid w:val="000012C4"/>
    <w:rsid w:val="0000314C"/>
    <w:rsid w:val="00003C91"/>
    <w:rsid w:val="00005360"/>
    <w:rsid w:val="000058B9"/>
    <w:rsid w:val="00006570"/>
    <w:rsid w:val="000066BB"/>
    <w:rsid w:val="00006A75"/>
    <w:rsid w:val="00007E85"/>
    <w:rsid w:val="0001030F"/>
    <w:rsid w:val="00012B22"/>
    <w:rsid w:val="00014048"/>
    <w:rsid w:val="0001405F"/>
    <w:rsid w:val="0001462E"/>
    <w:rsid w:val="00014B36"/>
    <w:rsid w:val="00016C1D"/>
    <w:rsid w:val="000213C8"/>
    <w:rsid w:val="00021DE6"/>
    <w:rsid w:val="00024A8D"/>
    <w:rsid w:val="00027EBB"/>
    <w:rsid w:val="00027F5C"/>
    <w:rsid w:val="0003052E"/>
    <w:rsid w:val="000308C4"/>
    <w:rsid w:val="000327B8"/>
    <w:rsid w:val="00033090"/>
    <w:rsid w:val="00041838"/>
    <w:rsid w:val="000432D6"/>
    <w:rsid w:val="000432EB"/>
    <w:rsid w:val="00044100"/>
    <w:rsid w:val="00045105"/>
    <w:rsid w:val="000467B9"/>
    <w:rsid w:val="0004758D"/>
    <w:rsid w:val="00051FB5"/>
    <w:rsid w:val="000522AF"/>
    <w:rsid w:val="000528F4"/>
    <w:rsid w:val="000535C7"/>
    <w:rsid w:val="00055C06"/>
    <w:rsid w:val="000561DE"/>
    <w:rsid w:val="00056EAE"/>
    <w:rsid w:val="00057FB9"/>
    <w:rsid w:val="00062551"/>
    <w:rsid w:val="000625D3"/>
    <w:rsid w:val="000631FB"/>
    <w:rsid w:val="00066B9B"/>
    <w:rsid w:val="00066DF0"/>
    <w:rsid w:val="00067137"/>
    <w:rsid w:val="000679BF"/>
    <w:rsid w:val="000748F4"/>
    <w:rsid w:val="00074C1F"/>
    <w:rsid w:val="00077406"/>
    <w:rsid w:val="000778AB"/>
    <w:rsid w:val="00081012"/>
    <w:rsid w:val="00086D9D"/>
    <w:rsid w:val="0009273D"/>
    <w:rsid w:val="00095479"/>
    <w:rsid w:val="00095CA1"/>
    <w:rsid w:val="00095DB6"/>
    <w:rsid w:val="00096CF6"/>
    <w:rsid w:val="000A11E7"/>
    <w:rsid w:val="000A1366"/>
    <w:rsid w:val="000A1700"/>
    <w:rsid w:val="000A282E"/>
    <w:rsid w:val="000A2E9C"/>
    <w:rsid w:val="000A38AC"/>
    <w:rsid w:val="000A78D0"/>
    <w:rsid w:val="000A79DA"/>
    <w:rsid w:val="000B050F"/>
    <w:rsid w:val="000B0B5C"/>
    <w:rsid w:val="000B1BAE"/>
    <w:rsid w:val="000B33A8"/>
    <w:rsid w:val="000B6FAE"/>
    <w:rsid w:val="000B712A"/>
    <w:rsid w:val="000B752E"/>
    <w:rsid w:val="000B7EED"/>
    <w:rsid w:val="000C029A"/>
    <w:rsid w:val="000C4E4B"/>
    <w:rsid w:val="000C6366"/>
    <w:rsid w:val="000D1B91"/>
    <w:rsid w:val="000D3691"/>
    <w:rsid w:val="000D39C4"/>
    <w:rsid w:val="000D4935"/>
    <w:rsid w:val="000D5B5A"/>
    <w:rsid w:val="000D6C09"/>
    <w:rsid w:val="000D7629"/>
    <w:rsid w:val="000D77E9"/>
    <w:rsid w:val="000D7B9F"/>
    <w:rsid w:val="000E0DA3"/>
    <w:rsid w:val="000E2172"/>
    <w:rsid w:val="000F01AA"/>
    <w:rsid w:val="000F1BD2"/>
    <w:rsid w:val="000F1CDD"/>
    <w:rsid w:val="000F2147"/>
    <w:rsid w:val="000F6E95"/>
    <w:rsid w:val="00100A5A"/>
    <w:rsid w:val="00103546"/>
    <w:rsid w:val="00105381"/>
    <w:rsid w:val="00106113"/>
    <w:rsid w:val="0010647B"/>
    <w:rsid w:val="00106AA5"/>
    <w:rsid w:val="001075FE"/>
    <w:rsid w:val="0011441E"/>
    <w:rsid w:val="0012090D"/>
    <w:rsid w:val="00120FEF"/>
    <w:rsid w:val="00123ADD"/>
    <w:rsid w:val="00124DCF"/>
    <w:rsid w:val="00125750"/>
    <w:rsid w:val="00125E6C"/>
    <w:rsid w:val="00130554"/>
    <w:rsid w:val="001306CC"/>
    <w:rsid w:val="00131302"/>
    <w:rsid w:val="001336F9"/>
    <w:rsid w:val="00134EAF"/>
    <w:rsid w:val="00135F3E"/>
    <w:rsid w:val="00141CDD"/>
    <w:rsid w:val="0014665D"/>
    <w:rsid w:val="001533D2"/>
    <w:rsid w:val="00157509"/>
    <w:rsid w:val="0016040F"/>
    <w:rsid w:val="00161763"/>
    <w:rsid w:val="00161C7C"/>
    <w:rsid w:val="00161EF6"/>
    <w:rsid w:val="0016481E"/>
    <w:rsid w:val="001649F2"/>
    <w:rsid w:val="00165F6C"/>
    <w:rsid w:val="00167B7F"/>
    <w:rsid w:val="00174C1D"/>
    <w:rsid w:val="001769BB"/>
    <w:rsid w:val="001778B9"/>
    <w:rsid w:val="0018213C"/>
    <w:rsid w:val="001837AC"/>
    <w:rsid w:val="001873EA"/>
    <w:rsid w:val="001972EE"/>
    <w:rsid w:val="00197AB2"/>
    <w:rsid w:val="001A07C6"/>
    <w:rsid w:val="001A0EA6"/>
    <w:rsid w:val="001A32D3"/>
    <w:rsid w:val="001A36BC"/>
    <w:rsid w:val="001A4C1E"/>
    <w:rsid w:val="001A5565"/>
    <w:rsid w:val="001A7580"/>
    <w:rsid w:val="001A758F"/>
    <w:rsid w:val="001B2C01"/>
    <w:rsid w:val="001B4163"/>
    <w:rsid w:val="001B55A7"/>
    <w:rsid w:val="001B78DE"/>
    <w:rsid w:val="001C0434"/>
    <w:rsid w:val="001C2A6F"/>
    <w:rsid w:val="001C309E"/>
    <w:rsid w:val="001C34D8"/>
    <w:rsid w:val="001C4069"/>
    <w:rsid w:val="001C4202"/>
    <w:rsid w:val="001C69A2"/>
    <w:rsid w:val="001C7902"/>
    <w:rsid w:val="001D081D"/>
    <w:rsid w:val="001D0C15"/>
    <w:rsid w:val="001D1DC0"/>
    <w:rsid w:val="001D4FBF"/>
    <w:rsid w:val="001D7B6D"/>
    <w:rsid w:val="001D7E4D"/>
    <w:rsid w:val="001E06FF"/>
    <w:rsid w:val="001E328D"/>
    <w:rsid w:val="001E3496"/>
    <w:rsid w:val="001E5CDF"/>
    <w:rsid w:val="001E7118"/>
    <w:rsid w:val="001E7778"/>
    <w:rsid w:val="001F2D9B"/>
    <w:rsid w:val="001F6329"/>
    <w:rsid w:val="002023D4"/>
    <w:rsid w:val="00202C44"/>
    <w:rsid w:val="00204037"/>
    <w:rsid w:val="002067BE"/>
    <w:rsid w:val="00213FF1"/>
    <w:rsid w:val="00214555"/>
    <w:rsid w:val="0021458C"/>
    <w:rsid w:val="002162DF"/>
    <w:rsid w:val="002171F6"/>
    <w:rsid w:val="002207E8"/>
    <w:rsid w:val="00220D16"/>
    <w:rsid w:val="00221B12"/>
    <w:rsid w:val="00221F07"/>
    <w:rsid w:val="002249E0"/>
    <w:rsid w:val="0022723F"/>
    <w:rsid w:val="00230B67"/>
    <w:rsid w:val="002318BA"/>
    <w:rsid w:val="00231A67"/>
    <w:rsid w:val="002320F7"/>
    <w:rsid w:val="00232A28"/>
    <w:rsid w:val="002341EA"/>
    <w:rsid w:val="0023537A"/>
    <w:rsid w:val="00241FF1"/>
    <w:rsid w:val="00242198"/>
    <w:rsid w:val="00243D7B"/>
    <w:rsid w:val="0024408B"/>
    <w:rsid w:val="002447CD"/>
    <w:rsid w:val="00251F06"/>
    <w:rsid w:val="002532FF"/>
    <w:rsid w:val="00253C80"/>
    <w:rsid w:val="00253CB1"/>
    <w:rsid w:val="002614EC"/>
    <w:rsid w:val="0026262D"/>
    <w:rsid w:val="00262C1F"/>
    <w:rsid w:val="00265D61"/>
    <w:rsid w:val="00270A8B"/>
    <w:rsid w:val="002803D5"/>
    <w:rsid w:val="002806F1"/>
    <w:rsid w:val="002871B3"/>
    <w:rsid w:val="00290BB7"/>
    <w:rsid w:val="00290F13"/>
    <w:rsid w:val="0029219C"/>
    <w:rsid w:val="002934C4"/>
    <w:rsid w:val="00297585"/>
    <w:rsid w:val="00297F8D"/>
    <w:rsid w:val="002A1ABD"/>
    <w:rsid w:val="002A5353"/>
    <w:rsid w:val="002A7833"/>
    <w:rsid w:val="002B159C"/>
    <w:rsid w:val="002B24D8"/>
    <w:rsid w:val="002B4C23"/>
    <w:rsid w:val="002B5E6D"/>
    <w:rsid w:val="002B73EF"/>
    <w:rsid w:val="002C2449"/>
    <w:rsid w:val="002C37CC"/>
    <w:rsid w:val="002C4D93"/>
    <w:rsid w:val="002C5707"/>
    <w:rsid w:val="002C5DBF"/>
    <w:rsid w:val="002C6598"/>
    <w:rsid w:val="002C66F6"/>
    <w:rsid w:val="002C69DA"/>
    <w:rsid w:val="002C7C2E"/>
    <w:rsid w:val="002D4BC7"/>
    <w:rsid w:val="002D5DE9"/>
    <w:rsid w:val="002E018E"/>
    <w:rsid w:val="002E2E9F"/>
    <w:rsid w:val="002E7FE7"/>
    <w:rsid w:val="002F0465"/>
    <w:rsid w:val="002F285B"/>
    <w:rsid w:val="002F5809"/>
    <w:rsid w:val="0030259A"/>
    <w:rsid w:val="00304B3F"/>
    <w:rsid w:val="003070D5"/>
    <w:rsid w:val="0031016C"/>
    <w:rsid w:val="00310736"/>
    <w:rsid w:val="0032132A"/>
    <w:rsid w:val="0032291F"/>
    <w:rsid w:val="00323BDF"/>
    <w:rsid w:val="00323BE1"/>
    <w:rsid w:val="0032514B"/>
    <w:rsid w:val="0032754A"/>
    <w:rsid w:val="003277B8"/>
    <w:rsid w:val="00331CF2"/>
    <w:rsid w:val="00332993"/>
    <w:rsid w:val="00333725"/>
    <w:rsid w:val="00333BD3"/>
    <w:rsid w:val="00334CBA"/>
    <w:rsid w:val="00337B68"/>
    <w:rsid w:val="0034694D"/>
    <w:rsid w:val="00352812"/>
    <w:rsid w:val="00352AE0"/>
    <w:rsid w:val="00353908"/>
    <w:rsid w:val="00355556"/>
    <w:rsid w:val="00355989"/>
    <w:rsid w:val="00360A69"/>
    <w:rsid w:val="003637FF"/>
    <w:rsid w:val="003645C2"/>
    <w:rsid w:val="003675F7"/>
    <w:rsid w:val="0037047E"/>
    <w:rsid w:val="00371DBA"/>
    <w:rsid w:val="003721BB"/>
    <w:rsid w:val="00373A2F"/>
    <w:rsid w:val="003835E4"/>
    <w:rsid w:val="00386348"/>
    <w:rsid w:val="00390FF1"/>
    <w:rsid w:val="003925DF"/>
    <w:rsid w:val="00392B70"/>
    <w:rsid w:val="00393AF7"/>
    <w:rsid w:val="00393BC1"/>
    <w:rsid w:val="00397082"/>
    <w:rsid w:val="003A17C6"/>
    <w:rsid w:val="003B0A84"/>
    <w:rsid w:val="003B2BB9"/>
    <w:rsid w:val="003B358D"/>
    <w:rsid w:val="003B3D6F"/>
    <w:rsid w:val="003B3E9E"/>
    <w:rsid w:val="003B5C9D"/>
    <w:rsid w:val="003B68F5"/>
    <w:rsid w:val="003B7616"/>
    <w:rsid w:val="003C09CF"/>
    <w:rsid w:val="003C1146"/>
    <w:rsid w:val="003C11CF"/>
    <w:rsid w:val="003C1306"/>
    <w:rsid w:val="003C2AEA"/>
    <w:rsid w:val="003C2EDD"/>
    <w:rsid w:val="003C6C50"/>
    <w:rsid w:val="003C7B9F"/>
    <w:rsid w:val="003D209B"/>
    <w:rsid w:val="003D2493"/>
    <w:rsid w:val="003D38EB"/>
    <w:rsid w:val="003D4610"/>
    <w:rsid w:val="003D54E2"/>
    <w:rsid w:val="003D5792"/>
    <w:rsid w:val="003D6489"/>
    <w:rsid w:val="003D64EA"/>
    <w:rsid w:val="003E2723"/>
    <w:rsid w:val="003E3352"/>
    <w:rsid w:val="003E5258"/>
    <w:rsid w:val="003E7E9D"/>
    <w:rsid w:val="003F151A"/>
    <w:rsid w:val="003F4861"/>
    <w:rsid w:val="003F6042"/>
    <w:rsid w:val="003F63AD"/>
    <w:rsid w:val="003F6AC9"/>
    <w:rsid w:val="003F7835"/>
    <w:rsid w:val="003F7B57"/>
    <w:rsid w:val="004059BA"/>
    <w:rsid w:val="004078B2"/>
    <w:rsid w:val="00411F91"/>
    <w:rsid w:val="0041290E"/>
    <w:rsid w:val="004132EE"/>
    <w:rsid w:val="00414629"/>
    <w:rsid w:val="00420523"/>
    <w:rsid w:val="00421254"/>
    <w:rsid w:val="00421E05"/>
    <w:rsid w:val="0042534E"/>
    <w:rsid w:val="004268CF"/>
    <w:rsid w:val="0043040E"/>
    <w:rsid w:val="00430DBA"/>
    <w:rsid w:val="00432148"/>
    <w:rsid w:val="0043300B"/>
    <w:rsid w:val="004330FA"/>
    <w:rsid w:val="00435DA1"/>
    <w:rsid w:val="0044127E"/>
    <w:rsid w:val="00442E7A"/>
    <w:rsid w:val="00443DCE"/>
    <w:rsid w:val="004442E9"/>
    <w:rsid w:val="00445BD3"/>
    <w:rsid w:val="00452AEC"/>
    <w:rsid w:val="004541BC"/>
    <w:rsid w:val="00455BD8"/>
    <w:rsid w:val="00456533"/>
    <w:rsid w:val="00457E78"/>
    <w:rsid w:val="004630FD"/>
    <w:rsid w:val="00465490"/>
    <w:rsid w:val="0047218F"/>
    <w:rsid w:val="00477A96"/>
    <w:rsid w:val="004818BC"/>
    <w:rsid w:val="00483D2D"/>
    <w:rsid w:val="00485400"/>
    <w:rsid w:val="00485899"/>
    <w:rsid w:val="00487A72"/>
    <w:rsid w:val="00490303"/>
    <w:rsid w:val="004905EF"/>
    <w:rsid w:val="004925CA"/>
    <w:rsid w:val="0049330E"/>
    <w:rsid w:val="00494110"/>
    <w:rsid w:val="004948E8"/>
    <w:rsid w:val="00494D9D"/>
    <w:rsid w:val="00495D48"/>
    <w:rsid w:val="0049618C"/>
    <w:rsid w:val="00497886"/>
    <w:rsid w:val="004A02C6"/>
    <w:rsid w:val="004A352A"/>
    <w:rsid w:val="004A5157"/>
    <w:rsid w:val="004B4DE5"/>
    <w:rsid w:val="004B5EB6"/>
    <w:rsid w:val="004B6196"/>
    <w:rsid w:val="004B7BD2"/>
    <w:rsid w:val="004C11F7"/>
    <w:rsid w:val="004C1C2C"/>
    <w:rsid w:val="004C230A"/>
    <w:rsid w:val="004C4B9C"/>
    <w:rsid w:val="004C6886"/>
    <w:rsid w:val="004D05C9"/>
    <w:rsid w:val="004D6364"/>
    <w:rsid w:val="004E07E7"/>
    <w:rsid w:val="004E0F14"/>
    <w:rsid w:val="004E556D"/>
    <w:rsid w:val="004E6751"/>
    <w:rsid w:val="004F0AA8"/>
    <w:rsid w:val="004F2A71"/>
    <w:rsid w:val="004F2D7C"/>
    <w:rsid w:val="00501640"/>
    <w:rsid w:val="00501744"/>
    <w:rsid w:val="005035E0"/>
    <w:rsid w:val="0050524A"/>
    <w:rsid w:val="00510707"/>
    <w:rsid w:val="00511A0E"/>
    <w:rsid w:val="00511D70"/>
    <w:rsid w:val="005120A7"/>
    <w:rsid w:val="00513CF4"/>
    <w:rsid w:val="0051491B"/>
    <w:rsid w:val="00515C79"/>
    <w:rsid w:val="005176FF"/>
    <w:rsid w:val="005204AC"/>
    <w:rsid w:val="0052458B"/>
    <w:rsid w:val="00524D8B"/>
    <w:rsid w:val="00526A4E"/>
    <w:rsid w:val="00527E74"/>
    <w:rsid w:val="005302A5"/>
    <w:rsid w:val="00530C69"/>
    <w:rsid w:val="00535AE8"/>
    <w:rsid w:val="00541EF3"/>
    <w:rsid w:val="0054243F"/>
    <w:rsid w:val="005459D1"/>
    <w:rsid w:val="00547B32"/>
    <w:rsid w:val="00550E92"/>
    <w:rsid w:val="00551178"/>
    <w:rsid w:val="00555050"/>
    <w:rsid w:val="00557BA2"/>
    <w:rsid w:val="0056016A"/>
    <w:rsid w:val="00561313"/>
    <w:rsid w:val="005616A8"/>
    <w:rsid w:val="00562642"/>
    <w:rsid w:val="00563C22"/>
    <w:rsid w:val="00570A0A"/>
    <w:rsid w:val="00576D1C"/>
    <w:rsid w:val="00580AF8"/>
    <w:rsid w:val="00584839"/>
    <w:rsid w:val="0058709C"/>
    <w:rsid w:val="00587913"/>
    <w:rsid w:val="00587CE4"/>
    <w:rsid w:val="005901EC"/>
    <w:rsid w:val="0059258C"/>
    <w:rsid w:val="0059689F"/>
    <w:rsid w:val="005969F4"/>
    <w:rsid w:val="00596DCB"/>
    <w:rsid w:val="005A15D8"/>
    <w:rsid w:val="005A1A7E"/>
    <w:rsid w:val="005A29F3"/>
    <w:rsid w:val="005A2AE6"/>
    <w:rsid w:val="005A5282"/>
    <w:rsid w:val="005A78F9"/>
    <w:rsid w:val="005B26C7"/>
    <w:rsid w:val="005B50CF"/>
    <w:rsid w:val="005B5F5B"/>
    <w:rsid w:val="005B5F85"/>
    <w:rsid w:val="005C2787"/>
    <w:rsid w:val="005C3345"/>
    <w:rsid w:val="005C6B1E"/>
    <w:rsid w:val="005D4D4F"/>
    <w:rsid w:val="005D7D2D"/>
    <w:rsid w:val="005E2844"/>
    <w:rsid w:val="005E42F3"/>
    <w:rsid w:val="005E7ED5"/>
    <w:rsid w:val="005F30D9"/>
    <w:rsid w:val="005F360D"/>
    <w:rsid w:val="005F37F7"/>
    <w:rsid w:val="005F3EF3"/>
    <w:rsid w:val="005F7D98"/>
    <w:rsid w:val="0060297D"/>
    <w:rsid w:val="00602CAE"/>
    <w:rsid w:val="00603644"/>
    <w:rsid w:val="00604825"/>
    <w:rsid w:val="00604C44"/>
    <w:rsid w:val="0060565F"/>
    <w:rsid w:val="006068DA"/>
    <w:rsid w:val="006070DA"/>
    <w:rsid w:val="006103DF"/>
    <w:rsid w:val="006125A6"/>
    <w:rsid w:val="00613310"/>
    <w:rsid w:val="006158C8"/>
    <w:rsid w:val="00615920"/>
    <w:rsid w:val="00616181"/>
    <w:rsid w:val="00620046"/>
    <w:rsid w:val="006210D9"/>
    <w:rsid w:val="00621410"/>
    <w:rsid w:val="006322D5"/>
    <w:rsid w:val="006332BC"/>
    <w:rsid w:val="006344F0"/>
    <w:rsid w:val="00637B88"/>
    <w:rsid w:val="006415A3"/>
    <w:rsid w:val="00641A7C"/>
    <w:rsid w:val="00644A2C"/>
    <w:rsid w:val="00644E52"/>
    <w:rsid w:val="0064564E"/>
    <w:rsid w:val="0064671F"/>
    <w:rsid w:val="00647700"/>
    <w:rsid w:val="00647A89"/>
    <w:rsid w:val="00647F9F"/>
    <w:rsid w:val="00650091"/>
    <w:rsid w:val="00650B2A"/>
    <w:rsid w:val="00651405"/>
    <w:rsid w:val="00656C91"/>
    <w:rsid w:val="00664C5D"/>
    <w:rsid w:val="00665AF4"/>
    <w:rsid w:val="006665E9"/>
    <w:rsid w:val="00667806"/>
    <w:rsid w:val="00671426"/>
    <w:rsid w:val="00671FB6"/>
    <w:rsid w:val="00673BF1"/>
    <w:rsid w:val="00673CDE"/>
    <w:rsid w:val="00676C3A"/>
    <w:rsid w:val="00676F37"/>
    <w:rsid w:val="006829FE"/>
    <w:rsid w:val="0068409B"/>
    <w:rsid w:val="006865B2"/>
    <w:rsid w:val="00687C96"/>
    <w:rsid w:val="0069188C"/>
    <w:rsid w:val="0069206F"/>
    <w:rsid w:val="006940C3"/>
    <w:rsid w:val="0069662E"/>
    <w:rsid w:val="006A2508"/>
    <w:rsid w:val="006A635F"/>
    <w:rsid w:val="006A72A8"/>
    <w:rsid w:val="006A7987"/>
    <w:rsid w:val="006B10BE"/>
    <w:rsid w:val="006B10F1"/>
    <w:rsid w:val="006B19DE"/>
    <w:rsid w:val="006B4A41"/>
    <w:rsid w:val="006B7B34"/>
    <w:rsid w:val="006C1DCC"/>
    <w:rsid w:val="006C3AB2"/>
    <w:rsid w:val="006C41CC"/>
    <w:rsid w:val="006C4C39"/>
    <w:rsid w:val="006C657D"/>
    <w:rsid w:val="006D0813"/>
    <w:rsid w:val="006D0CDB"/>
    <w:rsid w:val="006D1375"/>
    <w:rsid w:val="006D407D"/>
    <w:rsid w:val="006D63A1"/>
    <w:rsid w:val="006E0461"/>
    <w:rsid w:val="006E13C5"/>
    <w:rsid w:val="006E1F3E"/>
    <w:rsid w:val="006F0865"/>
    <w:rsid w:val="006F2793"/>
    <w:rsid w:val="006F2AF0"/>
    <w:rsid w:val="006F4376"/>
    <w:rsid w:val="006F5172"/>
    <w:rsid w:val="006F7A5C"/>
    <w:rsid w:val="00701DEF"/>
    <w:rsid w:val="007029AF"/>
    <w:rsid w:val="00702A01"/>
    <w:rsid w:val="00704C53"/>
    <w:rsid w:val="007053C0"/>
    <w:rsid w:val="007100F3"/>
    <w:rsid w:val="0071021B"/>
    <w:rsid w:val="0071087E"/>
    <w:rsid w:val="00711031"/>
    <w:rsid w:val="00713139"/>
    <w:rsid w:val="007131EB"/>
    <w:rsid w:val="00713615"/>
    <w:rsid w:val="00715264"/>
    <w:rsid w:val="00715554"/>
    <w:rsid w:val="00715570"/>
    <w:rsid w:val="00717132"/>
    <w:rsid w:val="00726696"/>
    <w:rsid w:val="00726A2A"/>
    <w:rsid w:val="00730A78"/>
    <w:rsid w:val="00730DD6"/>
    <w:rsid w:val="00732B0B"/>
    <w:rsid w:val="00732CC7"/>
    <w:rsid w:val="00740052"/>
    <w:rsid w:val="00740719"/>
    <w:rsid w:val="00741A04"/>
    <w:rsid w:val="00744F83"/>
    <w:rsid w:val="00746D61"/>
    <w:rsid w:val="007510C0"/>
    <w:rsid w:val="00752BAB"/>
    <w:rsid w:val="00752C85"/>
    <w:rsid w:val="00753EFF"/>
    <w:rsid w:val="007548D0"/>
    <w:rsid w:val="00754CCF"/>
    <w:rsid w:val="00755580"/>
    <w:rsid w:val="007565E8"/>
    <w:rsid w:val="007574ED"/>
    <w:rsid w:val="00760E21"/>
    <w:rsid w:val="007629D9"/>
    <w:rsid w:val="00762E72"/>
    <w:rsid w:val="0076337C"/>
    <w:rsid w:val="007649A4"/>
    <w:rsid w:val="00766051"/>
    <w:rsid w:val="00770282"/>
    <w:rsid w:val="007704BE"/>
    <w:rsid w:val="007717D9"/>
    <w:rsid w:val="007729FA"/>
    <w:rsid w:val="00772C77"/>
    <w:rsid w:val="007767D8"/>
    <w:rsid w:val="007801B4"/>
    <w:rsid w:val="00780AE0"/>
    <w:rsid w:val="00780BF0"/>
    <w:rsid w:val="0078206B"/>
    <w:rsid w:val="007824F3"/>
    <w:rsid w:val="00784501"/>
    <w:rsid w:val="007927EF"/>
    <w:rsid w:val="00796440"/>
    <w:rsid w:val="007A4202"/>
    <w:rsid w:val="007A6D46"/>
    <w:rsid w:val="007B3525"/>
    <w:rsid w:val="007B5347"/>
    <w:rsid w:val="007B7FC4"/>
    <w:rsid w:val="007C7309"/>
    <w:rsid w:val="007C7FC6"/>
    <w:rsid w:val="007D24E6"/>
    <w:rsid w:val="007D62E3"/>
    <w:rsid w:val="007D70A6"/>
    <w:rsid w:val="007D7870"/>
    <w:rsid w:val="007D7AF2"/>
    <w:rsid w:val="007E1050"/>
    <w:rsid w:val="007E3C69"/>
    <w:rsid w:val="007E470C"/>
    <w:rsid w:val="007E559B"/>
    <w:rsid w:val="007E7362"/>
    <w:rsid w:val="007E785D"/>
    <w:rsid w:val="007F09B1"/>
    <w:rsid w:val="007F149A"/>
    <w:rsid w:val="007F38FF"/>
    <w:rsid w:val="007F4022"/>
    <w:rsid w:val="007F51DA"/>
    <w:rsid w:val="00800747"/>
    <w:rsid w:val="00802A7C"/>
    <w:rsid w:val="008039E4"/>
    <w:rsid w:val="0080427E"/>
    <w:rsid w:val="008044D5"/>
    <w:rsid w:val="00804F0F"/>
    <w:rsid w:val="008075D2"/>
    <w:rsid w:val="00814462"/>
    <w:rsid w:val="008203B8"/>
    <w:rsid w:val="00820B91"/>
    <w:rsid w:val="00825E31"/>
    <w:rsid w:val="00826BEC"/>
    <w:rsid w:val="00830F4A"/>
    <w:rsid w:val="0084121A"/>
    <w:rsid w:val="0084123A"/>
    <w:rsid w:val="00841AB3"/>
    <w:rsid w:val="00842526"/>
    <w:rsid w:val="0084542E"/>
    <w:rsid w:val="0084722E"/>
    <w:rsid w:val="00852388"/>
    <w:rsid w:val="008537FA"/>
    <w:rsid w:val="00857B0D"/>
    <w:rsid w:val="008604CA"/>
    <w:rsid w:val="00860DC7"/>
    <w:rsid w:val="008620EB"/>
    <w:rsid w:val="00862FF5"/>
    <w:rsid w:val="0086495B"/>
    <w:rsid w:val="00871F24"/>
    <w:rsid w:val="00872F88"/>
    <w:rsid w:val="00873657"/>
    <w:rsid w:val="00873F04"/>
    <w:rsid w:val="008767B3"/>
    <w:rsid w:val="008769EE"/>
    <w:rsid w:val="00876DEA"/>
    <w:rsid w:val="0088224D"/>
    <w:rsid w:val="00882875"/>
    <w:rsid w:val="00886248"/>
    <w:rsid w:val="008931F3"/>
    <w:rsid w:val="00893A23"/>
    <w:rsid w:val="008A0745"/>
    <w:rsid w:val="008A083C"/>
    <w:rsid w:val="008A12E2"/>
    <w:rsid w:val="008A18D8"/>
    <w:rsid w:val="008A1E5A"/>
    <w:rsid w:val="008A3901"/>
    <w:rsid w:val="008A3D19"/>
    <w:rsid w:val="008A4A4B"/>
    <w:rsid w:val="008A5800"/>
    <w:rsid w:val="008B2795"/>
    <w:rsid w:val="008B529E"/>
    <w:rsid w:val="008B5FE9"/>
    <w:rsid w:val="008C0D52"/>
    <w:rsid w:val="008C1A2E"/>
    <w:rsid w:val="008C1C29"/>
    <w:rsid w:val="008C32E1"/>
    <w:rsid w:val="008C352B"/>
    <w:rsid w:val="008C3929"/>
    <w:rsid w:val="008C4C6C"/>
    <w:rsid w:val="008C503D"/>
    <w:rsid w:val="008C505B"/>
    <w:rsid w:val="008D1CA4"/>
    <w:rsid w:val="008D619B"/>
    <w:rsid w:val="008D70AA"/>
    <w:rsid w:val="008E066D"/>
    <w:rsid w:val="008E25F2"/>
    <w:rsid w:val="008E3A49"/>
    <w:rsid w:val="008E43C0"/>
    <w:rsid w:val="008E6C0E"/>
    <w:rsid w:val="008E72E3"/>
    <w:rsid w:val="008E7765"/>
    <w:rsid w:val="008F2A72"/>
    <w:rsid w:val="00900D29"/>
    <w:rsid w:val="00902A54"/>
    <w:rsid w:val="009077C8"/>
    <w:rsid w:val="00907DF4"/>
    <w:rsid w:val="00911EF5"/>
    <w:rsid w:val="00917A61"/>
    <w:rsid w:val="009230B7"/>
    <w:rsid w:val="009246B7"/>
    <w:rsid w:val="0092548B"/>
    <w:rsid w:val="009264E9"/>
    <w:rsid w:val="009265CA"/>
    <w:rsid w:val="009312AA"/>
    <w:rsid w:val="00932508"/>
    <w:rsid w:val="009349BB"/>
    <w:rsid w:val="00934B42"/>
    <w:rsid w:val="00935FF8"/>
    <w:rsid w:val="00940907"/>
    <w:rsid w:val="00941483"/>
    <w:rsid w:val="0094192D"/>
    <w:rsid w:val="0094351A"/>
    <w:rsid w:val="00944427"/>
    <w:rsid w:val="00950C59"/>
    <w:rsid w:val="0095141D"/>
    <w:rsid w:val="00955182"/>
    <w:rsid w:val="009560AC"/>
    <w:rsid w:val="009569FB"/>
    <w:rsid w:val="00960EF6"/>
    <w:rsid w:val="009632BB"/>
    <w:rsid w:val="0096747F"/>
    <w:rsid w:val="009722DF"/>
    <w:rsid w:val="0097336A"/>
    <w:rsid w:val="009755A4"/>
    <w:rsid w:val="00980094"/>
    <w:rsid w:val="00982AA1"/>
    <w:rsid w:val="009847C8"/>
    <w:rsid w:val="00985A5E"/>
    <w:rsid w:val="0098755F"/>
    <w:rsid w:val="00987B24"/>
    <w:rsid w:val="009913C5"/>
    <w:rsid w:val="00995E2C"/>
    <w:rsid w:val="009974B0"/>
    <w:rsid w:val="009A08B0"/>
    <w:rsid w:val="009A0EDC"/>
    <w:rsid w:val="009A2C00"/>
    <w:rsid w:val="009A4E49"/>
    <w:rsid w:val="009A69B4"/>
    <w:rsid w:val="009A6FE9"/>
    <w:rsid w:val="009B1748"/>
    <w:rsid w:val="009B238C"/>
    <w:rsid w:val="009B3A7D"/>
    <w:rsid w:val="009B3EED"/>
    <w:rsid w:val="009B6E7B"/>
    <w:rsid w:val="009B7627"/>
    <w:rsid w:val="009C0E24"/>
    <w:rsid w:val="009C0FA5"/>
    <w:rsid w:val="009C224B"/>
    <w:rsid w:val="009C3897"/>
    <w:rsid w:val="009C6389"/>
    <w:rsid w:val="009C7AEB"/>
    <w:rsid w:val="009D0676"/>
    <w:rsid w:val="009D1995"/>
    <w:rsid w:val="009D2240"/>
    <w:rsid w:val="009D3740"/>
    <w:rsid w:val="009E0DC9"/>
    <w:rsid w:val="009E0EE6"/>
    <w:rsid w:val="009E24A5"/>
    <w:rsid w:val="009E2706"/>
    <w:rsid w:val="009E2A8A"/>
    <w:rsid w:val="009E59DA"/>
    <w:rsid w:val="009E6453"/>
    <w:rsid w:val="009F15F3"/>
    <w:rsid w:val="009F1995"/>
    <w:rsid w:val="009F2E9B"/>
    <w:rsid w:val="009F3629"/>
    <w:rsid w:val="009F3752"/>
    <w:rsid w:val="009F4D27"/>
    <w:rsid w:val="009F4E04"/>
    <w:rsid w:val="009F60A7"/>
    <w:rsid w:val="009F65FA"/>
    <w:rsid w:val="009F6FA4"/>
    <w:rsid w:val="00A0080A"/>
    <w:rsid w:val="00A00956"/>
    <w:rsid w:val="00A00C98"/>
    <w:rsid w:val="00A03C5C"/>
    <w:rsid w:val="00A0630E"/>
    <w:rsid w:val="00A112DF"/>
    <w:rsid w:val="00A13E4A"/>
    <w:rsid w:val="00A148B1"/>
    <w:rsid w:val="00A14B83"/>
    <w:rsid w:val="00A14D2F"/>
    <w:rsid w:val="00A16443"/>
    <w:rsid w:val="00A16DD6"/>
    <w:rsid w:val="00A2403A"/>
    <w:rsid w:val="00A26178"/>
    <w:rsid w:val="00A33270"/>
    <w:rsid w:val="00A332DC"/>
    <w:rsid w:val="00A341BA"/>
    <w:rsid w:val="00A34B0A"/>
    <w:rsid w:val="00A35151"/>
    <w:rsid w:val="00A36F5A"/>
    <w:rsid w:val="00A43CB5"/>
    <w:rsid w:val="00A51628"/>
    <w:rsid w:val="00A542A9"/>
    <w:rsid w:val="00A553E9"/>
    <w:rsid w:val="00A56D6C"/>
    <w:rsid w:val="00A60553"/>
    <w:rsid w:val="00A6418C"/>
    <w:rsid w:val="00A6479A"/>
    <w:rsid w:val="00A64A01"/>
    <w:rsid w:val="00A64FF6"/>
    <w:rsid w:val="00A65419"/>
    <w:rsid w:val="00A65E4D"/>
    <w:rsid w:val="00A6658A"/>
    <w:rsid w:val="00A67E3B"/>
    <w:rsid w:val="00A700F2"/>
    <w:rsid w:val="00A728EE"/>
    <w:rsid w:val="00A7468B"/>
    <w:rsid w:val="00A74A80"/>
    <w:rsid w:val="00A7598F"/>
    <w:rsid w:val="00A75BF4"/>
    <w:rsid w:val="00A76241"/>
    <w:rsid w:val="00A81502"/>
    <w:rsid w:val="00A82706"/>
    <w:rsid w:val="00A83157"/>
    <w:rsid w:val="00A854CC"/>
    <w:rsid w:val="00A86AE3"/>
    <w:rsid w:val="00A8731B"/>
    <w:rsid w:val="00A91AAA"/>
    <w:rsid w:val="00A93FEA"/>
    <w:rsid w:val="00A96667"/>
    <w:rsid w:val="00A96845"/>
    <w:rsid w:val="00AA4715"/>
    <w:rsid w:val="00AA6FD2"/>
    <w:rsid w:val="00AB3BBE"/>
    <w:rsid w:val="00AB3DF5"/>
    <w:rsid w:val="00AB3FF7"/>
    <w:rsid w:val="00AB4227"/>
    <w:rsid w:val="00AB624C"/>
    <w:rsid w:val="00AB77EF"/>
    <w:rsid w:val="00AC0FF8"/>
    <w:rsid w:val="00AC6B01"/>
    <w:rsid w:val="00AC6B46"/>
    <w:rsid w:val="00AC7D60"/>
    <w:rsid w:val="00AD1FA7"/>
    <w:rsid w:val="00AD25E0"/>
    <w:rsid w:val="00AD4696"/>
    <w:rsid w:val="00AD4EDB"/>
    <w:rsid w:val="00AD5D93"/>
    <w:rsid w:val="00AE5831"/>
    <w:rsid w:val="00AE6C60"/>
    <w:rsid w:val="00AE7489"/>
    <w:rsid w:val="00AE78DE"/>
    <w:rsid w:val="00AE7A5F"/>
    <w:rsid w:val="00AE7D94"/>
    <w:rsid w:val="00AF00C1"/>
    <w:rsid w:val="00AF1177"/>
    <w:rsid w:val="00AF1F56"/>
    <w:rsid w:val="00AF2E70"/>
    <w:rsid w:val="00AF40FB"/>
    <w:rsid w:val="00AF46AB"/>
    <w:rsid w:val="00AF5719"/>
    <w:rsid w:val="00B05C85"/>
    <w:rsid w:val="00B06C93"/>
    <w:rsid w:val="00B07156"/>
    <w:rsid w:val="00B10B5E"/>
    <w:rsid w:val="00B10FAD"/>
    <w:rsid w:val="00B124C1"/>
    <w:rsid w:val="00B13A77"/>
    <w:rsid w:val="00B144D5"/>
    <w:rsid w:val="00B1551F"/>
    <w:rsid w:val="00B15F13"/>
    <w:rsid w:val="00B16C6B"/>
    <w:rsid w:val="00B17B82"/>
    <w:rsid w:val="00B21E7D"/>
    <w:rsid w:val="00B262DE"/>
    <w:rsid w:val="00B328CE"/>
    <w:rsid w:val="00B33940"/>
    <w:rsid w:val="00B3515D"/>
    <w:rsid w:val="00B35DF5"/>
    <w:rsid w:val="00B40097"/>
    <w:rsid w:val="00B414D1"/>
    <w:rsid w:val="00B457D4"/>
    <w:rsid w:val="00B472A4"/>
    <w:rsid w:val="00B473BE"/>
    <w:rsid w:val="00B50AE9"/>
    <w:rsid w:val="00B51535"/>
    <w:rsid w:val="00B51EFB"/>
    <w:rsid w:val="00B51F88"/>
    <w:rsid w:val="00B52654"/>
    <w:rsid w:val="00B5380E"/>
    <w:rsid w:val="00B53AE9"/>
    <w:rsid w:val="00B55CFD"/>
    <w:rsid w:val="00B56071"/>
    <w:rsid w:val="00B57657"/>
    <w:rsid w:val="00B60FB1"/>
    <w:rsid w:val="00B6171A"/>
    <w:rsid w:val="00B61F83"/>
    <w:rsid w:val="00B6292A"/>
    <w:rsid w:val="00B62C0C"/>
    <w:rsid w:val="00B635D3"/>
    <w:rsid w:val="00B63E88"/>
    <w:rsid w:val="00B64406"/>
    <w:rsid w:val="00B64FC7"/>
    <w:rsid w:val="00B65981"/>
    <w:rsid w:val="00B65E5B"/>
    <w:rsid w:val="00B66810"/>
    <w:rsid w:val="00B67FB3"/>
    <w:rsid w:val="00B70499"/>
    <w:rsid w:val="00B73948"/>
    <w:rsid w:val="00B74A44"/>
    <w:rsid w:val="00B77D56"/>
    <w:rsid w:val="00B82C63"/>
    <w:rsid w:val="00B84A34"/>
    <w:rsid w:val="00B87D7E"/>
    <w:rsid w:val="00B90B29"/>
    <w:rsid w:val="00B90F97"/>
    <w:rsid w:val="00B9138E"/>
    <w:rsid w:val="00B94D24"/>
    <w:rsid w:val="00B95190"/>
    <w:rsid w:val="00B97456"/>
    <w:rsid w:val="00BA0035"/>
    <w:rsid w:val="00BA0A95"/>
    <w:rsid w:val="00BA2847"/>
    <w:rsid w:val="00BA39F7"/>
    <w:rsid w:val="00BA4510"/>
    <w:rsid w:val="00BA5D6A"/>
    <w:rsid w:val="00BA64D0"/>
    <w:rsid w:val="00BA682D"/>
    <w:rsid w:val="00BA7B71"/>
    <w:rsid w:val="00BB0CF0"/>
    <w:rsid w:val="00BB0EE6"/>
    <w:rsid w:val="00BB2968"/>
    <w:rsid w:val="00BB2E11"/>
    <w:rsid w:val="00BB4099"/>
    <w:rsid w:val="00BB6BD3"/>
    <w:rsid w:val="00BC0385"/>
    <w:rsid w:val="00BC0D11"/>
    <w:rsid w:val="00BC3B9A"/>
    <w:rsid w:val="00BD4176"/>
    <w:rsid w:val="00BD5614"/>
    <w:rsid w:val="00BD6F0B"/>
    <w:rsid w:val="00BE2016"/>
    <w:rsid w:val="00BE5608"/>
    <w:rsid w:val="00BE70F5"/>
    <w:rsid w:val="00BF7974"/>
    <w:rsid w:val="00C0070D"/>
    <w:rsid w:val="00C00819"/>
    <w:rsid w:val="00C010A7"/>
    <w:rsid w:val="00C05164"/>
    <w:rsid w:val="00C058E4"/>
    <w:rsid w:val="00C05903"/>
    <w:rsid w:val="00C06B87"/>
    <w:rsid w:val="00C07D26"/>
    <w:rsid w:val="00C07D46"/>
    <w:rsid w:val="00C16ECE"/>
    <w:rsid w:val="00C1740D"/>
    <w:rsid w:val="00C179C2"/>
    <w:rsid w:val="00C22444"/>
    <w:rsid w:val="00C27216"/>
    <w:rsid w:val="00C27D54"/>
    <w:rsid w:val="00C32F4D"/>
    <w:rsid w:val="00C33373"/>
    <w:rsid w:val="00C3374E"/>
    <w:rsid w:val="00C37389"/>
    <w:rsid w:val="00C37C04"/>
    <w:rsid w:val="00C41796"/>
    <w:rsid w:val="00C41C9B"/>
    <w:rsid w:val="00C42BBF"/>
    <w:rsid w:val="00C42E0E"/>
    <w:rsid w:val="00C43517"/>
    <w:rsid w:val="00C445B3"/>
    <w:rsid w:val="00C44B76"/>
    <w:rsid w:val="00C46D1A"/>
    <w:rsid w:val="00C5226F"/>
    <w:rsid w:val="00C53D65"/>
    <w:rsid w:val="00C54469"/>
    <w:rsid w:val="00C54EA5"/>
    <w:rsid w:val="00C554B0"/>
    <w:rsid w:val="00C56C69"/>
    <w:rsid w:val="00C5701D"/>
    <w:rsid w:val="00C6111C"/>
    <w:rsid w:val="00C6136B"/>
    <w:rsid w:val="00C62F66"/>
    <w:rsid w:val="00C640B9"/>
    <w:rsid w:val="00C645FA"/>
    <w:rsid w:val="00C65A64"/>
    <w:rsid w:val="00C6607C"/>
    <w:rsid w:val="00C6718C"/>
    <w:rsid w:val="00C70F82"/>
    <w:rsid w:val="00C71304"/>
    <w:rsid w:val="00C75EED"/>
    <w:rsid w:val="00C856AE"/>
    <w:rsid w:val="00C87D37"/>
    <w:rsid w:val="00C94C17"/>
    <w:rsid w:val="00C95A85"/>
    <w:rsid w:val="00C97404"/>
    <w:rsid w:val="00C979A7"/>
    <w:rsid w:val="00CA0CE8"/>
    <w:rsid w:val="00CA5BFC"/>
    <w:rsid w:val="00CA6D3A"/>
    <w:rsid w:val="00CA74AE"/>
    <w:rsid w:val="00CA7E55"/>
    <w:rsid w:val="00CB34CA"/>
    <w:rsid w:val="00CB4029"/>
    <w:rsid w:val="00CB45DB"/>
    <w:rsid w:val="00CB5170"/>
    <w:rsid w:val="00CB6832"/>
    <w:rsid w:val="00CC2086"/>
    <w:rsid w:val="00CC413E"/>
    <w:rsid w:val="00CC7498"/>
    <w:rsid w:val="00CC7C25"/>
    <w:rsid w:val="00CD0818"/>
    <w:rsid w:val="00CD178F"/>
    <w:rsid w:val="00CD4236"/>
    <w:rsid w:val="00CD5708"/>
    <w:rsid w:val="00CD754B"/>
    <w:rsid w:val="00CE36D0"/>
    <w:rsid w:val="00CE55B0"/>
    <w:rsid w:val="00CE572F"/>
    <w:rsid w:val="00CF141A"/>
    <w:rsid w:val="00CF2524"/>
    <w:rsid w:val="00CF26BA"/>
    <w:rsid w:val="00CF3320"/>
    <w:rsid w:val="00CF55E8"/>
    <w:rsid w:val="00D00E29"/>
    <w:rsid w:val="00D01A64"/>
    <w:rsid w:val="00D0330D"/>
    <w:rsid w:val="00D03C04"/>
    <w:rsid w:val="00D0425C"/>
    <w:rsid w:val="00D042C8"/>
    <w:rsid w:val="00D04E9B"/>
    <w:rsid w:val="00D0568C"/>
    <w:rsid w:val="00D05826"/>
    <w:rsid w:val="00D1109A"/>
    <w:rsid w:val="00D1208E"/>
    <w:rsid w:val="00D13467"/>
    <w:rsid w:val="00D16A6D"/>
    <w:rsid w:val="00D215F2"/>
    <w:rsid w:val="00D22350"/>
    <w:rsid w:val="00D22365"/>
    <w:rsid w:val="00D24790"/>
    <w:rsid w:val="00D27B88"/>
    <w:rsid w:val="00D32EE6"/>
    <w:rsid w:val="00D4191B"/>
    <w:rsid w:val="00D41E8D"/>
    <w:rsid w:val="00D4208C"/>
    <w:rsid w:val="00D4241E"/>
    <w:rsid w:val="00D43A12"/>
    <w:rsid w:val="00D50A1A"/>
    <w:rsid w:val="00D5111F"/>
    <w:rsid w:val="00D52792"/>
    <w:rsid w:val="00D52B6D"/>
    <w:rsid w:val="00D535F6"/>
    <w:rsid w:val="00D536A3"/>
    <w:rsid w:val="00D54C51"/>
    <w:rsid w:val="00D56A4E"/>
    <w:rsid w:val="00D604BA"/>
    <w:rsid w:val="00D619FE"/>
    <w:rsid w:val="00D61A88"/>
    <w:rsid w:val="00D634B2"/>
    <w:rsid w:val="00D63EDD"/>
    <w:rsid w:val="00D649F4"/>
    <w:rsid w:val="00D65299"/>
    <w:rsid w:val="00D665AB"/>
    <w:rsid w:val="00D6748E"/>
    <w:rsid w:val="00D678C4"/>
    <w:rsid w:val="00D71838"/>
    <w:rsid w:val="00D752E6"/>
    <w:rsid w:val="00D77C3D"/>
    <w:rsid w:val="00D8125D"/>
    <w:rsid w:val="00D83A3E"/>
    <w:rsid w:val="00D84D14"/>
    <w:rsid w:val="00D8782B"/>
    <w:rsid w:val="00D901B3"/>
    <w:rsid w:val="00D91996"/>
    <w:rsid w:val="00D93651"/>
    <w:rsid w:val="00D93794"/>
    <w:rsid w:val="00D9395E"/>
    <w:rsid w:val="00D97629"/>
    <w:rsid w:val="00DA080C"/>
    <w:rsid w:val="00DA1BAA"/>
    <w:rsid w:val="00DA2E89"/>
    <w:rsid w:val="00DA3363"/>
    <w:rsid w:val="00DA3404"/>
    <w:rsid w:val="00DA47E2"/>
    <w:rsid w:val="00DA4E61"/>
    <w:rsid w:val="00DA4F0D"/>
    <w:rsid w:val="00DA5CC7"/>
    <w:rsid w:val="00DA5FE7"/>
    <w:rsid w:val="00DA7D02"/>
    <w:rsid w:val="00DB216B"/>
    <w:rsid w:val="00DB2506"/>
    <w:rsid w:val="00DB2BD0"/>
    <w:rsid w:val="00DB4EBC"/>
    <w:rsid w:val="00DC478A"/>
    <w:rsid w:val="00DC4BF4"/>
    <w:rsid w:val="00DC4FDA"/>
    <w:rsid w:val="00DD061E"/>
    <w:rsid w:val="00DD1778"/>
    <w:rsid w:val="00DE00A2"/>
    <w:rsid w:val="00DE1AD5"/>
    <w:rsid w:val="00DE250E"/>
    <w:rsid w:val="00DE37ED"/>
    <w:rsid w:val="00DE70E7"/>
    <w:rsid w:val="00DE73F2"/>
    <w:rsid w:val="00DE79E8"/>
    <w:rsid w:val="00DF3CC4"/>
    <w:rsid w:val="00DF4120"/>
    <w:rsid w:val="00DF5AB7"/>
    <w:rsid w:val="00E02819"/>
    <w:rsid w:val="00E05B63"/>
    <w:rsid w:val="00E06CF1"/>
    <w:rsid w:val="00E0771B"/>
    <w:rsid w:val="00E07C7A"/>
    <w:rsid w:val="00E11150"/>
    <w:rsid w:val="00E11D2B"/>
    <w:rsid w:val="00E14B6B"/>
    <w:rsid w:val="00E1535E"/>
    <w:rsid w:val="00E202E3"/>
    <w:rsid w:val="00E20CE7"/>
    <w:rsid w:val="00E243C0"/>
    <w:rsid w:val="00E265B7"/>
    <w:rsid w:val="00E3131D"/>
    <w:rsid w:val="00E321A4"/>
    <w:rsid w:val="00E354D9"/>
    <w:rsid w:val="00E42FA3"/>
    <w:rsid w:val="00E451D0"/>
    <w:rsid w:val="00E50645"/>
    <w:rsid w:val="00E53B59"/>
    <w:rsid w:val="00E54BAF"/>
    <w:rsid w:val="00E565C3"/>
    <w:rsid w:val="00E60FCD"/>
    <w:rsid w:val="00E6109D"/>
    <w:rsid w:val="00E630BB"/>
    <w:rsid w:val="00E6373B"/>
    <w:rsid w:val="00E66726"/>
    <w:rsid w:val="00E706A1"/>
    <w:rsid w:val="00E711B9"/>
    <w:rsid w:val="00E716AA"/>
    <w:rsid w:val="00E728DB"/>
    <w:rsid w:val="00E76594"/>
    <w:rsid w:val="00E81221"/>
    <w:rsid w:val="00E8136F"/>
    <w:rsid w:val="00E81438"/>
    <w:rsid w:val="00E820D9"/>
    <w:rsid w:val="00E83278"/>
    <w:rsid w:val="00E83EF7"/>
    <w:rsid w:val="00E919F7"/>
    <w:rsid w:val="00E960DF"/>
    <w:rsid w:val="00E966C5"/>
    <w:rsid w:val="00EA0E55"/>
    <w:rsid w:val="00EA2DED"/>
    <w:rsid w:val="00EA31BC"/>
    <w:rsid w:val="00EA38FC"/>
    <w:rsid w:val="00EA3A22"/>
    <w:rsid w:val="00EA69B5"/>
    <w:rsid w:val="00EA758C"/>
    <w:rsid w:val="00EB1D74"/>
    <w:rsid w:val="00EB3910"/>
    <w:rsid w:val="00EB3E56"/>
    <w:rsid w:val="00EB44E3"/>
    <w:rsid w:val="00EB471C"/>
    <w:rsid w:val="00EB47B0"/>
    <w:rsid w:val="00EB4D6C"/>
    <w:rsid w:val="00EB62B8"/>
    <w:rsid w:val="00EB6F8F"/>
    <w:rsid w:val="00EC14E5"/>
    <w:rsid w:val="00EC2B1F"/>
    <w:rsid w:val="00EC3236"/>
    <w:rsid w:val="00EC33BB"/>
    <w:rsid w:val="00EC4C56"/>
    <w:rsid w:val="00EC63D0"/>
    <w:rsid w:val="00ED1022"/>
    <w:rsid w:val="00ED143C"/>
    <w:rsid w:val="00EE2B2B"/>
    <w:rsid w:val="00EE3C56"/>
    <w:rsid w:val="00EE54DB"/>
    <w:rsid w:val="00EE73BD"/>
    <w:rsid w:val="00EF001E"/>
    <w:rsid w:val="00EF0B91"/>
    <w:rsid w:val="00EF190D"/>
    <w:rsid w:val="00EF3BA7"/>
    <w:rsid w:val="00EF44F2"/>
    <w:rsid w:val="00EF5444"/>
    <w:rsid w:val="00F01908"/>
    <w:rsid w:val="00F02A76"/>
    <w:rsid w:val="00F038EF"/>
    <w:rsid w:val="00F0448F"/>
    <w:rsid w:val="00F060C6"/>
    <w:rsid w:val="00F0774D"/>
    <w:rsid w:val="00F07E7E"/>
    <w:rsid w:val="00F11DEE"/>
    <w:rsid w:val="00F137AE"/>
    <w:rsid w:val="00F15D39"/>
    <w:rsid w:val="00F15F16"/>
    <w:rsid w:val="00F22F86"/>
    <w:rsid w:val="00F23BD7"/>
    <w:rsid w:val="00F246FC"/>
    <w:rsid w:val="00F24AAA"/>
    <w:rsid w:val="00F251DD"/>
    <w:rsid w:val="00F261F8"/>
    <w:rsid w:val="00F27361"/>
    <w:rsid w:val="00F30800"/>
    <w:rsid w:val="00F322A9"/>
    <w:rsid w:val="00F35454"/>
    <w:rsid w:val="00F36686"/>
    <w:rsid w:val="00F40424"/>
    <w:rsid w:val="00F40A20"/>
    <w:rsid w:val="00F45168"/>
    <w:rsid w:val="00F4590C"/>
    <w:rsid w:val="00F46E8C"/>
    <w:rsid w:val="00F4790B"/>
    <w:rsid w:val="00F47CB4"/>
    <w:rsid w:val="00F50DF1"/>
    <w:rsid w:val="00F51929"/>
    <w:rsid w:val="00F51A63"/>
    <w:rsid w:val="00F51D65"/>
    <w:rsid w:val="00F56D46"/>
    <w:rsid w:val="00F60119"/>
    <w:rsid w:val="00F60DDB"/>
    <w:rsid w:val="00F60F00"/>
    <w:rsid w:val="00F62C7E"/>
    <w:rsid w:val="00F64368"/>
    <w:rsid w:val="00F6448C"/>
    <w:rsid w:val="00F64B74"/>
    <w:rsid w:val="00F704B7"/>
    <w:rsid w:val="00F75826"/>
    <w:rsid w:val="00F75D1B"/>
    <w:rsid w:val="00F80F29"/>
    <w:rsid w:val="00F8102E"/>
    <w:rsid w:val="00F82CEF"/>
    <w:rsid w:val="00F83A19"/>
    <w:rsid w:val="00F938F8"/>
    <w:rsid w:val="00F9497F"/>
    <w:rsid w:val="00F9504E"/>
    <w:rsid w:val="00F959F1"/>
    <w:rsid w:val="00FA18CD"/>
    <w:rsid w:val="00FA2A94"/>
    <w:rsid w:val="00FA7890"/>
    <w:rsid w:val="00FB1720"/>
    <w:rsid w:val="00FB1B37"/>
    <w:rsid w:val="00FB3701"/>
    <w:rsid w:val="00FB3FC8"/>
    <w:rsid w:val="00FB71FA"/>
    <w:rsid w:val="00FC1666"/>
    <w:rsid w:val="00FC1A2C"/>
    <w:rsid w:val="00FD0346"/>
    <w:rsid w:val="00FD1C77"/>
    <w:rsid w:val="00FD4909"/>
    <w:rsid w:val="00FD6221"/>
    <w:rsid w:val="00FD722A"/>
    <w:rsid w:val="00FD7F9A"/>
    <w:rsid w:val="00FE40A2"/>
    <w:rsid w:val="00FE48B9"/>
    <w:rsid w:val="00FE5512"/>
    <w:rsid w:val="00FE6370"/>
    <w:rsid w:val="00FE701C"/>
    <w:rsid w:val="00FF0189"/>
    <w:rsid w:val="00FF0E9B"/>
    <w:rsid w:val="00FF410A"/>
    <w:rsid w:val="00FF4659"/>
    <w:rsid w:val="00FF5387"/>
    <w:rsid w:val="00FF64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093672"/>
  <w15:docId w15:val="{D2A4F1D3-39EF-4916-A626-306CF9308F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2FA3"/>
  </w:style>
  <w:style w:type="paragraph" w:styleId="Heading1">
    <w:name w:val="heading 1"/>
    <w:basedOn w:val="Normal"/>
    <w:next w:val="Normal"/>
    <w:link w:val="Heading1Char"/>
    <w:uiPriority w:val="9"/>
    <w:qFormat/>
    <w:rsid w:val="006158C8"/>
    <w:pPr>
      <w:keepNext/>
      <w:keepLines/>
      <w:spacing w:before="480" w:after="0" w:line="480" w:lineRule="auto"/>
      <w:jc w:val="center"/>
      <w:outlineLvl w:val="0"/>
    </w:pPr>
    <w:rPr>
      <w:rFonts w:ascii="Times New Roman" w:eastAsiaTheme="majorEastAsia" w:hAnsi="Times New Roman" w:cstheme="majorBidi"/>
      <w:b/>
      <w:bCs/>
      <w:sz w:val="24"/>
      <w:szCs w:val="28"/>
    </w:rPr>
  </w:style>
  <w:style w:type="paragraph" w:styleId="Heading2">
    <w:name w:val="heading 2"/>
    <w:basedOn w:val="Normal"/>
    <w:next w:val="Normal"/>
    <w:link w:val="Heading2Char"/>
    <w:uiPriority w:val="9"/>
    <w:unhideWhenUsed/>
    <w:qFormat/>
    <w:rsid w:val="006158C8"/>
    <w:pPr>
      <w:keepNext/>
      <w:keepLines/>
      <w:spacing w:before="200" w:after="0" w:line="480" w:lineRule="auto"/>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uiPriority w:val="9"/>
    <w:unhideWhenUsed/>
    <w:qFormat/>
    <w:rsid w:val="00A74A80"/>
    <w:pPr>
      <w:keepNext/>
      <w:keepLines/>
      <w:spacing w:after="0" w:line="240" w:lineRule="auto"/>
      <w:outlineLvl w:val="2"/>
    </w:pPr>
    <w:rPr>
      <w:rFonts w:ascii="Times New Roman" w:eastAsia="Times New Roman" w:hAnsi="Times New Roman" w:cs="Times New Roman"/>
      <w:b/>
      <w:color w:val="000000" w:themeColor="text1"/>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58C8"/>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6158C8"/>
    <w:rPr>
      <w:rFonts w:ascii="Times New Roman" w:eastAsiaTheme="majorEastAsia" w:hAnsi="Times New Roman" w:cstheme="majorBidi"/>
      <w:b/>
      <w:bCs/>
      <w:sz w:val="24"/>
      <w:szCs w:val="26"/>
    </w:rPr>
  </w:style>
  <w:style w:type="character" w:customStyle="1" w:styleId="Heading3Char">
    <w:name w:val="Heading 3 Char"/>
    <w:basedOn w:val="DefaultParagraphFont"/>
    <w:link w:val="Heading3"/>
    <w:uiPriority w:val="9"/>
    <w:rsid w:val="00A74A80"/>
    <w:rPr>
      <w:rFonts w:ascii="Times New Roman" w:eastAsia="Times New Roman" w:hAnsi="Times New Roman" w:cs="Times New Roman"/>
      <w:b/>
      <w:color w:val="000000" w:themeColor="text1"/>
      <w:sz w:val="24"/>
      <w:szCs w:val="28"/>
    </w:rPr>
  </w:style>
  <w:style w:type="paragraph" w:styleId="ListParagraph">
    <w:name w:val="List Paragraph"/>
    <w:basedOn w:val="Normal"/>
    <w:uiPriority w:val="34"/>
    <w:qFormat/>
    <w:rsid w:val="00E42FA3"/>
    <w:pPr>
      <w:ind w:left="720"/>
      <w:contextualSpacing/>
    </w:pPr>
  </w:style>
  <w:style w:type="paragraph" w:customStyle="1" w:styleId="Default">
    <w:name w:val="Default"/>
    <w:rsid w:val="00E42FA3"/>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E42FA3"/>
    <w:rPr>
      <w:color w:val="0000FF" w:themeColor="hyperlink"/>
      <w:u w:val="single"/>
    </w:rPr>
  </w:style>
  <w:style w:type="paragraph" w:styleId="NoSpacing">
    <w:name w:val="No Spacing"/>
    <w:uiPriority w:val="1"/>
    <w:qFormat/>
    <w:rsid w:val="00E42FA3"/>
    <w:pPr>
      <w:spacing w:after="0" w:line="240" w:lineRule="auto"/>
    </w:pPr>
  </w:style>
  <w:style w:type="paragraph" w:styleId="NormalWeb">
    <w:name w:val="Normal (Web)"/>
    <w:basedOn w:val="Normal"/>
    <w:uiPriority w:val="99"/>
    <w:unhideWhenUsed/>
    <w:rsid w:val="00E42FA3"/>
    <w:pPr>
      <w:spacing w:before="100" w:beforeAutospacing="1" w:after="100" w:afterAutospacing="1" w:line="240" w:lineRule="auto"/>
    </w:pPr>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0679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79BF"/>
    <w:rPr>
      <w:rFonts w:ascii="Tahoma" w:hAnsi="Tahoma" w:cs="Tahoma"/>
      <w:sz w:val="16"/>
      <w:szCs w:val="16"/>
    </w:rPr>
  </w:style>
  <w:style w:type="character" w:customStyle="1" w:styleId="HeaderChar">
    <w:name w:val="Header Char"/>
    <w:basedOn w:val="DefaultParagraphFont"/>
    <w:link w:val="Header"/>
    <w:uiPriority w:val="99"/>
    <w:rsid w:val="00746D61"/>
  </w:style>
  <w:style w:type="paragraph" w:styleId="Header">
    <w:name w:val="header"/>
    <w:basedOn w:val="Normal"/>
    <w:link w:val="HeaderChar"/>
    <w:uiPriority w:val="99"/>
    <w:unhideWhenUsed/>
    <w:rsid w:val="00746D61"/>
    <w:pPr>
      <w:tabs>
        <w:tab w:val="center" w:pos="4680"/>
        <w:tab w:val="right" w:pos="9360"/>
      </w:tabs>
      <w:spacing w:after="0" w:line="240" w:lineRule="auto"/>
    </w:pPr>
  </w:style>
  <w:style w:type="character" w:customStyle="1" w:styleId="FooterChar">
    <w:name w:val="Footer Char"/>
    <w:basedOn w:val="DefaultParagraphFont"/>
    <w:link w:val="Footer"/>
    <w:uiPriority w:val="99"/>
    <w:rsid w:val="00746D61"/>
  </w:style>
  <w:style w:type="paragraph" w:styleId="Footer">
    <w:name w:val="footer"/>
    <w:basedOn w:val="Normal"/>
    <w:link w:val="FooterChar"/>
    <w:uiPriority w:val="99"/>
    <w:unhideWhenUsed/>
    <w:rsid w:val="00746D61"/>
    <w:pPr>
      <w:tabs>
        <w:tab w:val="center" w:pos="4680"/>
        <w:tab w:val="right" w:pos="9360"/>
      </w:tabs>
      <w:spacing w:after="0" w:line="240" w:lineRule="auto"/>
    </w:pPr>
  </w:style>
  <w:style w:type="table" w:styleId="TableGrid">
    <w:name w:val="Table Grid"/>
    <w:basedOn w:val="TableNormal"/>
    <w:uiPriority w:val="59"/>
    <w:rsid w:val="00B6292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LightShading1">
    <w:name w:val="Light Shading1"/>
    <w:basedOn w:val="TableNormal"/>
    <w:uiPriority w:val="60"/>
    <w:rsid w:val="004B5EB6"/>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Heading">
    <w:name w:val="TOC Heading"/>
    <w:basedOn w:val="Heading1"/>
    <w:next w:val="Normal"/>
    <w:uiPriority w:val="39"/>
    <w:semiHidden/>
    <w:unhideWhenUsed/>
    <w:qFormat/>
    <w:rsid w:val="008B2795"/>
    <w:pPr>
      <w:jc w:val="left"/>
      <w:outlineLvl w:val="9"/>
    </w:pPr>
    <w:rPr>
      <w:rFonts w:asciiTheme="majorHAnsi" w:hAnsiTheme="majorHAnsi"/>
      <w:color w:val="365F91" w:themeColor="accent1" w:themeShade="BF"/>
      <w:sz w:val="28"/>
    </w:rPr>
  </w:style>
  <w:style w:type="paragraph" w:styleId="TOC1">
    <w:name w:val="toc 1"/>
    <w:basedOn w:val="Normal"/>
    <w:next w:val="Normal"/>
    <w:autoRedefine/>
    <w:uiPriority w:val="39"/>
    <w:unhideWhenUsed/>
    <w:rsid w:val="00715570"/>
    <w:pPr>
      <w:tabs>
        <w:tab w:val="right" w:leader="dot" w:pos="9350"/>
      </w:tabs>
      <w:spacing w:after="100"/>
    </w:pPr>
    <w:rPr>
      <w:rFonts w:ascii="Times New Roman" w:hAnsi="Times New Roman" w:cs="Times New Roman"/>
      <w:noProof/>
      <w:sz w:val="24"/>
      <w:szCs w:val="24"/>
    </w:rPr>
  </w:style>
  <w:style w:type="paragraph" w:styleId="TOC2">
    <w:name w:val="toc 2"/>
    <w:basedOn w:val="Normal"/>
    <w:next w:val="Normal"/>
    <w:autoRedefine/>
    <w:uiPriority w:val="39"/>
    <w:unhideWhenUsed/>
    <w:rsid w:val="008B2795"/>
    <w:pPr>
      <w:spacing w:after="100"/>
      <w:ind w:left="220"/>
    </w:pPr>
  </w:style>
  <w:style w:type="paragraph" w:styleId="TOC3">
    <w:name w:val="toc 3"/>
    <w:basedOn w:val="Normal"/>
    <w:next w:val="Normal"/>
    <w:autoRedefine/>
    <w:uiPriority w:val="39"/>
    <w:unhideWhenUsed/>
    <w:rsid w:val="008B2795"/>
    <w:pPr>
      <w:spacing w:after="100"/>
      <w:ind w:left="440"/>
    </w:pPr>
  </w:style>
  <w:style w:type="paragraph" w:styleId="Caption">
    <w:name w:val="caption"/>
    <w:basedOn w:val="Normal"/>
    <w:next w:val="Normal"/>
    <w:uiPriority w:val="35"/>
    <w:unhideWhenUsed/>
    <w:qFormat/>
    <w:rsid w:val="008D619B"/>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8D619B"/>
    <w:pPr>
      <w:spacing w:after="0"/>
      <w:ind w:left="440" w:hanging="440"/>
    </w:pPr>
    <w:rPr>
      <w:b/>
      <w:bCs/>
      <w:sz w:val="20"/>
      <w:szCs w:val="20"/>
    </w:rPr>
  </w:style>
  <w:style w:type="paragraph" w:styleId="TOC4">
    <w:name w:val="toc 4"/>
    <w:basedOn w:val="Normal"/>
    <w:next w:val="Normal"/>
    <w:autoRedefine/>
    <w:uiPriority w:val="39"/>
    <w:unhideWhenUsed/>
    <w:rsid w:val="000058B9"/>
    <w:pPr>
      <w:spacing w:after="100"/>
      <w:ind w:left="660"/>
    </w:pPr>
    <w:rPr>
      <w:rFonts w:eastAsiaTheme="minorEastAsia"/>
    </w:rPr>
  </w:style>
  <w:style w:type="paragraph" w:styleId="TOC5">
    <w:name w:val="toc 5"/>
    <w:basedOn w:val="Normal"/>
    <w:next w:val="Normal"/>
    <w:autoRedefine/>
    <w:uiPriority w:val="39"/>
    <w:unhideWhenUsed/>
    <w:rsid w:val="000058B9"/>
    <w:pPr>
      <w:spacing w:after="100"/>
      <w:ind w:left="880"/>
    </w:pPr>
    <w:rPr>
      <w:rFonts w:eastAsiaTheme="minorEastAsia"/>
    </w:rPr>
  </w:style>
  <w:style w:type="paragraph" w:styleId="TOC6">
    <w:name w:val="toc 6"/>
    <w:basedOn w:val="Normal"/>
    <w:next w:val="Normal"/>
    <w:autoRedefine/>
    <w:uiPriority w:val="39"/>
    <w:unhideWhenUsed/>
    <w:rsid w:val="000058B9"/>
    <w:pPr>
      <w:spacing w:after="100"/>
      <w:ind w:left="1100"/>
    </w:pPr>
    <w:rPr>
      <w:rFonts w:eastAsiaTheme="minorEastAsia"/>
    </w:rPr>
  </w:style>
  <w:style w:type="paragraph" w:styleId="TOC7">
    <w:name w:val="toc 7"/>
    <w:basedOn w:val="Normal"/>
    <w:next w:val="Normal"/>
    <w:autoRedefine/>
    <w:uiPriority w:val="39"/>
    <w:unhideWhenUsed/>
    <w:rsid w:val="000058B9"/>
    <w:pPr>
      <w:spacing w:after="100"/>
      <w:ind w:left="1320"/>
    </w:pPr>
    <w:rPr>
      <w:rFonts w:eastAsiaTheme="minorEastAsia"/>
    </w:rPr>
  </w:style>
  <w:style w:type="paragraph" w:styleId="TOC8">
    <w:name w:val="toc 8"/>
    <w:basedOn w:val="Normal"/>
    <w:next w:val="Normal"/>
    <w:autoRedefine/>
    <w:uiPriority w:val="39"/>
    <w:unhideWhenUsed/>
    <w:rsid w:val="000058B9"/>
    <w:pPr>
      <w:spacing w:after="100"/>
      <w:ind w:left="1540"/>
    </w:pPr>
    <w:rPr>
      <w:rFonts w:eastAsiaTheme="minorEastAsia"/>
    </w:rPr>
  </w:style>
  <w:style w:type="paragraph" w:styleId="TOC9">
    <w:name w:val="toc 9"/>
    <w:basedOn w:val="Normal"/>
    <w:next w:val="Normal"/>
    <w:autoRedefine/>
    <w:uiPriority w:val="39"/>
    <w:unhideWhenUsed/>
    <w:rsid w:val="000058B9"/>
    <w:pPr>
      <w:spacing w:after="100"/>
      <w:ind w:left="1760"/>
    </w:pPr>
    <w:rPr>
      <w:rFonts w:eastAsiaTheme="minorEastAsia"/>
    </w:rPr>
  </w:style>
  <w:style w:type="character" w:styleId="CommentReference">
    <w:name w:val="annotation reference"/>
    <w:basedOn w:val="DefaultParagraphFont"/>
    <w:uiPriority w:val="99"/>
    <w:semiHidden/>
    <w:unhideWhenUsed/>
    <w:rsid w:val="00D535F6"/>
    <w:rPr>
      <w:sz w:val="16"/>
      <w:szCs w:val="16"/>
    </w:rPr>
  </w:style>
  <w:style w:type="paragraph" w:styleId="CommentText">
    <w:name w:val="annotation text"/>
    <w:basedOn w:val="Normal"/>
    <w:link w:val="CommentTextChar"/>
    <w:uiPriority w:val="99"/>
    <w:semiHidden/>
    <w:unhideWhenUsed/>
    <w:rsid w:val="00D535F6"/>
    <w:pPr>
      <w:spacing w:line="240" w:lineRule="auto"/>
    </w:pPr>
    <w:rPr>
      <w:sz w:val="20"/>
      <w:szCs w:val="20"/>
    </w:rPr>
  </w:style>
  <w:style w:type="character" w:customStyle="1" w:styleId="CommentTextChar">
    <w:name w:val="Comment Text Char"/>
    <w:basedOn w:val="DefaultParagraphFont"/>
    <w:link w:val="CommentText"/>
    <w:uiPriority w:val="99"/>
    <w:semiHidden/>
    <w:rsid w:val="00D535F6"/>
    <w:rPr>
      <w:sz w:val="20"/>
      <w:szCs w:val="20"/>
    </w:rPr>
  </w:style>
  <w:style w:type="paragraph" w:styleId="CommentSubject">
    <w:name w:val="annotation subject"/>
    <w:basedOn w:val="CommentText"/>
    <w:next w:val="CommentText"/>
    <w:link w:val="CommentSubjectChar"/>
    <w:uiPriority w:val="99"/>
    <w:semiHidden/>
    <w:unhideWhenUsed/>
    <w:rsid w:val="00D535F6"/>
    <w:rPr>
      <w:b/>
      <w:bCs/>
    </w:rPr>
  </w:style>
  <w:style w:type="character" w:customStyle="1" w:styleId="CommentSubjectChar">
    <w:name w:val="Comment Subject Char"/>
    <w:basedOn w:val="CommentTextChar"/>
    <w:link w:val="CommentSubject"/>
    <w:uiPriority w:val="99"/>
    <w:semiHidden/>
    <w:rsid w:val="00D535F6"/>
    <w:rPr>
      <w:b/>
      <w:bCs/>
      <w:sz w:val="20"/>
      <w:szCs w:val="20"/>
    </w:rPr>
  </w:style>
  <w:style w:type="character" w:styleId="FollowedHyperlink">
    <w:name w:val="FollowedHyperlink"/>
    <w:basedOn w:val="DefaultParagraphFont"/>
    <w:uiPriority w:val="99"/>
    <w:semiHidden/>
    <w:unhideWhenUsed/>
    <w:rsid w:val="008A5800"/>
    <w:rPr>
      <w:color w:val="800080" w:themeColor="followedHyperlink"/>
      <w:u w:val="single"/>
    </w:rPr>
  </w:style>
  <w:style w:type="paragraph" w:customStyle="1" w:styleId="ListofTables">
    <w:name w:val="List of Tables"/>
    <w:basedOn w:val="Normal"/>
    <w:link w:val="ListofTablesChar"/>
    <w:qFormat/>
    <w:rsid w:val="00AE7D94"/>
    <w:pPr>
      <w:spacing w:after="240"/>
      <w:jc w:val="both"/>
    </w:pPr>
    <w:rPr>
      <w:rFonts w:ascii="Times New Roman" w:hAnsi="Times New Roman" w:cs="Times New Roman"/>
      <w:b/>
      <w:sz w:val="24"/>
    </w:rPr>
  </w:style>
  <w:style w:type="character" w:styleId="LineNumber">
    <w:name w:val="line number"/>
    <w:basedOn w:val="DefaultParagraphFont"/>
    <w:uiPriority w:val="99"/>
    <w:semiHidden/>
    <w:unhideWhenUsed/>
    <w:rsid w:val="000C029A"/>
  </w:style>
  <w:style w:type="character" w:customStyle="1" w:styleId="ListofTablesChar">
    <w:name w:val="List of Tables Char"/>
    <w:basedOn w:val="DefaultParagraphFont"/>
    <w:link w:val="ListofTables"/>
    <w:rsid w:val="00AE7D94"/>
    <w:rPr>
      <w:rFonts w:ascii="Times New Roman" w:hAnsi="Times New Roman" w:cs="Times New Roman"/>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7340578">
      <w:bodyDiv w:val="1"/>
      <w:marLeft w:val="0"/>
      <w:marRight w:val="0"/>
      <w:marTop w:val="0"/>
      <w:marBottom w:val="0"/>
      <w:divBdr>
        <w:top w:val="none" w:sz="0" w:space="0" w:color="auto"/>
        <w:left w:val="none" w:sz="0" w:space="0" w:color="auto"/>
        <w:bottom w:val="none" w:sz="0" w:space="0" w:color="auto"/>
        <w:right w:val="none" w:sz="0" w:space="0" w:color="auto"/>
      </w:divBdr>
    </w:div>
    <w:div w:id="1016224921">
      <w:bodyDiv w:val="1"/>
      <w:marLeft w:val="0"/>
      <w:marRight w:val="0"/>
      <w:marTop w:val="0"/>
      <w:marBottom w:val="0"/>
      <w:divBdr>
        <w:top w:val="none" w:sz="0" w:space="0" w:color="auto"/>
        <w:left w:val="none" w:sz="0" w:space="0" w:color="auto"/>
        <w:bottom w:val="none" w:sz="0" w:space="0" w:color="auto"/>
        <w:right w:val="none" w:sz="0" w:space="0" w:color="auto"/>
      </w:divBdr>
    </w:div>
    <w:div w:id="1941910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chart" Target="charts/chart7.xml"/><Relationship Id="rId39" Type="http://schemas.openxmlformats.org/officeDocument/2006/relationships/customXml" Target="../customXml/item2.xml"/><Relationship Id="rId21" Type="http://schemas.openxmlformats.org/officeDocument/2006/relationships/chart" Target="charts/chart2.xml"/><Relationship Id="rId34" Type="http://schemas.openxmlformats.org/officeDocument/2006/relationships/hyperlink" Target="http://www.mfe.govt.nz/publications/water/anzecc-water-quality-guide-02"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chart" Target="charts/chart1.xml"/><Relationship Id="rId29" Type="http://schemas.openxmlformats.org/officeDocument/2006/relationships/chart" Target="charts/chart10.xml"/><Relationship Id="rId41"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chart" Target="charts/chart5.xml"/><Relationship Id="rId32" Type="http://schemas.openxmlformats.org/officeDocument/2006/relationships/chart" Target="charts/chart13.xml"/><Relationship Id="rId37" Type="http://schemas.openxmlformats.org/officeDocument/2006/relationships/fontTable" Target="fontTable.xml"/><Relationship Id="rId40" Type="http://schemas.openxmlformats.org/officeDocument/2006/relationships/customXml" Target="../customXml/item3.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chart" Target="charts/chart4.xml"/><Relationship Id="rId28" Type="http://schemas.openxmlformats.org/officeDocument/2006/relationships/chart" Target="charts/chart9.xml"/><Relationship Id="rId36"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chart" Target="charts/chart12.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chart" Target="charts/chart11.xml"/><Relationship Id="rId35" Type="http://schemas.openxmlformats.org/officeDocument/2006/relationships/hyperlink" Target="http://www.epa.gov./ncea/iris/subst/0278.html"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chart" Target="charts/chart6.xml"/><Relationship Id="rId33" Type="http://schemas.openxmlformats.org/officeDocument/2006/relationships/chart" Target="charts/chart14.xml"/><Relationship Id="rId38"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Chart%20in%20Microsoft%20Word"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er\Desktop\DOLO\Copy%20of%20DR.%20NUKPEZAH'S%20WORK.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User\Desktop\DOLO\Copy%20of%20DR.%20NUKPEZAH'S%20WORK.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User\Desktop\DOLO\Copy%20of%20DR.%20NUKPEZAH'S%20WORK.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User\Desktop\DOLO\Copy%20of%20DR.%20NUKPEZAH'S%20WORK.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User\Desktop\DOLO\Copy%20of%20DR.%20NUKPEZAH'S%20WORK.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DOLO\Copy%20of%20DR.%20NUKPEZAH'S%20WORK.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DOLO\Copy%20of%20DR.%20NUKPEZAH'S%20WORK.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esktop\DOLO\Copy%20of%20DR.%20NUKPEZAH'S%20WORK.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esktop\DOLO\Copy%20of%20DR.%20NUKPEZAH'S%20WORK.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esktop\DOLO\Copy%20of%20DR.%20NUKPEZAH'S%20WORK.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esktop\DOLO\Copy%20of%20DR.%20NUKPEZAH'S%20WORK.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er\Desktop\DOLO\Copy%20of%20DR.%20NUKPEZAH'S%20WORK.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1250338699958352E-2"/>
          <c:y val="0.13763410564094822"/>
          <c:w val="0.8926385198782667"/>
          <c:h val="0.7308379363027383"/>
        </c:manualLayout>
      </c:layout>
      <c:barChart>
        <c:barDir val="col"/>
        <c:grouping val="clustered"/>
        <c:varyColors val="0"/>
        <c:ser>
          <c:idx val="0"/>
          <c:order val="0"/>
          <c:tx>
            <c:strRef>
              <c:f>'[Chart in Microsoft Word]Sheet1'!$H$47</c:f>
              <c:strCache>
                <c:ptCount val="1"/>
                <c:pt idx="0">
                  <c:v>Mean</c:v>
                </c:pt>
              </c:strCache>
            </c:strRef>
          </c:tx>
          <c:spPr>
            <a:solidFill>
              <a:schemeClr val="accent1"/>
            </a:solidFill>
            <a:ln>
              <a:noFill/>
            </a:ln>
            <a:effectLst/>
          </c:spPr>
          <c:invertIfNegative val="0"/>
          <c:errBars>
            <c:errBarType val="both"/>
            <c:errValType val="cust"/>
            <c:noEndCap val="0"/>
            <c:plus>
              <c:numRef>
                <c:f>'[Chart in Microsoft Word]Sheet1'!$I$48:$I$50</c:f>
                <c:numCache>
                  <c:formatCode>General</c:formatCode>
                  <c:ptCount val="3"/>
                  <c:pt idx="0">
                    <c:v>0.6</c:v>
                  </c:pt>
                  <c:pt idx="1">
                    <c:v>0.5</c:v>
                  </c:pt>
                  <c:pt idx="2">
                    <c:v>1.7</c:v>
                  </c:pt>
                </c:numCache>
              </c:numRef>
            </c:plus>
            <c:minus>
              <c:numRef>
                <c:f>'[Chart in Microsoft Word]Sheet1'!$I$48:$I$50</c:f>
                <c:numCache>
                  <c:formatCode>General</c:formatCode>
                  <c:ptCount val="3"/>
                  <c:pt idx="0">
                    <c:v>0.6</c:v>
                  </c:pt>
                  <c:pt idx="1">
                    <c:v>0.5</c:v>
                  </c:pt>
                  <c:pt idx="2">
                    <c:v>1.7</c:v>
                  </c:pt>
                </c:numCache>
              </c:numRef>
            </c:minus>
            <c:spPr>
              <a:noFill/>
              <a:ln w="9525" cap="flat" cmpd="sng" algn="ctr">
                <a:solidFill>
                  <a:schemeClr val="tx1">
                    <a:lumMod val="65000"/>
                    <a:lumOff val="35000"/>
                  </a:schemeClr>
                </a:solidFill>
                <a:round/>
              </a:ln>
              <a:effectLst/>
            </c:spPr>
          </c:errBars>
          <c:cat>
            <c:strRef>
              <c:f>'[Chart in Microsoft Word]Sheet1'!$G$48:$G$50</c:f>
              <c:strCache>
                <c:ptCount val="3"/>
                <c:pt idx="0">
                  <c:v>P1</c:v>
                </c:pt>
                <c:pt idx="1">
                  <c:v>P2</c:v>
                </c:pt>
                <c:pt idx="2">
                  <c:v>P3</c:v>
                </c:pt>
              </c:strCache>
            </c:strRef>
          </c:cat>
          <c:val>
            <c:numRef>
              <c:f>'[Chart in Microsoft Word]Sheet1'!$H$48:$H$50</c:f>
              <c:numCache>
                <c:formatCode>General</c:formatCode>
                <c:ptCount val="3"/>
                <c:pt idx="0">
                  <c:v>26.7</c:v>
                </c:pt>
                <c:pt idx="1">
                  <c:v>27</c:v>
                </c:pt>
                <c:pt idx="2">
                  <c:v>24.7</c:v>
                </c:pt>
              </c:numCache>
            </c:numRef>
          </c:val>
          <c:extLst>
            <c:ext xmlns:c16="http://schemas.microsoft.com/office/drawing/2014/chart" uri="{C3380CC4-5D6E-409C-BE32-E72D297353CC}">
              <c16:uniqueId val="{00000000-28C4-43CC-99B5-33695F2FE4B8}"/>
            </c:ext>
          </c:extLst>
        </c:ser>
        <c:dLbls>
          <c:showLegendKey val="0"/>
          <c:showVal val="0"/>
          <c:showCatName val="0"/>
          <c:showSerName val="0"/>
          <c:showPercent val="0"/>
          <c:showBubbleSize val="0"/>
        </c:dLbls>
        <c:gapWidth val="219"/>
        <c:overlap val="-27"/>
        <c:axId val="664081616"/>
        <c:axId val="664082008"/>
      </c:barChart>
      <c:catAx>
        <c:axId val="6640816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rPr>
                  <a:t>Sampling</a:t>
                </a:r>
                <a:r>
                  <a:rPr lang="en-US" baseline="0">
                    <a:solidFill>
                      <a:schemeClr val="tx1"/>
                    </a:solidFill>
                  </a:rPr>
                  <a:t> Location</a:t>
                </a:r>
                <a:endParaRPr lang="en-US">
                  <a:solidFill>
                    <a:schemeClr val="tx1"/>
                  </a:solidFill>
                </a:endParaRPr>
              </a:p>
            </c:rich>
          </c:tx>
          <c:layout>
            <c:manualLayout>
              <c:xMode val="edge"/>
              <c:yMode val="edge"/>
              <c:x val="0.44143697754267619"/>
              <c:y val="0.92733553467106933"/>
            </c:manualLayout>
          </c:layout>
          <c:overlay val="0"/>
          <c:spPr>
            <a:noFill/>
            <a:ln>
              <a:noFill/>
            </a:ln>
            <a:effectLst/>
          </c:sp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664082008"/>
        <c:crosses val="autoZero"/>
        <c:auto val="1"/>
        <c:lblAlgn val="ctr"/>
        <c:lblOffset val="100"/>
        <c:noMultiLvlLbl val="0"/>
      </c:catAx>
      <c:valAx>
        <c:axId val="66408200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solidFill>
                      <a:schemeClr val="tx1"/>
                    </a:solidFill>
                  </a:rPr>
                  <a:t> Temp. (</a:t>
                </a:r>
                <a:r>
                  <a:rPr lang="en-US">
                    <a:solidFill>
                      <a:schemeClr val="tx1"/>
                    </a:solidFill>
                    <a:latin typeface="Times New Roman" panose="02020603050405020304" pitchFamily="18" charset="0"/>
                    <a:cs typeface="Times New Roman" panose="02020603050405020304" pitchFamily="18" charset="0"/>
                  </a:rPr>
                  <a:t>℃)</a:t>
                </a:r>
                <a:endParaRPr lang="en-US">
                  <a:solidFill>
                    <a:schemeClr val="tx1"/>
                  </a:solidFill>
                </a:endParaRPr>
              </a:p>
            </c:rich>
          </c:tx>
          <c:overlay val="0"/>
          <c:spPr>
            <a:noFill/>
            <a:ln>
              <a:noFill/>
            </a:ln>
            <a:effectLst/>
          </c:sp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40816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errBars>
            <c:errBarType val="both"/>
            <c:errValType val="cust"/>
            <c:noEndCap val="0"/>
            <c:plus>
              <c:numRef>
                <c:f>Sheet2!$D$14:$D$16</c:f>
                <c:numCache>
                  <c:formatCode>General</c:formatCode>
                  <c:ptCount val="3"/>
                  <c:pt idx="0">
                    <c:v>8.8500000000000014</c:v>
                  </c:pt>
                  <c:pt idx="1">
                    <c:v>4.51</c:v>
                  </c:pt>
                  <c:pt idx="2">
                    <c:v>19.27</c:v>
                  </c:pt>
                </c:numCache>
              </c:numRef>
            </c:plus>
            <c:minus>
              <c:numRef>
                <c:f>Sheet2!$D$14:$D$16</c:f>
                <c:numCache>
                  <c:formatCode>General</c:formatCode>
                  <c:ptCount val="3"/>
                  <c:pt idx="0">
                    <c:v>8.8500000000000014</c:v>
                  </c:pt>
                  <c:pt idx="1">
                    <c:v>4.51</c:v>
                  </c:pt>
                  <c:pt idx="2">
                    <c:v>19.27</c:v>
                  </c:pt>
                </c:numCache>
              </c:numRef>
            </c:minus>
            <c:spPr>
              <a:noFill/>
              <a:ln w="9525" cap="flat" cmpd="sng" algn="ctr">
                <a:solidFill>
                  <a:schemeClr val="tx1">
                    <a:lumMod val="65000"/>
                    <a:lumOff val="35000"/>
                  </a:schemeClr>
                </a:solidFill>
                <a:round/>
              </a:ln>
              <a:effectLst/>
            </c:spPr>
          </c:errBars>
          <c:cat>
            <c:strRef>
              <c:f>Sheet2!$B$14:$B$16</c:f>
              <c:strCache>
                <c:ptCount val="3"/>
                <c:pt idx="0">
                  <c:v>P1(Source)</c:v>
                </c:pt>
                <c:pt idx="1">
                  <c:v>P2(Mid Drain)</c:v>
                </c:pt>
                <c:pt idx="2">
                  <c:v>P3(Discharge point)</c:v>
                </c:pt>
              </c:strCache>
            </c:strRef>
          </c:cat>
          <c:val>
            <c:numRef>
              <c:f>Sheet2!$C$14:$C$16</c:f>
              <c:numCache>
                <c:formatCode>General</c:formatCode>
                <c:ptCount val="3"/>
                <c:pt idx="0">
                  <c:v>63.449999999999996</c:v>
                </c:pt>
                <c:pt idx="1">
                  <c:v>34.550000000000004</c:v>
                </c:pt>
                <c:pt idx="2">
                  <c:v>101.10000000000001</c:v>
                </c:pt>
              </c:numCache>
            </c:numRef>
          </c:val>
          <c:extLst>
            <c:ext xmlns:c16="http://schemas.microsoft.com/office/drawing/2014/chart" uri="{C3380CC4-5D6E-409C-BE32-E72D297353CC}">
              <c16:uniqueId val="{00000000-FB29-4356-9CBE-734E2A045CAC}"/>
            </c:ext>
          </c:extLst>
        </c:ser>
        <c:dLbls>
          <c:showLegendKey val="0"/>
          <c:showVal val="0"/>
          <c:showCatName val="0"/>
          <c:showSerName val="0"/>
          <c:showPercent val="0"/>
          <c:showBubbleSize val="0"/>
        </c:dLbls>
        <c:gapWidth val="219"/>
        <c:overlap val="-27"/>
        <c:axId val="663671792"/>
        <c:axId val="663672184"/>
      </c:barChart>
      <c:catAx>
        <c:axId val="6636717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Sampling</a:t>
                </a:r>
                <a:r>
                  <a:rPr lang="en-US" baseline="0"/>
                  <a:t> location</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3672184"/>
        <c:crosses val="autoZero"/>
        <c:auto val="1"/>
        <c:lblAlgn val="ctr"/>
        <c:lblOffset val="100"/>
        <c:noMultiLvlLbl val="0"/>
      </c:catAx>
      <c:valAx>
        <c:axId val="66367218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NO</a:t>
                </a:r>
                <a:r>
                  <a:rPr lang="en-US" baseline="-25000"/>
                  <a:t>3</a:t>
                </a:r>
                <a:r>
                  <a:rPr lang="en-US"/>
                  <a:t>-N (mg/L)</a:t>
                </a:r>
              </a:p>
            </c:rich>
          </c:tx>
          <c:overlay val="0"/>
          <c:spPr>
            <a:noFill/>
            <a:ln>
              <a:noFill/>
            </a:ln>
            <a:effectLst/>
          </c:sp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36717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errBars>
            <c:errBarType val="both"/>
            <c:errValType val="cust"/>
            <c:noEndCap val="0"/>
            <c:plus>
              <c:numRef>
                <c:f>Sheet2!$D$23:$D$25</c:f>
                <c:numCache>
                  <c:formatCode>General</c:formatCode>
                  <c:ptCount val="3"/>
                  <c:pt idx="0">
                    <c:v>2.1222222222222215E-2</c:v>
                  </c:pt>
                  <c:pt idx="1">
                    <c:v>5.7000000000000002E-2</c:v>
                  </c:pt>
                  <c:pt idx="2">
                    <c:v>7.4999999999999971E-3</c:v>
                  </c:pt>
                </c:numCache>
              </c:numRef>
            </c:plus>
            <c:minus>
              <c:numRef>
                <c:f>Sheet2!$D$23:$D$25</c:f>
                <c:numCache>
                  <c:formatCode>General</c:formatCode>
                  <c:ptCount val="3"/>
                  <c:pt idx="0">
                    <c:v>2.1222222222222215E-2</c:v>
                  </c:pt>
                  <c:pt idx="1">
                    <c:v>5.7000000000000002E-2</c:v>
                  </c:pt>
                  <c:pt idx="2">
                    <c:v>7.4999999999999971E-3</c:v>
                  </c:pt>
                </c:numCache>
              </c:numRef>
            </c:minus>
            <c:spPr>
              <a:noFill/>
              <a:ln w="9525" cap="flat" cmpd="sng" algn="ctr">
                <a:solidFill>
                  <a:schemeClr val="tx1">
                    <a:lumMod val="65000"/>
                    <a:lumOff val="35000"/>
                  </a:schemeClr>
                </a:solidFill>
                <a:round/>
              </a:ln>
              <a:effectLst/>
            </c:spPr>
          </c:errBars>
          <c:cat>
            <c:strRef>
              <c:f>Sheet2!$B$23:$B$25</c:f>
              <c:strCache>
                <c:ptCount val="3"/>
                <c:pt idx="0">
                  <c:v>P1(Source)</c:v>
                </c:pt>
                <c:pt idx="1">
                  <c:v>P2(Mid Drain)</c:v>
                </c:pt>
                <c:pt idx="2">
                  <c:v>P3(Discharge point)</c:v>
                </c:pt>
              </c:strCache>
            </c:strRef>
          </c:cat>
          <c:val>
            <c:numRef>
              <c:f>Sheet2!$C$23:$C$25</c:f>
              <c:numCache>
                <c:formatCode>General</c:formatCode>
                <c:ptCount val="3"/>
                <c:pt idx="0">
                  <c:v>0.25883333333333336</c:v>
                </c:pt>
                <c:pt idx="1">
                  <c:v>0.45466666666666661</c:v>
                </c:pt>
                <c:pt idx="2">
                  <c:v>0.24183333333333332</c:v>
                </c:pt>
              </c:numCache>
            </c:numRef>
          </c:val>
          <c:extLst>
            <c:ext xmlns:c16="http://schemas.microsoft.com/office/drawing/2014/chart" uri="{C3380CC4-5D6E-409C-BE32-E72D297353CC}">
              <c16:uniqueId val="{00000000-3E9E-4D24-9299-2861823CADF8}"/>
            </c:ext>
          </c:extLst>
        </c:ser>
        <c:dLbls>
          <c:showLegendKey val="0"/>
          <c:showVal val="0"/>
          <c:showCatName val="0"/>
          <c:showSerName val="0"/>
          <c:showPercent val="0"/>
          <c:showBubbleSize val="0"/>
        </c:dLbls>
        <c:gapWidth val="219"/>
        <c:overlap val="-27"/>
        <c:axId val="663672576"/>
        <c:axId val="663676496"/>
      </c:barChart>
      <c:catAx>
        <c:axId val="6636725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Sampling Location</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3676496"/>
        <c:crosses val="autoZero"/>
        <c:auto val="1"/>
        <c:lblAlgn val="ctr"/>
        <c:lblOffset val="100"/>
        <c:noMultiLvlLbl val="0"/>
      </c:catAx>
      <c:valAx>
        <c:axId val="66367649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NO</a:t>
                </a:r>
                <a:r>
                  <a:rPr lang="en-US" baseline="-25000"/>
                  <a:t>2</a:t>
                </a:r>
                <a:r>
                  <a:rPr lang="en-US"/>
                  <a:t>-N (mg/L)</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36725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errBars>
            <c:errBarType val="both"/>
            <c:errValType val="cust"/>
            <c:noEndCap val="0"/>
            <c:plus>
              <c:numRef>
                <c:f>Sheet2!$D$26:$D$28</c:f>
                <c:numCache>
                  <c:formatCode>General</c:formatCode>
                  <c:ptCount val="3"/>
                  <c:pt idx="0">
                    <c:v>0.51500000000000001</c:v>
                  </c:pt>
                  <c:pt idx="1">
                    <c:v>0.75777777777777811</c:v>
                  </c:pt>
                  <c:pt idx="2">
                    <c:v>3.569999999999999</c:v>
                  </c:pt>
                </c:numCache>
              </c:numRef>
            </c:plus>
            <c:minus>
              <c:numRef>
                <c:f>Sheet2!$D$26:$D$28</c:f>
                <c:numCache>
                  <c:formatCode>General</c:formatCode>
                  <c:ptCount val="3"/>
                  <c:pt idx="0">
                    <c:v>0.51500000000000001</c:v>
                  </c:pt>
                  <c:pt idx="1">
                    <c:v>0.75777777777777811</c:v>
                  </c:pt>
                  <c:pt idx="2">
                    <c:v>3.569999999999999</c:v>
                  </c:pt>
                </c:numCache>
              </c:numRef>
            </c:minus>
            <c:spPr>
              <a:noFill/>
              <a:ln w="9525" cap="flat" cmpd="sng" algn="ctr">
                <a:solidFill>
                  <a:schemeClr val="tx1">
                    <a:lumMod val="65000"/>
                    <a:lumOff val="35000"/>
                  </a:schemeClr>
                </a:solidFill>
                <a:round/>
              </a:ln>
              <a:effectLst/>
            </c:spPr>
          </c:errBars>
          <c:cat>
            <c:strRef>
              <c:f>Sheet2!$B$26:$B$28</c:f>
              <c:strCache>
                <c:ptCount val="3"/>
                <c:pt idx="0">
                  <c:v>P1(Source)</c:v>
                </c:pt>
                <c:pt idx="1">
                  <c:v>P2(Mid Drain)</c:v>
                </c:pt>
                <c:pt idx="2">
                  <c:v>P3(Discharge point)</c:v>
                </c:pt>
              </c:strCache>
            </c:strRef>
          </c:cat>
          <c:val>
            <c:numRef>
              <c:f>Sheet2!$C$26:$C$28</c:f>
              <c:numCache>
                <c:formatCode>General</c:formatCode>
                <c:ptCount val="3"/>
                <c:pt idx="0">
                  <c:v>17.581666666666667</c:v>
                </c:pt>
                <c:pt idx="1">
                  <c:v>15.923333333333334</c:v>
                </c:pt>
                <c:pt idx="2">
                  <c:v>28.47</c:v>
                </c:pt>
              </c:numCache>
            </c:numRef>
          </c:val>
          <c:extLst>
            <c:ext xmlns:c16="http://schemas.microsoft.com/office/drawing/2014/chart" uri="{C3380CC4-5D6E-409C-BE32-E72D297353CC}">
              <c16:uniqueId val="{00000000-3441-43C4-AB58-1365FF1C9F7C}"/>
            </c:ext>
          </c:extLst>
        </c:ser>
        <c:dLbls>
          <c:showLegendKey val="0"/>
          <c:showVal val="0"/>
          <c:showCatName val="0"/>
          <c:showSerName val="0"/>
          <c:showPercent val="0"/>
          <c:showBubbleSize val="0"/>
        </c:dLbls>
        <c:gapWidth val="219"/>
        <c:overlap val="-27"/>
        <c:axId val="663677672"/>
        <c:axId val="762515720"/>
      </c:barChart>
      <c:catAx>
        <c:axId val="663677672"/>
        <c:scaling>
          <c:orientation val="minMax"/>
        </c:scaling>
        <c:delete val="0"/>
        <c:axPos val="b"/>
        <c:title>
          <c:tx>
            <c:rich>
              <a:bodyPr/>
              <a:lstStyle/>
              <a:p>
                <a:pPr>
                  <a:defRPr/>
                </a:pPr>
                <a:r>
                  <a:rPr lang="en-US"/>
                  <a:t>Sampling Location</a:t>
                </a:r>
                <a:r>
                  <a:rPr lang="en-US" baseline="0"/>
                  <a:t> </a:t>
                </a:r>
                <a:endParaRPr lang="en-US"/>
              </a:p>
            </c:rich>
          </c:tx>
          <c:overlay val="0"/>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2515720"/>
        <c:crosses val="autoZero"/>
        <c:auto val="1"/>
        <c:lblAlgn val="ctr"/>
        <c:lblOffset val="100"/>
        <c:noMultiLvlLbl val="0"/>
      </c:catAx>
      <c:valAx>
        <c:axId val="762515720"/>
        <c:scaling>
          <c:orientation val="minMax"/>
        </c:scaling>
        <c:delete val="0"/>
        <c:axPos val="l"/>
        <c:title>
          <c:tx>
            <c:rich>
              <a:bodyPr/>
              <a:lstStyle/>
              <a:p>
                <a:pPr>
                  <a:defRPr/>
                </a:pPr>
                <a:r>
                  <a:rPr lang="en-US"/>
                  <a:t>NH</a:t>
                </a:r>
                <a:r>
                  <a:rPr lang="en-US" baseline="-25000"/>
                  <a:t>3</a:t>
                </a:r>
                <a:r>
                  <a:rPr lang="en-US"/>
                  <a:t>-N</a:t>
                </a:r>
                <a:r>
                  <a:rPr lang="en-US" baseline="0"/>
                  <a:t> (mg/L)</a:t>
                </a:r>
                <a:endParaRPr lang="en-US"/>
              </a:p>
            </c:rich>
          </c:tx>
          <c:overlay val="0"/>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36776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errBars>
            <c:errBarType val="both"/>
            <c:errValType val="cust"/>
            <c:noEndCap val="0"/>
            <c:plus>
              <c:numRef>
                <c:f>Sheet2!$D$32:$D$34</c:f>
                <c:numCache>
                  <c:formatCode>General</c:formatCode>
                  <c:ptCount val="3"/>
                  <c:pt idx="0">
                    <c:v>587.55555555555566</c:v>
                  </c:pt>
                  <c:pt idx="1">
                    <c:v>126.66666666666667</c:v>
                  </c:pt>
                  <c:pt idx="2">
                    <c:v>805.33333333333337</c:v>
                  </c:pt>
                </c:numCache>
              </c:numRef>
            </c:plus>
            <c:minus>
              <c:numRef>
                <c:f>Sheet2!$D$32:$D$34</c:f>
                <c:numCache>
                  <c:formatCode>General</c:formatCode>
                  <c:ptCount val="3"/>
                  <c:pt idx="0">
                    <c:v>587.55555555555566</c:v>
                  </c:pt>
                  <c:pt idx="1">
                    <c:v>126.66666666666667</c:v>
                  </c:pt>
                  <c:pt idx="2">
                    <c:v>805.33333333333337</c:v>
                  </c:pt>
                </c:numCache>
              </c:numRef>
            </c:minus>
            <c:spPr>
              <a:noFill/>
              <a:ln w="9525" cap="flat" cmpd="sng" algn="ctr">
                <a:solidFill>
                  <a:schemeClr val="tx1">
                    <a:lumMod val="65000"/>
                    <a:lumOff val="35000"/>
                  </a:schemeClr>
                </a:solidFill>
                <a:round/>
              </a:ln>
              <a:effectLst/>
            </c:spPr>
          </c:errBars>
          <c:cat>
            <c:strRef>
              <c:f>Sheet2!$B$32:$B$34</c:f>
              <c:strCache>
                <c:ptCount val="3"/>
                <c:pt idx="0">
                  <c:v>P1(Source)</c:v>
                </c:pt>
                <c:pt idx="1">
                  <c:v>P2(Mid Drain)</c:v>
                </c:pt>
                <c:pt idx="2">
                  <c:v>P3(Discharge point)</c:v>
                </c:pt>
              </c:strCache>
            </c:strRef>
          </c:cat>
          <c:val>
            <c:numRef>
              <c:f>Sheet2!$C$32:$C$34</c:f>
              <c:numCache>
                <c:formatCode>General</c:formatCode>
                <c:ptCount val="3"/>
                <c:pt idx="0">
                  <c:v>4435.666666666667</c:v>
                </c:pt>
                <c:pt idx="1">
                  <c:v>3120</c:v>
                </c:pt>
                <c:pt idx="2">
                  <c:v>4582</c:v>
                </c:pt>
              </c:numCache>
            </c:numRef>
          </c:val>
          <c:extLst>
            <c:ext xmlns:c16="http://schemas.microsoft.com/office/drawing/2014/chart" uri="{C3380CC4-5D6E-409C-BE32-E72D297353CC}">
              <c16:uniqueId val="{00000000-84B8-4E30-AA5B-0A1AE9260815}"/>
            </c:ext>
          </c:extLst>
        </c:ser>
        <c:dLbls>
          <c:showLegendKey val="0"/>
          <c:showVal val="0"/>
          <c:showCatName val="0"/>
          <c:showSerName val="0"/>
          <c:showPercent val="0"/>
          <c:showBubbleSize val="0"/>
        </c:dLbls>
        <c:gapWidth val="219"/>
        <c:overlap val="-27"/>
        <c:axId val="762512584"/>
        <c:axId val="762518072"/>
      </c:barChart>
      <c:catAx>
        <c:axId val="762512584"/>
        <c:scaling>
          <c:orientation val="minMax"/>
        </c:scaling>
        <c:delete val="0"/>
        <c:axPos val="b"/>
        <c:title>
          <c:tx>
            <c:rich>
              <a:bodyPr/>
              <a:lstStyle/>
              <a:p>
                <a:pPr>
                  <a:defRPr/>
                </a:pPr>
                <a:r>
                  <a:rPr lang="en-US"/>
                  <a:t>Sampling Location</a:t>
                </a:r>
              </a:p>
            </c:rich>
          </c:tx>
          <c:overlay val="0"/>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2518072"/>
        <c:crosses val="autoZero"/>
        <c:auto val="1"/>
        <c:lblAlgn val="ctr"/>
        <c:lblOffset val="100"/>
        <c:noMultiLvlLbl val="0"/>
      </c:catAx>
      <c:valAx>
        <c:axId val="762518072"/>
        <c:scaling>
          <c:orientation val="minMax"/>
        </c:scaling>
        <c:delete val="0"/>
        <c:axPos val="l"/>
        <c:title>
          <c:tx>
            <c:rich>
              <a:bodyPr/>
              <a:lstStyle/>
              <a:p>
                <a:pPr>
                  <a:defRPr/>
                </a:pPr>
                <a:r>
                  <a:rPr lang="en-US"/>
                  <a:t>TC (cfu/1000ml)</a:t>
                </a:r>
              </a:p>
            </c:rich>
          </c:tx>
          <c:overlay val="0"/>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25125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9672057556749937E-2"/>
          <c:y val="0.10821834996257237"/>
          <c:w val="0.86588355192118704"/>
          <c:h val="0.67903427234050606"/>
        </c:manualLayout>
      </c:layout>
      <c:barChart>
        <c:barDir val="col"/>
        <c:grouping val="clustered"/>
        <c:varyColors val="0"/>
        <c:ser>
          <c:idx val="0"/>
          <c:order val="0"/>
          <c:spPr>
            <a:solidFill>
              <a:schemeClr val="accent1"/>
            </a:solidFill>
            <a:ln>
              <a:noFill/>
            </a:ln>
            <a:effectLst/>
          </c:spPr>
          <c:invertIfNegative val="0"/>
          <c:errBars>
            <c:errBarType val="both"/>
            <c:errValType val="cust"/>
            <c:noEndCap val="0"/>
            <c:plus>
              <c:numRef>
                <c:f>Sheet2!$D$38:$D$40</c:f>
                <c:numCache>
                  <c:formatCode>General</c:formatCode>
                  <c:ptCount val="3"/>
                  <c:pt idx="0">
                    <c:v>6</c:v>
                  </c:pt>
                  <c:pt idx="1">
                    <c:v>3.3333333333333335</c:v>
                  </c:pt>
                  <c:pt idx="2">
                    <c:v>2.7777777777777772</c:v>
                  </c:pt>
                </c:numCache>
              </c:numRef>
            </c:plus>
            <c:minus>
              <c:numRef>
                <c:f>Sheet2!$D$38:$D$40</c:f>
                <c:numCache>
                  <c:formatCode>General</c:formatCode>
                  <c:ptCount val="3"/>
                  <c:pt idx="0">
                    <c:v>6</c:v>
                  </c:pt>
                  <c:pt idx="1">
                    <c:v>3.3333333333333335</c:v>
                  </c:pt>
                  <c:pt idx="2">
                    <c:v>2.7777777777777772</c:v>
                  </c:pt>
                </c:numCache>
              </c:numRef>
            </c:minus>
            <c:spPr>
              <a:noFill/>
              <a:ln w="9525" cap="flat" cmpd="sng" algn="ctr">
                <a:solidFill>
                  <a:schemeClr val="tx1">
                    <a:lumMod val="65000"/>
                    <a:lumOff val="35000"/>
                  </a:schemeClr>
                </a:solidFill>
                <a:round/>
              </a:ln>
              <a:effectLst/>
            </c:spPr>
          </c:errBars>
          <c:cat>
            <c:strRef>
              <c:f>Sheet2!$B$38:$B$40</c:f>
              <c:strCache>
                <c:ptCount val="3"/>
                <c:pt idx="0">
                  <c:v>P1(Source)</c:v>
                </c:pt>
                <c:pt idx="1">
                  <c:v>P2(Mid Drain)</c:v>
                </c:pt>
                <c:pt idx="2">
                  <c:v>P3(Discharge point)</c:v>
                </c:pt>
              </c:strCache>
            </c:strRef>
          </c:cat>
          <c:val>
            <c:numRef>
              <c:f>Sheet2!$C$38:$C$40</c:f>
              <c:numCache>
                <c:formatCode>General</c:formatCode>
                <c:ptCount val="3"/>
                <c:pt idx="0">
                  <c:v>20</c:v>
                </c:pt>
                <c:pt idx="1">
                  <c:v>14.67</c:v>
                </c:pt>
                <c:pt idx="2">
                  <c:v>29.333333333333332</c:v>
                </c:pt>
              </c:numCache>
            </c:numRef>
          </c:val>
          <c:extLst>
            <c:ext xmlns:c16="http://schemas.microsoft.com/office/drawing/2014/chart" uri="{C3380CC4-5D6E-409C-BE32-E72D297353CC}">
              <c16:uniqueId val="{00000000-3233-407B-87B8-935921E99CE5}"/>
            </c:ext>
          </c:extLst>
        </c:ser>
        <c:dLbls>
          <c:showLegendKey val="0"/>
          <c:showVal val="0"/>
          <c:showCatName val="0"/>
          <c:showSerName val="0"/>
          <c:showPercent val="0"/>
          <c:showBubbleSize val="0"/>
        </c:dLbls>
        <c:gapWidth val="219"/>
        <c:overlap val="-27"/>
        <c:axId val="762518464"/>
        <c:axId val="762511016"/>
      </c:barChart>
      <c:catAx>
        <c:axId val="762518464"/>
        <c:scaling>
          <c:orientation val="minMax"/>
        </c:scaling>
        <c:delete val="0"/>
        <c:axPos val="b"/>
        <c:title>
          <c:tx>
            <c:rich>
              <a:bodyPr/>
              <a:lstStyle/>
              <a:p>
                <a:pPr>
                  <a:defRPr/>
                </a:pPr>
                <a:r>
                  <a:rPr lang="en-US"/>
                  <a:t>Sampling Location</a:t>
                </a:r>
              </a:p>
            </c:rich>
          </c:tx>
          <c:overlay val="0"/>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2511016"/>
        <c:crosses val="autoZero"/>
        <c:auto val="1"/>
        <c:lblAlgn val="ctr"/>
        <c:lblOffset val="100"/>
        <c:noMultiLvlLbl val="0"/>
      </c:catAx>
      <c:valAx>
        <c:axId val="762511016"/>
        <c:scaling>
          <c:orientation val="minMax"/>
        </c:scaling>
        <c:delete val="0"/>
        <c:axPos val="l"/>
        <c:title>
          <c:tx>
            <c:rich>
              <a:bodyPr/>
              <a:lstStyle/>
              <a:p>
                <a:pPr>
                  <a:defRPr/>
                </a:pPr>
                <a:r>
                  <a:rPr lang="en-US"/>
                  <a:t>Ecoli (cfu/100ml)</a:t>
                </a:r>
              </a:p>
            </c:rich>
          </c:tx>
          <c:overlay val="0"/>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25184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2827672660320451E-2"/>
          <c:y val="5.1400554097404488E-2"/>
          <c:w val="0.8793116308222666"/>
          <c:h val="0.73444808982210552"/>
        </c:manualLayout>
      </c:layout>
      <c:barChart>
        <c:barDir val="col"/>
        <c:grouping val="clustered"/>
        <c:varyColors val="0"/>
        <c:ser>
          <c:idx val="0"/>
          <c:order val="0"/>
          <c:invertIfNegative val="0"/>
          <c:errBars>
            <c:errBarType val="both"/>
            <c:errValType val="stdErr"/>
            <c:noEndCap val="0"/>
          </c:errBars>
          <c:cat>
            <c:strRef>
              <c:f>Sheet1!$A$1:$A$3</c:f>
              <c:strCache>
                <c:ptCount val="3"/>
                <c:pt idx="0">
                  <c:v>P1(Source)</c:v>
                </c:pt>
                <c:pt idx="1">
                  <c:v>P2(Mid drain)</c:v>
                </c:pt>
                <c:pt idx="2">
                  <c:v>P3(Discharged point)</c:v>
                </c:pt>
              </c:strCache>
            </c:strRef>
          </c:cat>
          <c:val>
            <c:numRef>
              <c:f>Sheet1!$B$1:$B$3</c:f>
              <c:numCache>
                <c:formatCode>General</c:formatCode>
                <c:ptCount val="3"/>
                <c:pt idx="0">
                  <c:v>8.2000000000000011</c:v>
                </c:pt>
                <c:pt idx="1">
                  <c:v>8.3000000000000007</c:v>
                </c:pt>
                <c:pt idx="2">
                  <c:v>8.9</c:v>
                </c:pt>
              </c:numCache>
            </c:numRef>
          </c:val>
          <c:extLst>
            <c:ext xmlns:c16="http://schemas.microsoft.com/office/drawing/2014/chart" uri="{C3380CC4-5D6E-409C-BE32-E72D297353CC}">
              <c16:uniqueId val="{00000000-6C82-45C5-B0EE-40BD5598C26C}"/>
            </c:ext>
          </c:extLst>
        </c:ser>
        <c:dLbls>
          <c:showLegendKey val="0"/>
          <c:showVal val="0"/>
          <c:showCatName val="0"/>
          <c:showSerName val="0"/>
          <c:showPercent val="0"/>
          <c:showBubbleSize val="0"/>
        </c:dLbls>
        <c:gapWidth val="300"/>
        <c:axId val="648914632"/>
        <c:axId val="648911496"/>
      </c:barChart>
      <c:catAx>
        <c:axId val="648914632"/>
        <c:scaling>
          <c:orientation val="minMax"/>
        </c:scaling>
        <c:delete val="0"/>
        <c:axPos val="b"/>
        <c:title>
          <c:tx>
            <c:rich>
              <a:bodyPr/>
              <a:lstStyle/>
              <a:p>
                <a:pPr>
                  <a:defRPr/>
                </a:pPr>
                <a:r>
                  <a:rPr lang="en-US"/>
                  <a:t>Sampling</a:t>
                </a:r>
                <a:r>
                  <a:rPr lang="en-US" baseline="0"/>
                  <a:t> Location</a:t>
                </a:r>
                <a:endParaRPr lang="en-US"/>
              </a:p>
            </c:rich>
          </c:tx>
          <c:overlay val="0"/>
        </c:title>
        <c:numFmt formatCode="General" sourceLinked="0"/>
        <c:majorTickMark val="none"/>
        <c:minorTickMark val="none"/>
        <c:tickLblPos val="nextTo"/>
        <c:crossAx val="648911496"/>
        <c:crosses val="autoZero"/>
        <c:auto val="1"/>
        <c:lblAlgn val="ctr"/>
        <c:lblOffset val="100"/>
        <c:noMultiLvlLbl val="0"/>
      </c:catAx>
      <c:valAx>
        <c:axId val="648911496"/>
        <c:scaling>
          <c:orientation val="minMax"/>
        </c:scaling>
        <c:delete val="0"/>
        <c:axPos val="l"/>
        <c:title>
          <c:tx>
            <c:rich>
              <a:bodyPr/>
              <a:lstStyle/>
              <a:p>
                <a:pPr>
                  <a:defRPr/>
                </a:pPr>
                <a:r>
                  <a:rPr lang="en-US" baseline="0"/>
                  <a:t> pH</a:t>
                </a:r>
                <a:endParaRPr lang="en-US"/>
              </a:p>
            </c:rich>
          </c:tx>
          <c:overlay val="0"/>
        </c:title>
        <c:numFmt formatCode="General" sourceLinked="1"/>
        <c:majorTickMark val="out"/>
        <c:minorTickMark val="none"/>
        <c:tickLblPos val="nextTo"/>
        <c:crossAx val="648914632"/>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errBars>
            <c:errBarType val="both"/>
            <c:errValType val="cust"/>
            <c:noEndCap val="0"/>
            <c:plus>
              <c:numRef>
                <c:f>Sheet2!$D$2:$D$4</c:f>
                <c:numCache>
                  <c:formatCode>General</c:formatCode>
                  <c:ptCount val="3"/>
                  <c:pt idx="0">
                    <c:v>140.66666666666666</c:v>
                  </c:pt>
                  <c:pt idx="1">
                    <c:v>175.33333333333334</c:v>
                  </c:pt>
                  <c:pt idx="2">
                    <c:v>103.33333333333333</c:v>
                  </c:pt>
                </c:numCache>
              </c:numRef>
            </c:plus>
            <c:minus>
              <c:numRef>
                <c:f>Sheet2!$D$2:$D$4</c:f>
                <c:numCache>
                  <c:formatCode>General</c:formatCode>
                  <c:ptCount val="3"/>
                  <c:pt idx="0">
                    <c:v>140.66666666666666</c:v>
                  </c:pt>
                  <c:pt idx="1">
                    <c:v>175.33333333333334</c:v>
                  </c:pt>
                  <c:pt idx="2">
                    <c:v>103.33333333333333</c:v>
                  </c:pt>
                </c:numCache>
              </c:numRef>
            </c:minus>
            <c:spPr>
              <a:noFill/>
              <a:ln w="9525" cap="flat" cmpd="sng" algn="ctr">
                <a:solidFill>
                  <a:schemeClr val="tx1">
                    <a:lumMod val="65000"/>
                    <a:lumOff val="35000"/>
                  </a:schemeClr>
                </a:solidFill>
                <a:round/>
              </a:ln>
              <a:effectLst/>
            </c:spPr>
          </c:errBars>
          <c:cat>
            <c:strRef>
              <c:f>Sheet2!$B$2:$B$4</c:f>
              <c:strCache>
                <c:ptCount val="3"/>
                <c:pt idx="0">
                  <c:v>P1(Source)</c:v>
                </c:pt>
                <c:pt idx="1">
                  <c:v>P2(Mid Drain)</c:v>
                </c:pt>
                <c:pt idx="2">
                  <c:v>P3(Discharge point)</c:v>
                </c:pt>
              </c:strCache>
            </c:strRef>
          </c:cat>
          <c:val>
            <c:numRef>
              <c:f>Sheet2!$C$2:$C$4</c:f>
              <c:numCache>
                <c:formatCode>General</c:formatCode>
                <c:ptCount val="3"/>
                <c:pt idx="0">
                  <c:v>1693.3333333333333</c:v>
                </c:pt>
                <c:pt idx="1">
                  <c:v>1522</c:v>
                </c:pt>
                <c:pt idx="2">
                  <c:v>2220</c:v>
                </c:pt>
              </c:numCache>
            </c:numRef>
          </c:val>
          <c:extLst>
            <c:ext xmlns:c16="http://schemas.microsoft.com/office/drawing/2014/chart" uri="{C3380CC4-5D6E-409C-BE32-E72D297353CC}">
              <c16:uniqueId val="{00000000-0539-477D-8BB3-F636842E4432}"/>
            </c:ext>
          </c:extLst>
        </c:ser>
        <c:dLbls>
          <c:showLegendKey val="0"/>
          <c:showVal val="0"/>
          <c:showCatName val="0"/>
          <c:showSerName val="0"/>
          <c:showPercent val="0"/>
          <c:showBubbleSize val="0"/>
        </c:dLbls>
        <c:gapWidth val="219"/>
        <c:overlap val="-27"/>
        <c:axId val="648912280"/>
        <c:axId val="562780520"/>
      </c:barChart>
      <c:catAx>
        <c:axId val="6489122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Sampling</a:t>
                </a:r>
                <a:r>
                  <a:rPr lang="en-US" baseline="0"/>
                  <a:t> Location</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2780520"/>
        <c:crosses val="autoZero"/>
        <c:auto val="1"/>
        <c:lblAlgn val="ctr"/>
        <c:lblOffset val="100"/>
        <c:noMultiLvlLbl val="0"/>
      </c:catAx>
      <c:valAx>
        <c:axId val="56278052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EC</a:t>
                </a:r>
                <a:r>
                  <a:rPr lang="en-US" baseline="0"/>
                  <a:t>(</a:t>
                </a:r>
                <a:r>
                  <a:rPr lang="en-US" baseline="0">
                    <a:latin typeface="Calibri" panose="020F0502020204030204" pitchFamily="34" charset="0"/>
                    <a:cs typeface="Calibri" panose="020F0502020204030204" pitchFamily="34" charset="0"/>
                  </a:rPr>
                  <a:t>µS/cm</a:t>
                </a:r>
                <a:r>
                  <a:rPr lang="en-US" baseline="0"/>
                  <a:t>)</a:t>
                </a:r>
                <a:endParaRPr lang="en-US"/>
              </a:p>
            </c:rich>
          </c:tx>
          <c:overlay val="0"/>
          <c:spPr>
            <a:noFill/>
            <a:ln>
              <a:noFill/>
            </a:ln>
            <a:effectLst/>
          </c:sp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489122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155145322553744"/>
          <c:y val="0.10627884876459406"/>
          <c:w val="0.84509092947011522"/>
          <c:h val="0.74688704860168331"/>
        </c:manualLayout>
      </c:layout>
      <c:barChart>
        <c:barDir val="col"/>
        <c:grouping val="clustered"/>
        <c:varyColors val="0"/>
        <c:ser>
          <c:idx val="0"/>
          <c:order val="0"/>
          <c:spPr>
            <a:solidFill>
              <a:schemeClr val="accent1"/>
            </a:solidFill>
            <a:ln>
              <a:noFill/>
            </a:ln>
            <a:effectLst/>
          </c:spPr>
          <c:invertIfNegative val="0"/>
          <c:errBars>
            <c:errBarType val="both"/>
            <c:errValType val="cust"/>
            <c:noEndCap val="0"/>
            <c:plus>
              <c:numRef>
                <c:f>Sheet2!$D$5:$D$7</c:f>
                <c:numCache>
                  <c:formatCode>General</c:formatCode>
                  <c:ptCount val="3"/>
                  <c:pt idx="0">
                    <c:v>99</c:v>
                  </c:pt>
                  <c:pt idx="1">
                    <c:v>241.55555555555557</c:v>
                  </c:pt>
                  <c:pt idx="2">
                    <c:v>287.88888888888891</c:v>
                  </c:pt>
                </c:numCache>
              </c:numRef>
            </c:plus>
            <c:minus>
              <c:numRef>
                <c:f>Sheet2!$D$5:$D$7</c:f>
                <c:numCache>
                  <c:formatCode>General</c:formatCode>
                  <c:ptCount val="3"/>
                  <c:pt idx="0">
                    <c:v>99</c:v>
                  </c:pt>
                  <c:pt idx="1">
                    <c:v>241.55555555555557</c:v>
                  </c:pt>
                  <c:pt idx="2">
                    <c:v>287.88888888888891</c:v>
                  </c:pt>
                </c:numCache>
              </c:numRef>
            </c:minus>
            <c:spPr>
              <a:noFill/>
              <a:ln w="9525" cap="flat" cmpd="sng" algn="ctr">
                <a:solidFill>
                  <a:schemeClr val="tx1">
                    <a:lumMod val="65000"/>
                    <a:lumOff val="35000"/>
                  </a:schemeClr>
                </a:solidFill>
                <a:round/>
              </a:ln>
              <a:effectLst/>
            </c:spPr>
          </c:errBars>
          <c:cat>
            <c:strRef>
              <c:f>Sheet2!$B$5:$B$7</c:f>
              <c:strCache>
                <c:ptCount val="3"/>
                <c:pt idx="0">
                  <c:v>P1(Source)</c:v>
                </c:pt>
                <c:pt idx="1">
                  <c:v>P2(Mid Drain)</c:v>
                </c:pt>
                <c:pt idx="2">
                  <c:v>P3(Discharge point)</c:v>
                </c:pt>
              </c:strCache>
            </c:strRef>
          </c:cat>
          <c:val>
            <c:numRef>
              <c:f>Sheet2!$C$5:$C$7</c:f>
              <c:numCache>
                <c:formatCode>General</c:formatCode>
                <c:ptCount val="3"/>
                <c:pt idx="0">
                  <c:v>947</c:v>
                </c:pt>
                <c:pt idx="1">
                  <c:v>969.16666666666663</c:v>
                </c:pt>
                <c:pt idx="2">
                  <c:v>1410.6666666666667</c:v>
                </c:pt>
              </c:numCache>
            </c:numRef>
          </c:val>
          <c:extLst>
            <c:ext xmlns:c16="http://schemas.microsoft.com/office/drawing/2014/chart" uri="{C3380CC4-5D6E-409C-BE32-E72D297353CC}">
              <c16:uniqueId val="{00000000-25B5-4748-AC6F-DEC967363FBC}"/>
            </c:ext>
          </c:extLst>
        </c:ser>
        <c:dLbls>
          <c:showLegendKey val="0"/>
          <c:showVal val="0"/>
          <c:showCatName val="0"/>
          <c:showSerName val="0"/>
          <c:showPercent val="0"/>
          <c:showBubbleSize val="0"/>
        </c:dLbls>
        <c:gapWidth val="219"/>
        <c:overlap val="-27"/>
        <c:axId val="562778952"/>
        <c:axId val="562779736"/>
      </c:barChart>
      <c:catAx>
        <c:axId val="562778952"/>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sz="1000" b="1"/>
                  <a:t>Sampling Location</a:t>
                </a:r>
              </a:p>
            </c:rich>
          </c:tx>
          <c:overlay val="0"/>
          <c:spPr>
            <a:noFill/>
            <a:ln>
              <a:noFill/>
            </a:ln>
            <a:effectLst/>
          </c:sp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2779736"/>
        <c:crosses val="autoZero"/>
        <c:auto val="1"/>
        <c:lblAlgn val="ctr"/>
        <c:lblOffset val="100"/>
        <c:noMultiLvlLbl val="0"/>
      </c:catAx>
      <c:valAx>
        <c:axId val="56277973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TDS (mg/L)</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2778952"/>
        <c:crosses val="autoZero"/>
        <c:crossBetween val="between"/>
      </c:valAx>
      <c:spPr>
        <a:noFill/>
        <a:ln>
          <a:solidFill>
            <a:schemeClr val="tx1"/>
          </a:solid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601319065885995"/>
          <c:y val="5.5823395077391522E-2"/>
          <c:w val="0.84766202301635374"/>
          <c:h val="0.74928542457947656"/>
        </c:manualLayout>
      </c:layout>
      <c:barChart>
        <c:barDir val="col"/>
        <c:grouping val="clustered"/>
        <c:varyColors val="0"/>
        <c:ser>
          <c:idx val="0"/>
          <c:order val="0"/>
          <c:spPr>
            <a:solidFill>
              <a:schemeClr val="accent1"/>
            </a:solidFill>
            <a:ln>
              <a:noFill/>
            </a:ln>
            <a:effectLst/>
          </c:spPr>
          <c:invertIfNegative val="0"/>
          <c:errBars>
            <c:errBarType val="both"/>
            <c:errValType val="cust"/>
            <c:noEndCap val="0"/>
            <c:plus>
              <c:numRef>
                <c:f>Sheet2!$D$8:$D$10</c:f>
                <c:numCache>
                  <c:formatCode>General</c:formatCode>
                  <c:ptCount val="3"/>
                  <c:pt idx="0">
                    <c:v>58.777777777777771</c:v>
                  </c:pt>
                  <c:pt idx="1">
                    <c:v>53.555555555555564</c:v>
                  </c:pt>
                  <c:pt idx="2">
                    <c:v>151.55555555555554</c:v>
                  </c:pt>
                </c:numCache>
              </c:numRef>
            </c:plus>
            <c:minus>
              <c:numRef>
                <c:f>Sheet2!$D$8:$D$10</c:f>
                <c:numCache>
                  <c:formatCode>General</c:formatCode>
                  <c:ptCount val="3"/>
                  <c:pt idx="0">
                    <c:v>58.777777777777771</c:v>
                  </c:pt>
                  <c:pt idx="1">
                    <c:v>53.555555555555564</c:v>
                  </c:pt>
                  <c:pt idx="2">
                    <c:v>151.55555555555554</c:v>
                  </c:pt>
                </c:numCache>
              </c:numRef>
            </c:minus>
            <c:spPr>
              <a:noFill/>
              <a:ln w="9525" cap="flat" cmpd="sng" algn="ctr">
                <a:solidFill>
                  <a:schemeClr val="tx1">
                    <a:lumMod val="65000"/>
                    <a:lumOff val="35000"/>
                  </a:schemeClr>
                </a:solidFill>
                <a:round/>
              </a:ln>
              <a:effectLst/>
            </c:spPr>
          </c:errBars>
          <c:cat>
            <c:strRef>
              <c:f>Sheet2!$B$8:$B$10</c:f>
              <c:strCache>
                <c:ptCount val="3"/>
                <c:pt idx="0">
                  <c:v>P1(Source)</c:v>
                </c:pt>
                <c:pt idx="1">
                  <c:v>P2(Mid Drain)</c:v>
                </c:pt>
                <c:pt idx="2">
                  <c:v>P3(Discharge point)</c:v>
                </c:pt>
              </c:strCache>
            </c:strRef>
          </c:cat>
          <c:val>
            <c:numRef>
              <c:f>Sheet2!$C$8:$C$10</c:f>
              <c:numCache>
                <c:formatCode>General</c:formatCode>
                <c:ptCount val="3"/>
                <c:pt idx="0">
                  <c:v>480.66666666666669</c:v>
                </c:pt>
                <c:pt idx="1">
                  <c:v>377.16666666666669</c:v>
                </c:pt>
                <c:pt idx="2">
                  <c:v>717.33333333333337</c:v>
                </c:pt>
              </c:numCache>
            </c:numRef>
          </c:val>
          <c:extLst>
            <c:ext xmlns:c16="http://schemas.microsoft.com/office/drawing/2014/chart" uri="{C3380CC4-5D6E-409C-BE32-E72D297353CC}">
              <c16:uniqueId val="{00000000-7E13-486D-9CC8-A031D60CE6F5}"/>
            </c:ext>
          </c:extLst>
        </c:ser>
        <c:dLbls>
          <c:showLegendKey val="0"/>
          <c:showVal val="0"/>
          <c:showCatName val="0"/>
          <c:showSerName val="0"/>
          <c:showPercent val="0"/>
          <c:showBubbleSize val="0"/>
        </c:dLbls>
        <c:gapWidth val="219"/>
        <c:overlap val="-27"/>
        <c:axId val="514279800"/>
        <c:axId val="568165592"/>
      </c:barChart>
      <c:catAx>
        <c:axId val="5142798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Sampling</a:t>
                </a:r>
                <a:r>
                  <a:rPr lang="en-US" baseline="0"/>
                  <a:t> location</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8165592"/>
        <c:crosses val="autoZero"/>
        <c:auto val="1"/>
        <c:lblAlgn val="ctr"/>
        <c:lblOffset val="100"/>
        <c:noMultiLvlLbl val="0"/>
      </c:catAx>
      <c:valAx>
        <c:axId val="56816559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TSS (mg/L)</a:t>
                </a:r>
              </a:p>
            </c:rich>
          </c:tx>
          <c:overlay val="0"/>
          <c:spPr>
            <a:noFill/>
            <a:ln>
              <a:noFill/>
            </a:ln>
            <a:effectLst/>
          </c:sp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42798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230146740995236"/>
          <c:y val="3.0641671883064825E-2"/>
          <c:w val="0.86769853259004759"/>
          <c:h val="0.69091599951679683"/>
        </c:manualLayout>
      </c:layout>
      <c:barChart>
        <c:barDir val="col"/>
        <c:grouping val="clustered"/>
        <c:varyColors val="0"/>
        <c:ser>
          <c:idx val="0"/>
          <c:order val="0"/>
          <c:spPr>
            <a:solidFill>
              <a:schemeClr val="accent1"/>
            </a:solidFill>
            <a:ln>
              <a:noFill/>
            </a:ln>
            <a:effectLst/>
          </c:spPr>
          <c:invertIfNegative val="0"/>
          <c:errBars>
            <c:errBarType val="both"/>
            <c:errValType val="cust"/>
            <c:noEndCap val="0"/>
            <c:plus>
              <c:numRef>
                <c:f>Sheet2!$D$11:$D$13</c:f>
                <c:numCache>
                  <c:formatCode>General</c:formatCode>
                  <c:ptCount val="3"/>
                  <c:pt idx="0">
                    <c:v>0.10000000000000002</c:v>
                  </c:pt>
                  <c:pt idx="1">
                    <c:v>0.16666666666666666</c:v>
                  </c:pt>
                  <c:pt idx="2">
                    <c:v>0.10000000000000002</c:v>
                  </c:pt>
                </c:numCache>
              </c:numRef>
            </c:plus>
            <c:minus>
              <c:numRef>
                <c:f>Sheet2!$D$11:$D$13</c:f>
                <c:numCache>
                  <c:formatCode>General</c:formatCode>
                  <c:ptCount val="3"/>
                  <c:pt idx="0">
                    <c:v>0.10000000000000002</c:v>
                  </c:pt>
                  <c:pt idx="1">
                    <c:v>0.16666666666666666</c:v>
                  </c:pt>
                  <c:pt idx="2">
                    <c:v>0.10000000000000002</c:v>
                  </c:pt>
                </c:numCache>
              </c:numRef>
            </c:minus>
            <c:spPr>
              <a:noFill/>
              <a:ln w="9525" cap="flat" cmpd="sng" algn="ctr">
                <a:solidFill>
                  <a:schemeClr val="tx1">
                    <a:lumMod val="65000"/>
                    <a:lumOff val="35000"/>
                  </a:schemeClr>
                </a:solidFill>
                <a:round/>
              </a:ln>
              <a:effectLst/>
            </c:spPr>
          </c:errBars>
          <c:cat>
            <c:strRef>
              <c:f>Sheet2!$B$11:$B$13</c:f>
              <c:strCache>
                <c:ptCount val="3"/>
                <c:pt idx="0">
                  <c:v>P1(Source)</c:v>
                </c:pt>
                <c:pt idx="1">
                  <c:v>P2(Mid Drain)</c:v>
                </c:pt>
                <c:pt idx="2">
                  <c:v>P3(Discharge point)</c:v>
                </c:pt>
              </c:strCache>
            </c:strRef>
          </c:cat>
          <c:val>
            <c:numRef>
              <c:f>Sheet2!$C$11:$C$13</c:f>
              <c:numCache>
                <c:formatCode>General</c:formatCode>
                <c:ptCount val="3"/>
                <c:pt idx="0">
                  <c:v>0.83333333333333337</c:v>
                </c:pt>
                <c:pt idx="1">
                  <c:v>1.0333333333333334</c:v>
                </c:pt>
                <c:pt idx="2">
                  <c:v>1.3499999999999999</c:v>
                </c:pt>
              </c:numCache>
            </c:numRef>
          </c:val>
          <c:extLst>
            <c:ext xmlns:c16="http://schemas.microsoft.com/office/drawing/2014/chart" uri="{C3380CC4-5D6E-409C-BE32-E72D297353CC}">
              <c16:uniqueId val="{00000000-5C18-4BE7-A495-0330E0DCD51C}"/>
            </c:ext>
          </c:extLst>
        </c:ser>
        <c:dLbls>
          <c:showLegendKey val="0"/>
          <c:showVal val="0"/>
          <c:showCatName val="0"/>
          <c:showSerName val="0"/>
          <c:showPercent val="0"/>
          <c:showBubbleSize val="0"/>
        </c:dLbls>
        <c:gapWidth val="219"/>
        <c:overlap val="-27"/>
        <c:axId val="663676104"/>
        <c:axId val="663673752"/>
      </c:barChart>
      <c:catAx>
        <c:axId val="66367610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Sampling</a:t>
                </a:r>
                <a:r>
                  <a:rPr lang="en-US" baseline="0"/>
                  <a:t> Location</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3673752"/>
        <c:crosses val="autoZero"/>
        <c:auto val="1"/>
        <c:lblAlgn val="ctr"/>
        <c:lblOffset val="100"/>
        <c:noMultiLvlLbl val="0"/>
      </c:catAx>
      <c:valAx>
        <c:axId val="66367375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DO (mg/L)</a:t>
                </a:r>
              </a:p>
            </c:rich>
          </c:tx>
          <c:overlay val="0"/>
          <c:spPr>
            <a:noFill/>
            <a:ln>
              <a:noFill/>
            </a:ln>
            <a:effectLst/>
          </c:sp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36761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errBars>
            <c:errBarType val="both"/>
            <c:errValType val="cust"/>
            <c:noEndCap val="0"/>
            <c:plus>
              <c:numRef>
                <c:f>Sheet2!$D$17:$D$19</c:f>
                <c:numCache>
                  <c:formatCode>General</c:formatCode>
                  <c:ptCount val="3"/>
                  <c:pt idx="0">
                    <c:v>9.44</c:v>
                  </c:pt>
                  <c:pt idx="1">
                    <c:v>6.87</c:v>
                  </c:pt>
                  <c:pt idx="2">
                    <c:v>5.17</c:v>
                  </c:pt>
                </c:numCache>
              </c:numRef>
            </c:plus>
            <c:minus>
              <c:numRef>
                <c:f>Sheet2!$D$17:$D$19</c:f>
                <c:numCache>
                  <c:formatCode>General</c:formatCode>
                  <c:ptCount val="3"/>
                  <c:pt idx="0">
                    <c:v>9.44</c:v>
                  </c:pt>
                  <c:pt idx="1">
                    <c:v>6.87</c:v>
                  </c:pt>
                  <c:pt idx="2">
                    <c:v>5.17</c:v>
                  </c:pt>
                </c:numCache>
              </c:numRef>
            </c:minus>
            <c:spPr>
              <a:noFill/>
              <a:ln w="9525" cap="flat" cmpd="sng" algn="ctr">
                <a:solidFill>
                  <a:schemeClr val="tx1">
                    <a:lumMod val="65000"/>
                    <a:lumOff val="35000"/>
                  </a:schemeClr>
                </a:solidFill>
                <a:round/>
              </a:ln>
              <a:effectLst/>
            </c:spPr>
          </c:errBars>
          <c:cat>
            <c:strRef>
              <c:f>Sheet2!$B$17:$B$19</c:f>
              <c:strCache>
                <c:ptCount val="3"/>
                <c:pt idx="0">
                  <c:v>P1(Source)</c:v>
                </c:pt>
                <c:pt idx="1">
                  <c:v>P2(Mid Drain)</c:v>
                </c:pt>
                <c:pt idx="2">
                  <c:v>P3(Discharge point)</c:v>
                </c:pt>
              </c:strCache>
            </c:strRef>
          </c:cat>
          <c:val>
            <c:numRef>
              <c:f>Sheet2!$C$17:$C$19</c:f>
              <c:numCache>
                <c:formatCode>General</c:formatCode>
                <c:ptCount val="3"/>
                <c:pt idx="0">
                  <c:v>66.83</c:v>
                </c:pt>
                <c:pt idx="1">
                  <c:v>59.17</c:v>
                </c:pt>
                <c:pt idx="2">
                  <c:v>34.83</c:v>
                </c:pt>
              </c:numCache>
            </c:numRef>
          </c:val>
          <c:extLst>
            <c:ext xmlns:c16="http://schemas.microsoft.com/office/drawing/2014/chart" uri="{C3380CC4-5D6E-409C-BE32-E72D297353CC}">
              <c16:uniqueId val="{00000000-A85E-40FC-A961-2305C7B29837}"/>
            </c:ext>
          </c:extLst>
        </c:ser>
        <c:dLbls>
          <c:showLegendKey val="0"/>
          <c:showVal val="0"/>
          <c:showCatName val="0"/>
          <c:showSerName val="0"/>
          <c:showPercent val="0"/>
          <c:showBubbleSize val="0"/>
        </c:dLbls>
        <c:gapWidth val="219"/>
        <c:overlap val="-27"/>
        <c:axId val="663674144"/>
        <c:axId val="663678456"/>
      </c:barChart>
      <c:catAx>
        <c:axId val="6636741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Sampling</a:t>
                </a:r>
                <a:r>
                  <a:rPr lang="en-US" baseline="0"/>
                  <a:t> location</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3678456"/>
        <c:crosses val="autoZero"/>
        <c:auto val="1"/>
        <c:lblAlgn val="ctr"/>
        <c:lblOffset val="100"/>
        <c:noMultiLvlLbl val="0"/>
      </c:catAx>
      <c:valAx>
        <c:axId val="6636784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BOD (mg/L)</a:t>
                </a:r>
              </a:p>
            </c:rich>
          </c:tx>
          <c:overlay val="0"/>
          <c:spPr>
            <a:noFill/>
            <a:ln>
              <a:noFill/>
            </a:ln>
            <a:effectLst/>
          </c:sp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36741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23790081795331"/>
          <c:y val="0.12260536398467432"/>
          <c:w val="0.84645697065644576"/>
          <c:h val="0.71696905702879099"/>
        </c:manualLayout>
      </c:layout>
      <c:barChart>
        <c:barDir val="col"/>
        <c:grouping val="clustered"/>
        <c:varyColors val="0"/>
        <c:ser>
          <c:idx val="0"/>
          <c:order val="0"/>
          <c:spPr>
            <a:solidFill>
              <a:schemeClr val="accent1"/>
            </a:solidFill>
            <a:ln>
              <a:noFill/>
            </a:ln>
            <a:effectLst/>
          </c:spPr>
          <c:invertIfNegative val="0"/>
          <c:errBars>
            <c:errBarType val="both"/>
            <c:errValType val="cust"/>
            <c:noEndCap val="0"/>
            <c:plus>
              <c:numRef>
                <c:f>Sheet2!$D$20:$D$22</c:f>
                <c:numCache>
                  <c:formatCode>General</c:formatCode>
                  <c:ptCount val="3"/>
                  <c:pt idx="0">
                    <c:v>42</c:v>
                  </c:pt>
                  <c:pt idx="1">
                    <c:v>96.44</c:v>
                  </c:pt>
                  <c:pt idx="2">
                    <c:v>47</c:v>
                  </c:pt>
                </c:numCache>
              </c:numRef>
            </c:plus>
            <c:minus>
              <c:numRef>
                <c:f>Sheet2!$D$20:$D$22</c:f>
                <c:numCache>
                  <c:formatCode>General</c:formatCode>
                  <c:ptCount val="3"/>
                  <c:pt idx="0">
                    <c:v>42</c:v>
                  </c:pt>
                  <c:pt idx="1">
                    <c:v>96.44</c:v>
                  </c:pt>
                  <c:pt idx="2">
                    <c:v>47</c:v>
                  </c:pt>
                </c:numCache>
              </c:numRef>
            </c:minus>
            <c:spPr>
              <a:noFill/>
              <a:ln w="9525" cap="flat" cmpd="sng" algn="ctr">
                <a:solidFill>
                  <a:schemeClr val="tx1">
                    <a:lumMod val="65000"/>
                    <a:lumOff val="35000"/>
                  </a:schemeClr>
                </a:solidFill>
                <a:round/>
              </a:ln>
              <a:effectLst/>
            </c:spPr>
          </c:errBars>
          <c:cat>
            <c:strRef>
              <c:f>Sheet2!$B$20:$B$22</c:f>
              <c:strCache>
                <c:ptCount val="3"/>
                <c:pt idx="0">
                  <c:v>P1(Source)</c:v>
                </c:pt>
                <c:pt idx="1">
                  <c:v>P2(Mid Drain)</c:v>
                </c:pt>
                <c:pt idx="2">
                  <c:v>P3(Discharge point)</c:v>
                </c:pt>
              </c:strCache>
            </c:strRef>
          </c:cat>
          <c:val>
            <c:numRef>
              <c:f>Sheet2!$C$20:$C$22</c:f>
              <c:numCache>
                <c:formatCode>General</c:formatCode>
                <c:ptCount val="3"/>
                <c:pt idx="0">
                  <c:v>548</c:v>
                </c:pt>
                <c:pt idx="1">
                  <c:v>775.17</c:v>
                </c:pt>
                <c:pt idx="2">
                  <c:v>644.5</c:v>
                </c:pt>
              </c:numCache>
            </c:numRef>
          </c:val>
          <c:extLst>
            <c:ext xmlns:c16="http://schemas.microsoft.com/office/drawing/2014/chart" uri="{C3380CC4-5D6E-409C-BE32-E72D297353CC}">
              <c16:uniqueId val="{00000000-C4F0-4982-B757-EC2A0A1543B7}"/>
            </c:ext>
          </c:extLst>
        </c:ser>
        <c:dLbls>
          <c:showLegendKey val="0"/>
          <c:showVal val="0"/>
          <c:showCatName val="0"/>
          <c:showSerName val="0"/>
          <c:showPercent val="0"/>
          <c:showBubbleSize val="0"/>
        </c:dLbls>
        <c:gapWidth val="219"/>
        <c:overlap val="-27"/>
        <c:axId val="663677280"/>
        <c:axId val="663678064"/>
      </c:barChart>
      <c:catAx>
        <c:axId val="6636772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Sampling point</a:t>
                </a:r>
              </a:p>
            </c:rich>
          </c:tx>
          <c:layout>
            <c:manualLayout>
              <c:xMode val="edge"/>
              <c:yMode val="edge"/>
              <c:x val="0.48874094441898458"/>
              <c:y val="0.92232419223459139"/>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3678064"/>
        <c:crosses val="autoZero"/>
        <c:auto val="1"/>
        <c:lblAlgn val="ctr"/>
        <c:lblOffset val="100"/>
        <c:noMultiLvlLbl val="0"/>
      </c:catAx>
      <c:valAx>
        <c:axId val="66367806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COD (mg/L)</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36772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errBars>
            <c:errBarType val="both"/>
            <c:errValType val="cust"/>
            <c:noEndCap val="0"/>
            <c:plus>
              <c:numRef>
                <c:f>Sheet2!$D$29:$D$31</c:f>
                <c:numCache>
                  <c:formatCode>General</c:formatCode>
                  <c:ptCount val="3"/>
                  <c:pt idx="0">
                    <c:v>0.68333333333333324</c:v>
                  </c:pt>
                  <c:pt idx="1">
                    <c:v>0.82399999999999984</c:v>
                  </c:pt>
                  <c:pt idx="2">
                    <c:v>0.31111111111111089</c:v>
                  </c:pt>
                </c:numCache>
              </c:numRef>
            </c:plus>
            <c:minus>
              <c:numRef>
                <c:f>Sheet2!$D$29:$D$31</c:f>
                <c:numCache>
                  <c:formatCode>General</c:formatCode>
                  <c:ptCount val="3"/>
                  <c:pt idx="0">
                    <c:v>0.68333333333333324</c:v>
                  </c:pt>
                  <c:pt idx="1">
                    <c:v>0.82399999999999984</c:v>
                  </c:pt>
                  <c:pt idx="2">
                    <c:v>0.31111111111111089</c:v>
                  </c:pt>
                </c:numCache>
              </c:numRef>
            </c:minus>
            <c:spPr>
              <a:noFill/>
              <a:ln w="9525" cap="flat" cmpd="sng" algn="ctr">
                <a:solidFill>
                  <a:schemeClr val="tx1">
                    <a:lumMod val="65000"/>
                    <a:lumOff val="35000"/>
                  </a:schemeClr>
                </a:solidFill>
                <a:round/>
              </a:ln>
              <a:effectLst/>
            </c:spPr>
          </c:errBars>
          <c:cat>
            <c:strRef>
              <c:f>Sheet2!$B$29:$B$31</c:f>
              <c:strCache>
                <c:ptCount val="3"/>
                <c:pt idx="0">
                  <c:v>P1(Source)</c:v>
                </c:pt>
                <c:pt idx="1">
                  <c:v>P2(Mid Drain)</c:v>
                </c:pt>
                <c:pt idx="2">
                  <c:v>P3(Discharge point)</c:v>
                </c:pt>
              </c:strCache>
            </c:strRef>
          </c:cat>
          <c:val>
            <c:numRef>
              <c:f>Sheet2!$C$29:$C$31</c:f>
              <c:numCache>
                <c:formatCode>General</c:formatCode>
                <c:ptCount val="3"/>
                <c:pt idx="0">
                  <c:v>8.85</c:v>
                </c:pt>
                <c:pt idx="1">
                  <c:v>10.079999999999998</c:v>
                </c:pt>
                <c:pt idx="2">
                  <c:v>6.3833333333333329</c:v>
                </c:pt>
              </c:numCache>
            </c:numRef>
          </c:val>
          <c:extLst>
            <c:ext xmlns:c16="http://schemas.microsoft.com/office/drawing/2014/chart" uri="{C3380CC4-5D6E-409C-BE32-E72D297353CC}">
              <c16:uniqueId val="{00000000-30D7-4505-8232-BA655EE4CE63}"/>
            </c:ext>
          </c:extLst>
        </c:ser>
        <c:dLbls>
          <c:showLegendKey val="0"/>
          <c:showVal val="0"/>
          <c:showCatName val="0"/>
          <c:showSerName val="0"/>
          <c:showPercent val="0"/>
          <c:showBubbleSize val="0"/>
        </c:dLbls>
        <c:gapWidth val="219"/>
        <c:overlap val="-27"/>
        <c:axId val="663675712"/>
        <c:axId val="663676888"/>
      </c:barChart>
      <c:catAx>
        <c:axId val="663675712"/>
        <c:scaling>
          <c:orientation val="minMax"/>
        </c:scaling>
        <c:delete val="0"/>
        <c:axPos val="b"/>
        <c:title>
          <c:tx>
            <c:rich>
              <a:bodyPr/>
              <a:lstStyle/>
              <a:p>
                <a:pPr>
                  <a:defRPr/>
                </a:pPr>
                <a:r>
                  <a:rPr lang="en-US"/>
                  <a:t>Sampling Location</a:t>
                </a:r>
              </a:p>
            </c:rich>
          </c:tx>
          <c:overlay val="0"/>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ln>
                  <a:noFill/>
                </a:ln>
                <a:solidFill>
                  <a:schemeClr val="tx1">
                    <a:lumMod val="65000"/>
                    <a:lumOff val="35000"/>
                  </a:schemeClr>
                </a:solidFill>
                <a:latin typeface="+mn-lt"/>
                <a:ea typeface="+mn-ea"/>
                <a:cs typeface="+mn-cs"/>
              </a:defRPr>
            </a:pPr>
            <a:endParaRPr lang="en-US"/>
          </a:p>
        </c:txPr>
        <c:crossAx val="663676888"/>
        <c:crosses val="autoZero"/>
        <c:auto val="1"/>
        <c:lblAlgn val="ctr"/>
        <c:lblOffset val="100"/>
        <c:noMultiLvlLbl val="0"/>
      </c:catAx>
      <c:valAx>
        <c:axId val="663676888"/>
        <c:scaling>
          <c:orientation val="minMax"/>
        </c:scaling>
        <c:delete val="0"/>
        <c:axPos val="l"/>
        <c:title>
          <c:tx>
            <c:rich>
              <a:bodyPr/>
              <a:lstStyle/>
              <a:p>
                <a:pPr>
                  <a:defRPr/>
                </a:pPr>
                <a:r>
                  <a:rPr lang="en-US"/>
                  <a:t>PO</a:t>
                </a:r>
                <a:r>
                  <a:rPr lang="en-US" baseline="-25000"/>
                  <a:t>4</a:t>
                </a:r>
                <a:r>
                  <a:rPr lang="en-US"/>
                  <a:t> (mg/L)</a:t>
                </a:r>
              </a:p>
            </c:rich>
          </c:tx>
          <c:overlay val="0"/>
        </c:title>
        <c:numFmt formatCode="General" sourceLinked="1"/>
        <c:majorTickMark val="none"/>
        <c:minorTickMark val="none"/>
        <c:tickLblPos val="nextTo"/>
        <c:spPr>
          <a:noFill/>
          <a:ln>
            <a:solidFill>
              <a:schemeClr val="accent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36757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3143FC00E78912488F1802C63CD198E0" ma:contentTypeVersion="0" ma:contentTypeDescription="Create a new document." ma:contentTypeScope="" ma:versionID="9eb4717d036e80bdc27aa2acb11d4d96">
  <xsd:schema xmlns:xsd="http://www.w3.org/2001/XMLSchema" xmlns:xs="http://www.w3.org/2001/XMLSchema" xmlns:p="http://schemas.microsoft.com/office/2006/metadata/properties" targetNamespace="http://schemas.microsoft.com/office/2006/metadata/properties" ma:root="true" ma:fieldsID="31d5eec3c12ee2e8127422d567928f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F02CA79-1123-4B0E-90D6-449CB80D2113}">
  <ds:schemaRefs>
    <ds:schemaRef ds:uri="http://schemas.openxmlformats.org/officeDocument/2006/bibliography"/>
  </ds:schemaRefs>
</ds:datastoreItem>
</file>

<file path=customXml/itemProps2.xml><?xml version="1.0" encoding="utf-8"?>
<ds:datastoreItem xmlns:ds="http://schemas.openxmlformats.org/officeDocument/2006/customXml" ds:itemID="{C364BD33-0713-4067-976C-D0213258D682}"/>
</file>

<file path=customXml/itemProps3.xml><?xml version="1.0" encoding="utf-8"?>
<ds:datastoreItem xmlns:ds="http://schemas.openxmlformats.org/officeDocument/2006/customXml" ds:itemID="{15498F71-7CB0-481E-B959-14D2F0E28594}"/>
</file>

<file path=customXml/itemProps4.xml><?xml version="1.0" encoding="utf-8"?>
<ds:datastoreItem xmlns:ds="http://schemas.openxmlformats.org/officeDocument/2006/customXml" ds:itemID="{09E0E010-C251-488F-9FE6-DAC9C9E52763}"/>
</file>

<file path=docProps/app.xml><?xml version="1.0" encoding="utf-8"?>
<Properties xmlns="http://schemas.openxmlformats.org/officeDocument/2006/extended-properties" xmlns:vt="http://schemas.openxmlformats.org/officeDocument/2006/docPropsVTypes">
  <Template>Normal</Template>
  <TotalTime>1</TotalTime>
  <Pages>110</Pages>
  <Words>24640</Words>
  <Characters>140450</Characters>
  <Application>Microsoft Office Word</Application>
  <DocSecurity>0</DocSecurity>
  <Lines>1170</Lines>
  <Paragraphs>329</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164761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Dolo</dc:creator>
  <cp:lastModifiedBy>MENSAH-NYUMUTEI MOSES</cp:lastModifiedBy>
  <cp:revision>2</cp:revision>
  <cp:lastPrinted>2018-12-20T13:38:00Z</cp:lastPrinted>
  <dcterms:created xsi:type="dcterms:W3CDTF">2022-09-23T14:01:00Z</dcterms:created>
  <dcterms:modified xsi:type="dcterms:W3CDTF">2022-09-23T14:01:00Z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0x0101003143FC00E78912488F1802C63CD198E0</vt:lpwstr>
  </property>
</Properties>
</file>