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5B498E" w:rsidRDefault="00BA7BBC">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AN ANALYSIS OF IDENTITY AND CITIZENSHIP CRISIS OF THE ROHINGYA OF MYANMAR</w:t>
      </w:r>
    </w:p>
    <w:p w14:paraId="00000002" w14:textId="77777777" w:rsidR="005B498E" w:rsidRDefault="005B498E">
      <w:pPr>
        <w:jc w:val="center"/>
        <w:rPr>
          <w:rFonts w:ascii="Times New Roman" w:eastAsia="Times New Roman" w:hAnsi="Times New Roman" w:cs="Times New Roman"/>
          <w:b/>
          <w:sz w:val="24"/>
          <w:szCs w:val="24"/>
        </w:rPr>
      </w:pPr>
    </w:p>
    <w:p w14:paraId="00000003" w14:textId="77777777" w:rsidR="005B498E" w:rsidRDefault="005B498E">
      <w:pPr>
        <w:jc w:val="center"/>
        <w:rPr>
          <w:rFonts w:ascii="Times New Roman" w:eastAsia="Times New Roman" w:hAnsi="Times New Roman" w:cs="Times New Roman"/>
          <w:b/>
          <w:sz w:val="24"/>
          <w:szCs w:val="24"/>
        </w:rPr>
      </w:pPr>
    </w:p>
    <w:p w14:paraId="00000004" w14:textId="77777777" w:rsidR="005B498E" w:rsidRDefault="005B498E">
      <w:pPr>
        <w:jc w:val="center"/>
        <w:rPr>
          <w:rFonts w:ascii="Times New Roman" w:eastAsia="Times New Roman" w:hAnsi="Times New Roman" w:cs="Times New Roman"/>
          <w:b/>
          <w:sz w:val="24"/>
          <w:szCs w:val="24"/>
        </w:rPr>
      </w:pPr>
    </w:p>
    <w:p w14:paraId="00000005" w14:textId="77777777" w:rsidR="005B498E" w:rsidRDefault="005B498E">
      <w:pPr>
        <w:jc w:val="center"/>
        <w:rPr>
          <w:rFonts w:ascii="Times New Roman" w:eastAsia="Times New Roman" w:hAnsi="Times New Roman" w:cs="Times New Roman"/>
          <w:b/>
          <w:sz w:val="24"/>
          <w:szCs w:val="24"/>
        </w:rPr>
      </w:pPr>
    </w:p>
    <w:p w14:paraId="00000006" w14:textId="77777777" w:rsidR="005B498E" w:rsidRDefault="005B498E">
      <w:pPr>
        <w:pStyle w:val="Heading3"/>
      </w:pPr>
    </w:p>
    <w:p w14:paraId="00000007" w14:textId="77777777" w:rsidR="005B498E" w:rsidRDefault="005B498E">
      <w:pPr>
        <w:jc w:val="center"/>
        <w:rPr>
          <w:rFonts w:ascii="Times New Roman" w:eastAsia="Times New Roman" w:hAnsi="Times New Roman" w:cs="Times New Roman"/>
          <w:b/>
          <w:sz w:val="24"/>
          <w:szCs w:val="24"/>
        </w:rPr>
      </w:pPr>
    </w:p>
    <w:p w14:paraId="00000008" w14:textId="77777777" w:rsidR="005B498E" w:rsidRDefault="00BA7BBC">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BY</w:t>
      </w:r>
    </w:p>
    <w:p w14:paraId="00000009" w14:textId="77777777" w:rsidR="005B498E" w:rsidRDefault="005B498E">
      <w:pPr>
        <w:jc w:val="center"/>
        <w:rPr>
          <w:rFonts w:ascii="Times New Roman" w:eastAsia="Times New Roman" w:hAnsi="Times New Roman" w:cs="Times New Roman"/>
          <w:b/>
          <w:sz w:val="24"/>
          <w:szCs w:val="24"/>
        </w:rPr>
      </w:pPr>
    </w:p>
    <w:p w14:paraId="0000000A" w14:textId="77777777" w:rsidR="005B498E" w:rsidRDefault="00BA7BBC">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VICTORIA AKU GANYO</w:t>
      </w:r>
    </w:p>
    <w:p w14:paraId="0000000B" w14:textId="77777777" w:rsidR="005B498E" w:rsidRDefault="00BA7BBC">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(10701775)</w:t>
      </w:r>
    </w:p>
    <w:p w14:paraId="0000000C" w14:textId="77777777" w:rsidR="005B498E" w:rsidRDefault="005B498E">
      <w:pPr>
        <w:jc w:val="center"/>
        <w:rPr>
          <w:rFonts w:ascii="Times New Roman" w:eastAsia="Times New Roman" w:hAnsi="Times New Roman" w:cs="Times New Roman"/>
          <w:b/>
          <w:sz w:val="24"/>
          <w:szCs w:val="24"/>
        </w:rPr>
      </w:pPr>
      <w:bookmarkStart w:id="0" w:name="_gjdgxs" w:colFirst="0" w:colLast="0"/>
      <w:bookmarkEnd w:id="0"/>
    </w:p>
    <w:p w14:paraId="0000000D" w14:textId="77777777" w:rsidR="005B498E" w:rsidRDefault="005B498E">
      <w:pPr>
        <w:jc w:val="center"/>
        <w:rPr>
          <w:rFonts w:ascii="Times New Roman" w:eastAsia="Times New Roman" w:hAnsi="Times New Roman" w:cs="Times New Roman"/>
          <w:b/>
          <w:sz w:val="24"/>
          <w:szCs w:val="24"/>
        </w:rPr>
      </w:pPr>
    </w:p>
    <w:p w14:paraId="0000000E" w14:textId="77777777" w:rsidR="005B498E" w:rsidRDefault="005B498E">
      <w:pPr>
        <w:jc w:val="center"/>
        <w:rPr>
          <w:rFonts w:ascii="Times New Roman" w:eastAsia="Times New Roman" w:hAnsi="Times New Roman" w:cs="Times New Roman"/>
          <w:b/>
          <w:sz w:val="24"/>
          <w:szCs w:val="24"/>
        </w:rPr>
      </w:pPr>
    </w:p>
    <w:p w14:paraId="0000000F" w14:textId="77777777" w:rsidR="005B498E" w:rsidRDefault="00BA7BBC">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THIS DISSERTATION IS SUBMITTED TO THE UNIVERSITY OF GHANA, LEGON, IN PARTIAL FULFILMENT OF </w:t>
      </w:r>
      <w:r>
        <w:rPr>
          <w:rFonts w:ascii="Times New Roman" w:eastAsia="Times New Roman" w:hAnsi="Times New Roman" w:cs="Times New Roman"/>
          <w:b/>
          <w:sz w:val="24"/>
          <w:szCs w:val="24"/>
        </w:rPr>
        <w:lastRenderedPageBreak/>
        <w:t>THE REQUIREMENT FOR THE AWARD OF THE MASTER OF ARTS DEGREE IN INTERNATIONAL AFFAIRS</w:t>
      </w:r>
    </w:p>
    <w:p w14:paraId="00000010" w14:textId="77777777" w:rsidR="005B498E" w:rsidRDefault="005B498E">
      <w:pPr>
        <w:jc w:val="center"/>
        <w:rPr>
          <w:rFonts w:ascii="Times New Roman" w:eastAsia="Times New Roman" w:hAnsi="Times New Roman" w:cs="Times New Roman"/>
          <w:b/>
          <w:sz w:val="24"/>
          <w:szCs w:val="24"/>
        </w:rPr>
      </w:pPr>
    </w:p>
    <w:p w14:paraId="00000011" w14:textId="77777777" w:rsidR="005B498E" w:rsidRDefault="005B498E">
      <w:pPr>
        <w:jc w:val="center"/>
        <w:rPr>
          <w:rFonts w:ascii="Times New Roman" w:eastAsia="Times New Roman" w:hAnsi="Times New Roman" w:cs="Times New Roman"/>
          <w:b/>
          <w:sz w:val="24"/>
          <w:szCs w:val="24"/>
          <w:u w:val="single"/>
        </w:rPr>
      </w:pPr>
    </w:p>
    <w:p w14:paraId="00000012" w14:textId="77777777" w:rsidR="005B498E" w:rsidRDefault="005B498E">
      <w:pPr>
        <w:jc w:val="center"/>
        <w:rPr>
          <w:rFonts w:ascii="Times New Roman" w:eastAsia="Times New Roman" w:hAnsi="Times New Roman" w:cs="Times New Roman"/>
          <w:b/>
          <w:sz w:val="24"/>
          <w:szCs w:val="24"/>
          <w:u w:val="single"/>
        </w:rPr>
      </w:pPr>
    </w:p>
    <w:p w14:paraId="00000013" w14:textId="77777777" w:rsidR="005B498E" w:rsidRDefault="005B498E">
      <w:pPr>
        <w:jc w:val="center"/>
        <w:rPr>
          <w:rFonts w:ascii="Times New Roman" w:eastAsia="Times New Roman" w:hAnsi="Times New Roman" w:cs="Times New Roman"/>
          <w:b/>
          <w:sz w:val="24"/>
          <w:szCs w:val="24"/>
          <w:u w:val="single"/>
        </w:rPr>
      </w:pPr>
    </w:p>
    <w:p w14:paraId="00000014" w14:textId="77777777" w:rsidR="005B498E" w:rsidRDefault="005B498E">
      <w:pPr>
        <w:jc w:val="center"/>
        <w:rPr>
          <w:rFonts w:ascii="Times New Roman" w:eastAsia="Times New Roman" w:hAnsi="Times New Roman" w:cs="Times New Roman"/>
          <w:b/>
          <w:sz w:val="24"/>
          <w:szCs w:val="24"/>
          <w:u w:val="single"/>
        </w:rPr>
      </w:pPr>
    </w:p>
    <w:p w14:paraId="00000015" w14:textId="77777777" w:rsidR="005B498E" w:rsidRDefault="005B498E">
      <w:pPr>
        <w:jc w:val="center"/>
        <w:rPr>
          <w:rFonts w:ascii="Times New Roman" w:eastAsia="Times New Roman" w:hAnsi="Times New Roman" w:cs="Times New Roman"/>
          <w:b/>
          <w:sz w:val="24"/>
          <w:szCs w:val="24"/>
          <w:u w:val="single"/>
        </w:rPr>
      </w:pPr>
    </w:p>
    <w:p w14:paraId="00000016" w14:textId="77777777" w:rsidR="005B498E" w:rsidRDefault="005B498E">
      <w:pPr>
        <w:jc w:val="center"/>
        <w:rPr>
          <w:rFonts w:ascii="Times New Roman" w:eastAsia="Times New Roman" w:hAnsi="Times New Roman" w:cs="Times New Roman"/>
          <w:b/>
          <w:sz w:val="24"/>
          <w:szCs w:val="24"/>
          <w:u w:val="single"/>
        </w:rPr>
      </w:pPr>
    </w:p>
    <w:p w14:paraId="00000017" w14:textId="77777777" w:rsidR="005B498E" w:rsidRDefault="00BA7BBC">
      <w:pPr>
        <w:sectPr w:rsidR="005B498E" w:rsidSect="00E81C82">
          <w:footerReference w:type="default" r:id="rId7"/>
          <w:footerReference w:type="first" r:id="rId8"/>
          <w:pgSz w:w="12240" w:h="15840"/>
          <w:pgMar w:top="1276" w:right="1440" w:bottom="1440" w:left="1440" w:header="720" w:footer="720" w:gutter="0"/>
          <w:pgNumType w:start="1"/>
          <w:cols w:space="720" w:equalWidth="0">
            <w:col w:w="9360"/>
          </w:cols>
          <w:titlePg/>
          <w:docGrid w:linePitch="299"/>
        </w:sectPr>
      </w:pPr>
      <w:r>
        <w:rPr>
          <w:rFonts w:ascii="Times New Roman" w:eastAsia="Times New Roman" w:hAnsi="Times New Roman" w:cs="Times New Roman"/>
          <w:b/>
          <w:sz w:val="24"/>
          <w:szCs w:val="24"/>
        </w:rPr>
        <w:t xml:space="preserve">LEGON                                                                                </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t xml:space="preserve"> DECEMBER 2019</w:t>
      </w:r>
    </w:p>
    <w:p w14:paraId="00000018" w14:textId="77777777" w:rsidR="005B498E" w:rsidRDefault="00BA7BBC">
      <w:pPr>
        <w:pStyle w:val="Heading1"/>
        <w:jc w:val="center"/>
      </w:pPr>
      <w:bookmarkStart w:id="1" w:name="_Toc50281005"/>
      <w:r>
        <w:t>DECLARATION</w:t>
      </w:r>
      <w:bookmarkEnd w:id="1"/>
    </w:p>
    <w:p w14:paraId="00000019" w14:textId="77777777" w:rsidR="005B498E" w:rsidRDefault="005B498E">
      <w:pPr>
        <w:pStyle w:val="Heading1"/>
        <w:rPr>
          <w:sz w:val="24"/>
          <w:szCs w:val="24"/>
        </w:rPr>
      </w:pPr>
    </w:p>
    <w:p w14:paraId="0000001A" w14:textId="77777777" w:rsidR="005B498E" w:rsidRDefault="00BA7BBC">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Victoria </w:t>
      </w:r>
      <w:proofErr w:type="spellStart"/>
      <w:r>
        <w:rPr>
          <w:rFonts w:ascii="Times New Roman" w:eastAsia="Times New Roman" w:hAnsi="Times New Roman" w:cs="Times New Roman"/>
          <w:sz w:val="24"/>
          <w:szCs w:val="24"/>
        </w:rPr>
        <w:t>Aku</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Ganyo</w:t>
      </w:r>
      <w:proofErr w:type="spellEnd"/>
      <w:r>
        <w:rPr>
          <w:rFonts w:ascii="Times New Roman" w:eastAsia="Times New Roman" w:hAnsi="Times New Roman" w:cs="Times New Roman"/>
          <w:sz w:val="24"/>
          <w:szCs w:val="24"/>
        </w:rPr>
        <w:t xml:space="preserve">, hereby declare that this dissertation was produced as a result of original research undertaken by me, under the supervision of Dr. Amanda Coffie except for cited sources, which have been duly acknowledged. No part of this work has been submitted elsewhere for any other purpose. </w:t>
      </w:r>
    </w:p>
    <w:p w14:paraId="0000001B" w14:textId="77777777" w:rsidR="005B498E" w:rsidRDefault="005B498E">
      <w:pPr>
        <w:rPr>
          <w:rFonts w:ascii="Times New Roman" w:eastAsia="Times New Roman" w:hAnsi="Times New Roman" w:cs="Times New Roman"/>
          <w:sz w:val="24"/>
          <w:szCs w:val="24"/>
        </w:rPr>
      </w:pPr>
    </w:p>
    <w:p w14:paraId="0000001C" w14:textId="77777777" w:rsidR="005B498E" w:rsidRDefault="005B498E">
      <w:pPr>
        <w:rPr>
          <w:rFonts w:ascii="Times New Roman" w:eastAsia="Times New Roman" w:hAnsi="Times New Roman" w:cs="Times New Roman"/>
          <w:sz w:val="24"/>
          <w:szCs w:val="24"/>
        </w:rPr>
      </w:pPr>
    </w:p>
    <w:p w14:paraId="0000001D" w14:textId="5A57E513" w:rsidR="005B498E" w:rsidRDefault="008E3657">
      <w:pPr>
        <w:rPr>
          <w:rFonts w:ascii="Times New Roman" w:eastAsia="Times New Roman" w:hAnsi="Times New Roman" w:cs="Times New Roman"/>
          <w:sz w:val="24"/>
          <w:szCs w:val="24"/>
        </w:rPr>
      </w:pPr>
      <w:r>
        <w:rPr>
          <w:noProof/>
        </w:rPr>
        <w:drawing>
          <wp:anchor distT="0" distB="0" distL="0" distR="0" simplePos="0" relativeHeight="251659264" behindDoc="0" locked="0" layoutInCell="1" allowOverlap="1" wp14:anchorId="4D0F34E2" wp14:editId="5FB9ED81">
            <wp:simplePos x="0" y="0"/>
            <wp:positionH relativeFrom="page">
              <wp:posOffset>741792</wp:posOffset>
            </wp:positionH>
            <wp:positionV relativeFrom="page">
              <wp:posOffset>3635375</wp:posOffset>
            </wp:positionV>
            <wp:extent cx="1645920" cy="408791"/>
            <wp:effectExtent l="0" t="0" r="0" b="0"/>
            <wp:wrapSquare wrapText="bothSides" distT="0" distB="0" distL="0" distR="0"/>
            <wp:docPr id="1073741827" name="officeArt object" descr="image1.jpeg"/>
            <wp:cNvGraphicFramePr/>
            <a:graphic xmlns:a="http://schemas.openxmlformats.org/drawingml/2006/main">
              <a:graphicData uri="http://schemas.openxmlformats.org/drawingml/2006/picture">
                <pic:pic xmlns:pic="http://schemas.openxmlformats.org/drawingml/2006/picture">
                  <pic:nvPicPr>
                    <pic:cNvPr id="1073741827" name="image1.jpeg" descr="image1.jpeg"/>
                    <pic:cNvPicPr>
                      <a:picLocks noChangeAspect="1"/>
                    </pic:cNvPicPr>
                  </pic:nvPicPr>
                  <pic:blipFill>
                    <a:blip r:embed="rId9"/>
                    <a:stretch>
                      <a:fillRect/>
                    </a:stretch>
                  </pic:blipFill>
                  <pic:spPr>
                    <a:xfrm>
                      <a:off x="0" y="0"/>
                      <a:ext cx="1645920" cy="408791"/>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p>
    <w:p w14:paraId="0000001E" w14:textId="3DD046FE" w:rsidR="005B498E" w:rsidRDefault="00BA7BB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213C3B">
        <w:rPr>
          <w:rFonts w:ascii="Times New Roman" w:eastAsia="Times New Roman" w:hAnsi="Times New Roman" w:cs="Times New Roman"/>
          <w:sz w:val="24"/>
          <w:szCs w:val="24"/>
        </w:rPr>
        <w:t xml:space="preserve">                                                          </w:t>
      </w:r>
    </w:p>
    <w:p w14:paraId="0000001F" w14:textId="60900E4A" w:rsidR="005B498E" w:rsidRDefault="005D6C21" w:rsidP="008E3657">
      <w:pPr>
        <w:ind w:left="144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bookmarkStart w:id="2" w:name="_GoBack"/>
      <w:bookmarkEnd w:id="2"/>
      <w:r w:rsidR="00BA7BBC">
        <w:rPr>
          <w:rFonts w:ascii="Times New Roman" w:eastAsia="Times New Roman" w:hAnsi="Times New Roman" w:cs="Times New Roman"/>
          <w:sz w:val="24"/>
          <w:szCs w:val="24"/>
        </w:rPr>
        <w:t xml:space="preserve">                                                                       </w:t>
      </w:r>
      <w:r w:rsidR="00213C3B" w:rsidRPr="00291CD4">
        <w:rPr>
          <w:rFonts w:cs="Times New Roman"/>
          <w:noProof/>
          <w:sz w:val="30"/>
          <w:szCs w:val="28"/>
        </w:rPr>
        <w:drawing>
          <wp:inline distT="0" distB="0" distL="0" distR="0" wp14:anchorId="2ADEF86C" wp14:editId="46ED02CD">
            <wp:extent cx="1554480" cy="280670"/>
            <wp:effectExtent l="0" t="0" r="762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54480" cy="280670"/>
                    </a:xfrm>
                    <a:prstGeom prst="rect">
                      <a:avLst/>
                    </a:prstGeom>
                    <a:noFill/>
                  </pic:spPr>
                </pic:pic>
              </a:graphicData>
            </a:graphic>
          </wp:inline>
        </w:drawing>
      </w:r>
    </w:p>
    <w:p w14:paraId="00000020" w14:textId="77777777" w:rsidR="005B498E" w:rsidRDefault="00BA7BBC">
      <w:pPr>
        <w:rPr>
          <w:rFonts w:ascii="Times New Roman" w:eastAsia="Times New Roman" w:hAnsi="Times New Roman" w:cs="Times New Roman"/>
          <w:sz w:val="24"/>
          <w:szCs w:val="24"/>
        </w:rPr>
      </w:pPr>
      <w:r>
        <w:rPr>
          <w:rFonts w:ascii="Times New Roman" w:eastAsia="Times New Roman" w:hAnsi="Times New Roman" w:cs="Times New Roman"/>
          <w:sz w:val="24"/>
          <w:szCs w:val="24"/>
        </w:rPr>
        <w:t>VICTORIA AKU GANYO</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DR. AMANDA COFFIE</w:t>
      </w:r>
    </w:p>
    <w:p w14:paraId="00000021" w14:textId="77777777" w:rsidR="005B498E" w:rsidRDefault="00BA7BB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(Student)                                                                                          (Supervisor)</w:t>
      </w:r>
    </w:p>
    <w:p w14:paraId="00000022" w14:textId="77777777" w:rsidR="005B498E" w:rsidRDefault="005B498E">
      <w:pPr>
        <w:rPr>
          <w:rFonts w:ascii="Times New Roman" w:eastAsia="Times New Roman" w:hAnsi="Times New Roman" w:cs="Times New Roman"/>
          <w:sz w:val="24"/>
          <w:szCs w:val="24"/>
        </w:rPr>
      </w:pPr>
    </w:p>
    <w:p w14:paraId="00000023" w14:textId="77777777" w:rsidR="005B498E" w:rsidRDefault="005B498E">
      <w:pPr>
        <w:rPr>
          <w:rFonts w:ascii="Times New Roman" w:eastAsia="Times New Roman" w:hAnsi="Times New Roman" w:cs="Times New Roman"/>
          <w:sz w:val="24"/>
          <w:szCs w:val="24"/>
        </w:rPr>
      </w:pPr>
    </w:p>
    <w:p w14:paraId="00000024" w14:textId="6778EDF3" w:rsidR="005B498E" w:rsidRDefault="001E1B5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Date: </w:t>
      </w:r>
      <w:r w:rsidR="008E3657">
        <w:rPr>
          <w:rFonts w:ascii="Times New Roman" w:eastAsia="Times New Roman" w:hAnsi="Times New Roman" w:cs="Times New Roman"/>
          <w:sz w:val="24"/>
          <w:szCs w:val="24"/>
        </w:rPr>
        <w:t>September</w:t>
      </w:r>
      <w:r>
        <w:rPr>
          <w:rFonts w:ascii="Times New Roman" w:eastAsia="Times New Roman" w:hAnsi="Times New Roman" w:cs="Times New Roman"/>
          <w:sz w:val="24"/>
          <w:szCs w:val="24"/>
        </w:rPr>
        <w:t xml:space="preserve"> 24</w:t>
      </w:r>
      <w:r w:rsidR="008E3657">
        <w:rPr>
          <w:rFonts w:ascii="Times New Roman" w:eastAsia="Times New Roman" w:hAnsi="Times New Roman" w:cs="Times New Roman"/>
          <w:sz w:val="24"/>
          <w:szCs w:val="24"/>
        </w:rPr>
        <w:t>, 2020.</w:t>
      </w:r>
      <w:r w:rsidR="00BA7BBC">
        <w:rPr>
          <w:rFonts w:ascii="Times New Roman" w:eastAsia="Times New Roman" w:hAnsi="Times New Roman" w:cs="Times New Roman"/>
          <w:sz w:val="24"/>
          <w:szCs w:val="24"/>
        </w:rPr>
        <w:t xml:space="preserve">                                                                  Date</w:t>
      </w:r>
      <w:r w:rsidR="00213C3B">
        <w:rPr>
          <w:rFonts w:ascii="Times New Roman" w:eastAsia="Times New Roman" w:hAnsi="Times New Roman" w:cs="Times New Roman"/>
          <w:sz w:val="24"/>
          <w:szCs w:val="24"/>
        </w:rPr>
        <w:t xml:space="preserve">: </w:t>
      </w:r>
      <w:r w:rsidR="00213C3B" w:rsidRPr="001E1B53">
        <w:rPr>
          <w:rStyle w:val="IntenseQuoteChar"/>
          <w:rFonts w:ascii="Times New Roman" w:hAnsi="Times New Roman" w:cs="Times New Roman"/>
          <w:i w:val="0"/>
          <w:color w:val="000000" w:themeColor="text1"/>
          <w:sz w:val="24"/>
          <w:szCs w:val="24"/>
        </w:rPr>
        <w:t>September 24, 2020</w:t>
      </w:r>
      <w:r>
        <w:rPr>
          <w:rStyle w:val="IntenseQuoteChar"/>
          <w:rFonts w:ascii="Times New Roman" w:hAnsi="Times New Roman" w:cs="Times New Roman"/>
          <w:i w:val="0"/>
          <w:color w:val="000000" w:themeColor="text1"/>
          <w:sz w:val="24"/>
          <w:szCs w:val="24"/>
        </w:rPr>
        <w:t>.</w:t>
      </w:r>
    </w:p>
    <w:p w14:paraId="00000025" w14:textId="77777777" w:rsidR="005B498E" w:rsidRDefault="005B498E">
      <w:pPr>
        <w:rPr>
          <w:rFonts w:ascii="Times New Roman" w:eastAsia="Times New Roman" w:hAnsi="Times New Roman" w:cs="Times New Roman"/>
          <w:b/>
          <w:sz w:val="24"/>
          <w:szCs w:val="24"/>
        </w:rPr>
      </w:pPr>
    </w:p>
    <w:p w14:paraId="00000026" w14:textId="77777777" w:rsidR="005B498E" w:rsidRDefault="005B498E">
      <w:pPr>
        <w:rPr>
          <w:rFonts w:ascii="Times New Roman" w:eastAsia="Times New Roman" w:hAnsi="Times New Roman" w:cs="Times New Roman"/>
          <w:b/>
          <w:sz w:val="24"/>
          <w:szCs w:val="24"/>
        </w:rPr>
      </w:pPr>
    </w:p>
    <w:p w14:paraId="00000027" w14:textId="77777777" w:rsidR="005B498E" w:rsidRDefault="005B498E">
      <w:pPr>
        <w:rPr>
          <w:rFonts w:ascii="Times New Roman" w:eastAsia="Times New Roman" w:hAnsi="Times New Roman" w:cs="Times New Roman"/>
          <w:b/>
          <w:sz w:val="24"/>
          <w:szCs w:val="24"/>
        </w:rPr>
      </w:pPr>
    </w:p>
    <w:p w14:paraId="00000028" w14:textId="77777777" w:rsidR="005B498E" w:rsidRDefault="005B498E">
      <w:pPr>
        <w:rPr>
          <w:rFonts w:ascii="Times New Roman" w:eastAsia="Times New Roman" w:hAnsi="Times New Roman" w:cs="Times New Roman"/>
          <w:b/>
          <w:sz w:val="24"/>
          <w:szCs w:val="24"/>
        </w:rPr>
      </w:pPr>
    </w:p>
    <w:p w14:paraId="00000029" w14:textId="77777777" w:rsidR="005B498E" w:rsidRDefault="005B498E">
      <w:pPr>
        <w:rPr>
          <w:rFonts w:ascii="Times New Roman" w:eastAsia="Times New Roman" w:hAnsi="Times New Roman" w:cs="Times New Roman"/>
          <w:b/>
          <w:sz w:val="24"/>
          <w:szCs w:val="24"/>
        </w:rPr>
      </w:pPr>
    </w:p>
    <w:p w14:paraId="0000002A" w14:textId="77777777" w:rsidR="005B498E" w:rsidRDefault="005B498E">
      <w:pPr>
        <w:rPr>
          <w:rFonts w:ascii="Times New Roman" w:eastAsia="Times New Roman" w:hAnsi="Times New Roman" w:cs="Times New Roman"/>
          <w:b/>
          <w:sz w:val="24"/>
          <w:szCs w:val="24"/>
        </w:rPr>
      </w:pPr>
    </w:p>
    <w:p w14:paraId="0000002B" w14:textId="77777777" w:rsidR="005B498E" w:rsidRDefault="005B498E">
      <w:pPr>
        <w:rPr>
          <w:rFonts w:ascii="Times New Roman" w:eastAsia="Times New Roman" w:hAnsi="Times New Roman" w:cs="Times New Roman"/>
          <w:b/>
          <w:sz w:val="24"/>
          <w:szCs w:val="24"/>
        </w:rPr>
      </w:pPr>
    </w:p>
    <w:p w14:paraId="0000002C" w14:textId="77777777" w:rsidR="005B498E" w:rsidRDefault="005B498E">
      <w:pPr>
        <w:rPr>
          <w:rFonts w:ascii="Times New Roman" w:eastAsia="Times New Roman" w:hAnsi="Times New Roman" w:cs="Times New Roman"/>
          <w:b/>
          <w:sz w:val="24"/>
          <w:szCs w:val="24"/>
        </w:rPr>
      </w:pPr>
      <w:bookmarkStart w:id="3" w:name="_1fob9te" w:colFirst="0" w:colLast="0"/>
      <w:bookmarkEnd w:id="3"/>
    </w:p>
    <w:p w14:paraId="0000002D" w14:textId="77777777" w:rsidR="005B498E" w:rsidRDefault="005B498E">
      <w:pPr>
        <w:rPr>
          <w:rFonts w:ascii="Times New Roman" w:eastAsia="Times New Roman" w:hAnsi="Times New Roman" w:cs="Times New Roman"/>
          <w:b/>
          <w:sz w:val="24"/>
          <w:szCs w:val="24"/>
        </w:rPr>
      </w:pPr>
    </w:p>
    <w:p w14:paraId="0000002E" w14:textId="77777777" w:rsidR="005B498E" w:rsidRDefault="00BA7BBC">
      <w:pPr>
        <w:pStyle w:val="Heading1"/>
        <w:jc w:val="center"/>
      </w:pPr>
      <w:bookmarkStart w:id="4" w:name="_Toc50281006"/>
      <w:r>
        <w:t>DEDICATION</w:t>
      </w:r>
      <w:bookmarkEnd w:id="4"/>
    </w:p>
    <w:p w14:paraId="0000002F" w14:textId="1BF2EA2E" w:rsidR="005B498E" w:rsidRDefault="00BA7BBC">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work is dedicated to my pa</w:t>
      </w:r>
      <w:r w:rsidR="0004288E">
        <w:rPr>
          <w:rFonts w:ascii="Times New Roman" w:eastAsia="Times New Roman" w:hAnsi="Times New Roman" w:cs="Times New Roman"/>
          <w:sz w:val="24"/>
          <w:szCs w:val="24"/>
        </w:rPr>
        <w:t xml:space="preserve">rents Mr. Komla </w:t>
      </w:r>
      <w:proofErr w:type="spellStart"/>
      <w:r w:rsidR="0004288E">
        <w:rPr>
          <w:rFonts w:ascii="Times New Roman" w:eastAsia="Times New Roman" w:hAnsi="Times New Roman" w:cs="Times New Roman"/>
          <w:sz w:val="24"/>
          <w:szCs w:val="24"/>
        </w:rPr>
        <w:t>Ganyo</w:t>
      </w:r>
      <w:proofErr w:type="spellEnd"/>
      <w:r w:rsidR="0004288E">
        <w:rPr>
          <w:rFonts w:ascii="Times New Roman" w:eastAsia="Times New Roman" w:hAnsi="Times New Roman" w:cs="Times New Roman"/>
          <w:sz w:val="24"/>
          <w:szCs w:val="24"/>
        </w:rPr>
        <w:t xml:space="preserve"> and Mrs.</w:t>
      </w:r>
      <w:r>
        <w:rPr>
          <w:rFonts w:ascii="Times New Roman" w:eastAsia="Times New Roman" w:hAnsi="Times New Roman" w:cs="Times New Roman"/>
          <w:sz w:val="24"/>
          <w:szCs w:val="24"/>
        </w:rPr>
        <w:t xml:space="preserve"> Mercy </w:t>
      </w:r>
      <w:proofErr w:type="spellStart"/>
      <w:r>
        <w:rPr>
          <w:rFonts w:ascii="Times New Roman" w:eastAsia="Times New Roman" w:hAnsi="Times New Roman" w:cs="Times New Roman"/>
          <w:sz w:val="24"/>
          <w:szCs w:val="24"/>
        </w:rPr>
        <w:t>Ganyo</w:t>
      </w:r>
      <w:proofErr w:type="spellEnd"/>
      <w:r>
        <w:rPr>
          <w:rFonts w:ascii="Times New Roman" w:eastAsia="Times New Roman" w:hAnsi="Times New Roman" w:cs="Times New Roman"/>
          <w:sz w:val="24"/>
          <w:szCs w:val="24"/>
        </w:rPr>
        <w:t xml:space="preserve"> for being there for me through thick and thin. I want to also dedicate this work to my siblings; </w:t>
      </w:r>
      <w:proofErr w:type="spellStart"/>
      <w:r>
        <w:rPr>
          <w:rFonts w:ascii="Times New Roman" w:eastAsia="Times New Roman" w:hAnsi="Times New Roman" w:cs="Times New Roman"/>
          <w:sz w:val="24"/>
          <w:szCs w:val="24"/>
        </w:rPr>
        <w:t>Enyonam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Akosua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Ganyo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Senyo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Kwami</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Ganyo</w:t>
      </w:r>
      <w:proofErr w:type="spellEnd"/>
      <w:r>
        <w:rPr>
          <w:rFonts w:ascii="Times New Roman" w:eastAsia="Times New Roman" w:hAnsi="Times New Roman" w:cs="Times New Roman"/>
          <w:sz w:val="24"/>
          <w:szCs w:val="24"/>
        </w:rPr>
        <w:t xml:space="preserve">, Edith </w:t>
      </w:r>
      <w:proofErr w:type="spellStart"/>
      <w:r>
        <w:rPr>
          <w:rFonts w:ascii="Times New Roman" w:eastAsia="Times New Roman" w:hAnsi="Times New Roman" w:cs="Times New Roman"/>
          <w:sz w:val="24"/>
          <w:szCs w:val="24"/>
        </w:rPr>
        <w:t>Abena</w:t>
      </w:r>
      <w:proofErr w:type="spellEnd"/>
      <w:r>
        <w:rPr>
          <w:rFonts w:ascii="Times New Roman" w:eastAsia="Times New Roman" w:hAnsi="Times New Roman" w:cs="Times New Roman"/>
          <w:sz w:val="24"/>
          <w:szCs w:val="24"/>
        </w:rPr>
        <w:t xml:space="preserve"> Alhassan, and my nieces Hillary </w:t>
      </w:r>
      <w:proofErr w:type="spellStart"/>
      <w:r>
        <w:rPr>
          <w:rFonts w:ascii="Times New Roman" w:eastAsia="Times New Roman" w:hAnsi="Times New Roman" w:cs="Times New Roman"/>
          <w:sz w:val="24"/>
          <w:szCs w:val="24"/>
        </w:rPr>
        <w:t>Ama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Ganyo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Sefakor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w:t>
      </w:r>
      <w:r w:rsidR="0004288E">
        <w:rPr>
          <w:rFonts w:ascii="Times New Roman" w:eastAsia="Times New Roman" w:hAnsi="Times New Roman" w:cs="Times New Roman"/>
          <w:sz w:val="24"/>
          <w:szCs w:val="24"/>
        </w:rPr>
        <w:t>nyonam</w:t>
      </w:r>
      <w:proofErr w:type="spellEnd"/>
      <w:r w:rsidR="0004288E">
        <w:rPr>
          <w:rFonts w:ascii="Times New Roman" w:eastAsia="Times New Roman" w:hAnsi="Times New Roman" w:cs="Times New Roman"/>
          <w:sz w:val="24"/>
          <w:szCs w:val="24"/>
        </w:rPr>
        <w:t xml:space="preserve"> </w:t>
      </w:r>
      <w:proofErr w:type="spellStart"/>
      <w:r w:rsidR="0004288E">
        <w:rPr>
          <w:rFonts w:ascii="Times New Roman" w:eastAsia="Times New Roman" w:hAnsi="Times New Roman" w:cs="Times New Roman"/>
          <w:sz w:val="24"/>
          <w:szCs w:val="24"/>
        </w:rPr>
        <w:t>Ganyo</w:t>
      </w:r>
      <w:proofErr w:type="spellEnd"/>
      <w:r w:rsidR="0004288E">
        <w:rPr>
          <w:rFonts w:ascii="Times New Roman" w:eastAsia="Times New Roman" w:hAnsi="Times New Roman" w:cs="Times New Roman"/>
          <w:sz w:val="24"/>
          <w:szCs w:val="24"/>
        </w:rPr>
        <w:t xml:space="preserve">, Eleanor </w:t>
      </w:r>
      <w:proofErr w:type="spellStart"/>
      <w:r w:rsidR="0004288E">
        <w:rPr>
          <w:rFonts w:ascii="Times New Roman" w:eastAsia="Times New Roman" w:hAnsi="Times New Roman" w:cs="Times New Roman"/>
          <w:sz w:val="24"/>
          <w:szCs w:val="24"/>
        </w:rPr>
        <w:t>Aku</w:t>
      </w:r>
      <w:proofErr w:type="spellEnd"/>
      <w:r w:rsidR="0004288E">
        <w:rPr>
          <w:rFonts w:ascii="Times New Roman" w:eastAsia="Times New Roman" w:hAnsi="Times New Roman" w:cs="Times New Roman"/>
          <w:sz w:val="24"/>
          <w:szCs w:val="24"/>
        </w:rPr>
        <w:t xml:space="preserve"> </w:t>
      </w:r>
      <w:proofErr w:type="spellStart"/>
      <w:r w:rsidR="0004288E">
        <w:rPr>
          <w:rFonts w:ascii="Times New Roman" w:eastAsia="Times New Roman" w:hAnsi="Times New Roman" w:cs="Times New Roman"/>
          <w:sz w:val="24"/>
          <w:szCs w:val="24"/>
        </w:rPr>
        <w:t>Ganyo</w:t>
      </w:r>
      <w:proofErr w:type="spellEnd"/>
      <w:r>
        <w:rPr>
          <w:rFonts w:ascii="Times New Roman" w:eastAsia="Times New Roman" w:hAnsi="Times New Roman" w:cs="Times New Roman"/>
          <w:sz w:val="24"/>
          <w:szCs w:val="24"/>
        </w:rPr>
        <w:t xml:space="preserve"> and </w:t>
      </w:r>
      <w:r w:rsidR="0004288E">
        <w:rPr>
          <w:rFonts w:ascii="Times New Roman" w:eastAsia="Times New Roman" w:hAnsi="Times New Roman" w:cs="Times New Roman"/>
          <w:sz w:val="24"/>
          <w:szCs w:val="24"/>
        </w:rPr>
        <w:t xml:space="preserve">my nephews Martin </w:t>
      </w:r>
      <w:proofErr w:type="spellStart"/>
      <w:r w:rsidR="0004288E">
        <w:rPr>
          <w:rFonts w:ascii="Times New Roman" w:eastAsia="Times New Roman" w:hAnsi="Times New Roman" w:cs="Times New Roman"/>
          <w:sz w:val="24"/>
          <w:szCs w:val="24"/>
        </w:rPr>
        <w:t>Avusuglo</w:t>
      </w:r>
      <w:proofErr w:type="spellEnd"/>
      <w:r w:rsidR="0004288E">
        <w:rPr>
          <w:rFonts w:ascii="Times New Roman" w:eastAsia="Times New Roman" w:hAnsi="Times New Roman" w:cs="Times New Roman"/>
          <w:sz w:val="24"/>
          <w:szCs w:val="24"/>
        </w:rPr>
        <w:t xml:space="preserve">, Moses </w:t>
      </w:r>
      <w:proofErr w:type="spellStart"/>
      <w:r w:rsidR="0004288E">
        <w:rPr>
          <w:rFonts w:ascii="Times New Roman" w:eastAsia="Times New Roman" w:hAnsi="Times New Roman" w:cs="Times New Roman"/>
          <w:sz w:val="24"/>
          <w:szCs w:val="24"/>
        </w:rPr>
        <w:t>Sebude</w:t>
      </w:r>
      <w:proofErr w:type="spellEnd"/>
      <w:r w:rsidR="0004288E">
        <w:rPr>
          <w:rFonts w:ascii="Times New Roman" w:eastAsia="Times New Roman" w:hAnsi="Times New Roman" w:cs="Times New Roman"/>
          <w:sz w:val="24"/>
          <w:szCs w:val="24"/>
        </w:rPr>
        <w:t xml:space="preserve">, and </w:t>
      </w:r>
      <w:r>
        <w:rPr>
          <w:rFonts w:ascii="Times New Roman" w:eastAsia="Times New Roman" w:hAnsi="Times New Roman" w:cs="Times New Roman"/>
          <w:sz w:val="24"/>
          <w:szCs w:val="24"/>
        </w:rPr>
        <w:t xml:space="preserve">Komla </w:t>
      </w:r>
      <w:proofErr w:type="spellStart"/>
      <w:r>
        <w:rPr>
          <w:rFonts w:ascii="Times New Roman" w:eastAsia="Times New Roman" w:hAnsi="Times New Roman" w:cs="Times New Roman"/>
          <w:sz w:val="24"/>
          <w:szCs w:val="24"/>
        </w:rPr>
        <w:t>Ganyo</w:t>
      </w:r>
      <w:proofErr w:type="spellEnd"/>
      <w:r>
        <w:rPr>
          <w:rFonts w:ascii="Times New Roman" w:eastAsia="Times New Roman" w:hAnsi="Times New Roman" w:cs="Times New Roman"/>
          <w:sz w:val="24"/>
          <w:szCs w:val="24"/>
        </w:rPr>
        <w:t xml:space="preserve"> Jr. Thanks for being there for me. </w:t>
      </w:r>
    </w:p>
    <w:p w14:paraId="00000030" w14:textId="77777777" w:rsidR="005B498E" w:rsidRDefault="005B498E">
      <w:pPr>
        <w:jc w:val="both"/>
        <w:rPr>
          <w:rFonts w:ascii="Times New Roman" w:eastAsia="Times New Roman" w:hAnsi="Times New Roman" w:cs="Times New Roman"/>
          <w:sz w:val="24"/>
          <w:szCs w:val="24"/>
        </w:rPr>
      </w:pPr>
    </w:p>
    <w:p w14:paraId="00000031" w14:textId="77777777" w:rsidR="005B498E" w:rsidRDefault="005B498E">
      <w:pPr>
        <w:jc w:val="both"/>
        <w:rPr>
          <w:rFonts w:ascii="Times New Roman" w:eastAsia="Times New Roman" w:hAnsi="Times New Roman" w:cs="Times New Roman"/>
          <w:b/>
          <w:sz w:val="24"/>
          <w:szCs w:val="24"/>
        </w:rPr>
      </w:pPr>
    </w:p>
    <w:p w14:paraId="00000032" w14:textId="77777777" w:rsidR="005B498E" w:rsidRDefault="005B498E">
      <w:pPr>
        <w:rPr>
          <w:rFonts w:ascii="Times New Roman" w:eastAsia="Times New Roman" w:hAnsi="Times New Roman" w:cs="Times New Roman"/>
          <w:b/>
          <w:sz w:val="24"/>
          <w:szCs w:val="24"/>
          <w:u w:val="single"/>
        </w:rPr>
      </w:pPr>
    </w:p>
    <w:p w14:paraId="00000033" w14:textId="77777777" w:rsidR="005B498E" w:rsidRDefault="00BA7BBC">
      <w:pPr>
        <w:rPr>
          <w:rFonts w:ascii="Times New Roman" w:eastAsia="Times New Roman" w:hAnsi="Times New Roman" w:cs="Times New Roman"/>
          <w:b/>
          <w:sz w:val="24"/>
          <w:szCs w:val="24"/>
          <w:u w:val="single"/>
        </w:rPr>
      </w:pPr>
      <w:r>
        <w:br w:type="page"/>
      </w:r>
    </w:p>
    <w:p w14:paraId="00000034" w14:textId="77777777" w:rsidR="005B498E" w:rsidRDefault="00BA7BBC">
      <w:pPr>
        <w:pStyle w:val="Heading1"/>
        <w:jc w:val="center"/>
      </w:pPr>
      <w:bookmarkStart w:id="5" w:name="_Toc50281007"/>
      <w:r>
        <w:lastRenderedPageBreak/>
        <w:t>ACKNOWLEDGEMENT</w:t>
      </w:r>
      <w:bookmarkEnd w:id="5"/>
    </w:p>
    <w:p w14:paraId="00000035" w14:textId="77777777" w:rsidR="005B498E" w:rsidRDefault="005B498E">
      <w:pPr>
        <w:rPr>
          <w:rFonts w:ascii="Times New Roman" w:eastAsia="Times New Roman" w:hAnsi="Times New Roman" w:cs="Times New Roman"/>
          <w:b/>
          <w:sz w:val="24"/>
          <w:szCs w:val="24"/>
        </w:rPr>
      </w:pPr>
    </w:p>
    <w:p w14:paraId="00000036" w14:textId="77777777" w:rsidR="005B498E" w:rsidRDefault="00BA7BBC">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want to thank Almighty God for the strength and guidance he provided me to see the end of the dissertation. I would like to express my sincerest gratitude to my family and friends for their prayers and motivation during the duration of my course at LECIAD.</w:t>
      </w:r>
    </w:p>
    <w:p w14:paraId="00000037" w14:textId="77474A77" w:rsidR="005B498E" w:rsidRDefault="00BA7BBC">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big thanks goes out to my lecturers especially Dr. Ama</w:t>
      </w:r>
      <w:r w:rsidR="0055467D">
        <w:rPr>
          <w:rFonts w:ascii="Times New Roman" w:eastAsia="Times New Roman" w:hAnsi="Times New Roman" w:cs="Times New Roman"/>
          <w:sz w:val="24"/>
          <w:szCs w:val="24"/>
        </w:rPr>
        <w:t xml:space="preserve">nda Coffie, Dr. Ken </w:t>
      </w:r>
      <w:proofErr w:type="spellStart"/>
      <w:r w:rsidR="0055467D">
        <w:rPr>
          <w:rFonts w:ascii="Times New Roman" w:eastAsia="Times New Roman" w:hAnsi="Times New Roman" w:cs="Times New Roman"/>
          <w:sz w:val="24"/>
          <w:szCs w:val="24"/>
        </w:rPr>
        <w:t>Ahorsu</w:t>
      </w:r>
      <w:proofErr w:type="spellEnd"/>
      <w:r w:rsidR="0055467D">
        <w:rPr>
          <w:rFonts w:ascii="Times New Roman" w:eastAsia="Times New Roman" w:hAnsi="Times New Roman" w:cs="Times New Roman"/>
          <w:sz w:val="24"/>
          <w:szCs w:val="24"/>
        </w:rPr>
        <w:t>, and Dr.</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Boni</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Gebe</w:t>
      </w:r>
      <w:proofErr w:type="spellEnd"/>
      <w:r>
        <w:rPr>
          <w:rFonts w:ascii="Times New Roman" w:eastAsia="Times New Roman" w:hAnsi="Times New Roman" w:cs="Times New Roman"/>
          <w:sz w:val="24"/>
          <w:szCs w:val="24"/>
        </w:rPr>
        <w:t xml:space="preserve"> for their support and encouragement.</w:t>
      </w:r>
    </w:p>
    <w:p w14:paraId="00000038" w14:textId="77777777" w:rsidR="005B498E" w:rsidRDefault="00BA7BBC">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big thanks to all my friends who were there for me financially, psychologically, and emotionally. I made it because of you!!!!</w:t>
      </w:r>
    </w:p>
    <w:p w14:paraId="00000039" w14:textId="42625E40" w:rsidR="005B498E" w:rsidRDefault="00BA7BBC">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am grateful to all my friends especially those who have been supportive and encouraging throughout my stay in LECIAD. Special thanks to Nancy </w:t>
      </w:r>
      <w:proofErr w:type="spellStart"/>
      <w:r>
        <w:rPr>
          <w:rFonts w:ascii="Times New Roman" w:eastAsia="Times New Roman" w:hAnsi="Times New Roman" w:cs="Times New Roman"/>
          <w:sz w:val="24"/>
          <w:szCs w:val="24"/>
        </w:rPr>
        <w:t>Naa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Aku</w:t>
      </w:r>
      <w:proofErr w:type="spellEnd"/>
      <w:r>
        <w:rPr>
          <w:rFonts w:ascii="Times New Roman" w:eastAsia="Times New Roman" w:hAnsi="Times New Roman" w:cs="Times New Roman"/>
          <w:sz w:val="24"/>
          <w:szCs w:val="24"/>
        </w:rPr>
        <w:t xml:space="preserve"> Brown,</w:t>
      </w:r>
      <w:r w:rsidR="003E2653">
        <w:rPr>
          <w:rFonts w:ascii="Times New Roman" w:eastAsia="Times New Roman" w:hAnsi="Times New Roman" w:cs="Times New Roman"/>
          <w:sz w:val="24"/>
          <w:szCs w:val="24"/>
        </w:rPr>
        <w:t xml:space="preserve"> and Richard </w:t>
      </w:r>
      <w:proofErr w:type="spellStart"/>
      <w:r w:rsidR="003E2653">
        <w:rPr>
          <w:rFonts w:ascii="Times New Roman" w:eastAsia="Times New Roman" w:hAnsi="Times New Roman" w:cs="Times New Roman"/>
          <w:sz w:val="24"/>
          <w:szCs w:val="24"/>
        </w:rPr>
        <w:t>Enyonam</w:t>
      </w:r>
      <w:proofErr w:type="spellEnd"/>
      <w:r w:rsidR="003E2653">
        <w:rPr>
          <w:rFonts w:ascii="Times New Roman" w:eastAsia="Times New Roman" w:hAnsi="Times New Roman" w:cs="Times New Roman"/>
          <w:sz w:val="24"/>
          <w:szCs w:val="24"/>
        </w:rPr>
        <w:t xml:space="preserve"> </w:t>
      </w:r>
      <w:proofErr w:type="spellStart"/>
      <w:r w:rsidR="003E2653">
        <w:rPr>
          <w:rFonts w:ascii="Times New Roman" w:eastAsia="Times New Roman" w:hAnsi="Times New Roman" w:cs="Times New Roman"/>
          <w:sz w:val="24"/>
          <w:szCs w:val="24"/>
        </w:rPr>
        <w:t>Kodjokuma</w:t>
      </w:r>
      <w:proofErr w:type="spellEnd"/>
      <w:r w:rsidR="003E265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 am very grateful. To my LECIAD colleagues and friends who are now family, GUYS, WE MADE IT!!!!!!!!! </w:t>
      </w:r>
    </w:p>
    <w:p w14:paraId="0000003A" w14:textId="77777777" w:rsidR="005B498E" w:rsidRDefault="005B498E">
      <w:pPr>
        <w:rPr>
          <w:rFonts w:ascii="Times New Roman" w:eastAsia="Times New Roman" w:hAnsi="Times New Roman" w:cs="Times New Roman"/>
          <w:sz w:val="24"/>
          <w:szCs w:val="24"/>
        </w:rPr>
      </w:pPr>
    </w:p>
    <w:p w14:paraId="0000003B" w14:textId="77777777" w:rsidR="005B498E" w:rsidRDefault="005B498E">
      <w:pPr>
        <w:rPr>
          <w:rFonts w:ascii="Times New Roman" w:eastAsia="Times New Roman" w:hAnsi="Times New Roman" w:cs="Times New Roman"/>
          <w:sz w:val="24"/>
          <w:szCs w:val="24"/>
        </w:rPr>
      </w:pPr>
    </w:p>
    <w:p w14:paraId="0000003C" w14:textId="77777777" w:rsidR="005B498E" w:rsidRDefault="005B498E">
      <w:pPr>
        <w:rPr>
          <w:rFonts w:ascii="Times New Roman" w:eastAsia="Times New Roman" w:hAnsi="Times New Roman" w:cs="Times New Roman"/>
          <w:sz w:val="24"/>
          <w:szCs w:val="24"/>
        </w:rPr>
      </w:pPr>
    </w:p>
    <w:p w14:paraId="0000003D" w14:textId="77777777" w:rsidR="005B498E" w:rsidRDefault="005B498E">
      <w:pPr>
        <w:rPr>
          <w:rFonts w:ascii="Times New Roman" w:eastAsia="Times New Roman" w:hAnsi="Times New Roman" w:cs="Times New Roman"/>
          <w:sz w:val="24"/>
          <w:szCs w:val="24"/>
        </w:rPr>
      </w:pPr>
    </w:p>
    <w:p w14:paraId="0000003F" w14:textId="0C3D6BC8" w:rsidR="005B498E" w:rsidRPr="000F4BAA" w:rsidRDefault="005B498E">
      <w:pPr>
        <w:rPr>
          <w:rFonts w:ascii="Times New Roman" w:eastAsia="Times New Roman" w:hAnsi="Times New Roman" w:cs="Times New Roman"/>
          <w:sz w:val="24"/>
          <w:szCs w:val="24"/>
        </w:rPr>
        <w:sectPr w:rsidR="005B498E" w:rsidRPr="000F4BAA" w:rsidSect="00E81C82">
          <w:type w:val="continuous"/>
          <w:pgSz w:w="12240" w:h="15840"/>
          <w:pgMar w:top="1276" w:right="1440" w:bottom="1440" w:left="1440" w:header="720" w:footer="720" w:gutter="0"/>
          <w:pgNumType w:fmt="lowerRoman" w:start="1"/>
          <w:cols w:space="720" w:equalWidth="0">
            <w:col w:w="9360"/>
          </w:cols>
        </w:sectPr>
      </w:pPr>
    </w:p>
    <w:p w14:paraId="00000040" w14:textId="77777777" w:rsidR="005B498E" w:rsidRDefault="00BA7BBC">
      <w:pPr>
        <w:pStyle w:val="Heading1"/>
        <w:jc w:val="center"/>
      </w:pPr>
      <w:bookmarkStart w:id="6" w:name="_Toc50281008"/>
      <w:r>
        <w:lastRenderedPageBreak/>
        <w:t>LIST OF ABBREVIATIONS</w:t>
      </w:r>
      <w:bookmarkEnd w:id="6"/>
    </w:p>
    <w:p w14:paraId="00000041" w14:textId="77777777" w:rsidR="005B498E" w:rsidRDefault="005B498E">
      <w:pPr>
        <w:jc w:val="center"/>
        <w:rPr>
          <w:rFonts w:ascii="Times New Roman" w:eastAsia="Times New Roman" w:hAnsi="Times New Roman" w:cs="Times New Roman"/>
          <w:b/>
          <w:sz w:val="24"/>
          <w:szCs w:val="24"/>
        </w:rPr>
      </w:pPr>
    </w:p>
    <w:p w14:paraId="00000042" w14:textId="77777777" w:rsidR="005B498E" w:rsidRDefault="00BA7BBC">
      <w:pPr>
        <w:rPr>
          <w:rFonts w:ascii="Times New Roman" w:eastAsia="Times New Roman" w:hAnsi="Times New Roman" w:cs="Times New Roman"/>
          <w:sz w:val="24"/>
          <w:szCs w:val="24"/>
        </w:rPr>
      </w:pPr>
      <w:r>
        <w:rPr>
          <w:rFonts w:ascii="Times New Roman" w:eastAsia="Times New Roman" w:hAnsi="Times New Roman" w:cs="Times New Roman"/>
          <w:sz w:val="24"/>
          <w:szCs w:val="24"/>
        </w:rPr>
        <w:t>ARSA-</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roofErr w:type="spellStart"/>
      <w:r>
        <w:rPr>
          <w:rFonts w:ascii="Times New Roman" w:eastAsia="Times New Roman" w:hAnsi="Times New Roman" w:cs="Times New Roman"/>
          <w:sz w:val="24"/>
          <w:szCs w:val="24"/>
        </w:rPr>
        <w:t>Arakan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Rohingya</w:t>
      </w:r>
      <w:proofErr w:type="spellEnd"/>
      <w:r>
        <w:rPr>
          <w:rFonts w:ascii="Times New Roman" w:eastAsia="Times New Roman" w:hAnsi="Times New Roman" w:cs="Times New Roman"/>
          <w:sz w:val="24"/>
          <w:szCs w:val="24"/>
        </w:rPr>
        <w:t xml:space="preserve"> Salvation Army</w:t>
      </w:r>
    </w:p>
    <w:p w14:paraId="00000043" w14:textId="77777777" w:rsidR="005B498E" w:rsidRDefault="00BA7BBC">
      <w:pPr>
        <w:rPr>
          <w:rFonts w:ascii="Times New Roman" w:eastAsia="Times New Roman" w:hAnsi="Times New Roman" w:cs="Times New Roman"/>
          <w:sz w:val="24"/>
          <w:szCs w:val="24"/>
        </w:rPr>
      </w:pPr>
      <w:r>
        <w:rPr>
          <w:rFonts w:ascii="Times New Roman" w:eastAsia="Times New Roman" w:hAnsi="Times New Roman" w:cs="Times New Roman"/>
          <w:sz w:val="24"/>
          <w:szCs w:val="24"/>
        </w:rPr>
        <w:t>ASEAN-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Association of South-East Asian Nations</w:t>
      </w:r>
    </w:p>
    <w:p w14:paraId="00000044" w14:textId="6BC4993D" w:rsidR="005B498E" w:rsidRDefault="00BA7BBC">
      <w:pPr>
        <w:rPr>
          <w:rFonts w:ascii="Times New Roman" w:eastAsia="Times New Roman" w:hAnsi="Times New Roman" w:cs="Times New Roman"/>
          <w:sz w:val="24"/>
          <w:szCs w:val="24"/>
        </w:rPr>
      </w:pPr>
      <w:r>
        <w:rPr>
          <w:rFonts w:ascii="Times New Roman" w:eastAsia="Times New Roman" w:hAnsi="Times New Roman" w:cs="Times New Roman"/>
          <w:sz w:val="24"/>
          <w:szCs w:val="24"/>
        </w:rPr>
        <w:t>CGA-</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Crisis Group Asia</w:t>
      </w:r>
    </w:p>
    <w:p w14:paraId="7037A761" w14:textId="1BB707A1" w:rsidR="003D4863" w:rsidRDefault="003D4863">
      <w:pPr>
        <w:rPr>
          <w:rFonts w:ascii="Times New Roman" w:eastAsia="Times New Roman" w:hAnsi="Times New Roman" w:cs="Times New Roman"/>
          <w:sz w:val="24"/>
          <w:szCs w:val="24"/>
        </w:rPr>
      </w:pPr>
      <w:r>
        <w:rPr>
          <w:rFonts w:ascii="Times New Roman" w:eastAsia="Times New Roman" w:hAnsi="Times New Roman" w:cs="Times New Roman"/>
          <w:sz w:val="24"/>
          <w:szCs w:val="24"/>
        </w:rPr>
        <w:t>CL-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Citizenship Law</w:t>
      </w:r>
    </w:p>
    <w:p w14:paraId="00000045" w14:textId="77777777" w:rsidR="005B498E" w:rsidRDefault="00BA7BBC">
      <w:pPr>
        <w:rPr>
          <w:rFonts w:ascii="Times New Roman" w:eastAsia="Times New Roman" w:hAnsi="Times New Roman" w:cs="Times New Roman"/>
          <w:sz w:val="24"/>
          <w:szCs w:val="24"/>
        </w:rPr>
      </w:pPr>
      <w:r>
        <w:rPr>
          <w:rFonts w:ascii="Times New Roman" w:eastAsia="Times New Roman" w:hAnsi="Times New Roman" w:cs="Times New Roman"/>
          <w:sz w:val="24"/>
          <w:szCs w:val="24"/>
        </w:rPr>
        <w:t>EU-</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European Union</w:t>
      </w:r>
    </w:p>
    <w:p w14:paraId="00000046" w14:textId="77777777" w:rsidR="005B498E" w:rsidRDefault="00BA7BBC">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GoM</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Government of Myanmar</w:t>
      </w:r>
    </w:p>
    <w:p w14:paraId="00000047" w14:textId="77777777" w:rsidR="005B498E" w:rsidRDefault="00BA7BBC">
      <w:pPr>
        <w:rPr>
          <w:rFonts w:ascii="Times New Roman" w:eastAsia="Times New Roman" w:hAnsi="Times New Roman" w:cs="Times New Roman"/>
          <w:sz w:val="24"/>
          <w:szCs w:val="24"/>
        </w:rPr>
      </w:pPr>
      <w:r>
        <w:rPr>
          <w:rFonts w:ascii="Times New Roman" w:eastAsia="Times New Roman" w:hAnsi="Times New Roman" w:cs="Times New Roman"/>
          <w:sz w:val="24"/>
          <w:szCs w:val="24"/>
        </w:rPr>
        <w:t>HRW-</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Human Rights Watch</w:t>
      </w:r>
    </w:p>
    <w:p w14:paraId="00000048" w14:textId="77777777" w:rsidR="005B498E" w:rsidRDefault="00BA7BBC">
      <w:pPr>
        <w:rPr>
          <w:rFonts w:ascii="Times New Roman" w:eastAsia="Times New Roman" w:hAnsi="Times New Roman" w:cs="Times New Roman"/>
          <w:sz w:val="24"/>
          <w:szCs w:val="24"/>
        </w:rPr>
      </w:pPr>
      <w:r>
        <w:rPr>
          <w:rFonts w:ascii="Times New Roman" w:eastAsia="Times New Roman" w:hAnsi="Times New Roman" w:cs="Times New Roman"/>
          <w:sz w:val="24"/>
          <w:szCs w:val="24"/>
        </w:rPr>
        <w:t>ICG-</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International Crisis Group</w:t>
      </w:r>
    </w:p>
    <w:p w14:paraId="00000049" w14:textId="77777777" w:rsidR="005B498E" w:rsidRDefault="00BA7BBC">
      <w:pPr>
        <w:rPr>
          <w:rFonts w:ascii="Times New Roman" w:eastAsia="Times New Roman" w:hAnsi="Times New Roman" w:cs="Times New Roman"/>
          <w:sz w:val="24"/>
          <w:szCs w:val="24"/>
        </w:rPr>
      </w:pPr>
      <w:r>
        <w:rPr>
          <w:rFonts w:ascii="Times New Roman" w:eastAsia="Times New Roman" w:hAnsi="Times New Roman" w:cs="Times New Roman"/>
          <w:sz w:val="24"/>
          <w:szCs w:val="24"/>
        </w:rPr>
        <w:t>IDPs-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Internally Displaced Persons</w:t>
      </w:r>
    </w:p>
    <w:p w14:paraId="0000004A" w14:textId="77777777" w:rsidR="005B498E" w:rsidRDefault="00BA7BBC">
      <w:pPr>
        <w:rPr>
          <w:rFonts w:ascii="Times New Roman" w:eastAsia="Times New Roman" w:hAnsi="Times New Roman" w:cs="Times New Roman"/>
          <w:sz w:val="24"/>
          <w:szCs w:val="24"/>
        </w:rPr>
      </w:pPr>
      <w:r>
        <w:rPr>
          <w:rFonts w:ascii="Times New Roman" w:eastAsia="Times New Roman" w:hAnsi="Times New Roman" w:cs="Times New Roman"/>
          <w:sz w:val="24"/>
          <w:szCs w:val="24"/>
        </w:rPr>
        <w:t>IHRPS-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Institute of Human Rights and Peace Studies</w:t>
      </w:r>
    </w:p>
    <w:p w14:paraId="0000004B" w14:textId="77777777" w:rsidR="005B498E" w:rsidRDefault="00BA7BBC">
      <w:pPr>
        <w:rPr>
          <w:rFonts w:ascii="Times New Roman" w:eastAsia="Times New Roman" w:hAnsi="Times New Roman" w:cs="Times New Roman"/>
          <w:sz w:val="24"/>
          <w:szCs w:val="24"/>
        </w:rPr>
      </w:pPr>
      <w:r>
        <w:rPr>
          <w:rFonts w:ascii="Times New Roman" w:eastAsia="Times New Roman" w:hAnsi="Times New Roman" w:cs="Times New Roman"/>
          <w:sz w:val="24"/>
          <w:szCs w:val="24"/>
        </w:rPr>
        <w:t>IR-</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International Relations</w:t>
      </w:r>
    </w:p>
    <w:p w14:paraId="0000004C" w14:textId="77777777" w:rsidR="005B498E" w:rsidRDefault="00BA7BBC">
      <w:pPr>
        <w:rPr>
          <w:rFonts w:ascii="Times New Roman" w:eastAsia="Times New Roman" w:hAnsi="Times New Roman" w:cs="Times New Roman"/>
          <w:sz w:val="24"/>
          <w:szCs w:val="24"/>
        </w:rPr>
      </w:pPr>
      <w:r>
        <w:rPr>
          <w:rFonts w:ascii="Times New Roman" w:eastAsia="Times New Roman" w:hAnsi="Times New Roman" w:cs="Times New Roman"/>
          <w:sz w:val="24"/>
          <w:szCs w:val="24"/>
        </w:rPr>
        <w:t>MoU-</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Memorandum of Understanding</w:t>
      </w:r>
    </w:p>
    <w:p w14:paraId="0000004D" w14:textId="77777777" w:rsidR="005B498E" w:rsidRDefault="00BA7BBC">
      <w:pPr>
        <w:rPr>
          <w:rFonts w:ascii="Times New Roman" w:eastAsia="Times New Roman" w:hAnsi="Times New Roman" w:cs="Times New Roman"/>
          <w:sz w:val="24"/>
          <w:szCs w:val="24"/>
        </w:rPr>
      </w:pPr>
      <w:r>
        <w:rPr>
          <w:rFonts w:ascii="Times New Roman" w:eastAsia="Times New Roman" w:hAnsi="Times New Roman" w:cs="Times New Roman"/>
          <w:sz w:val="24"/>
          <w:szCs w:val="24"/>
        </w:rPr>
        <w:t>NCA-</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Nationwide Ceasefire Agreement</w:t>
      </w:r>
    </w:p>
    <w:p w14:paraId="0000004E" w14:textId="77777777" w:rsidR="005B498E" w:rsidRDefault="00BA7BBC">
      <w:pPr>
        <w:rPr>
          <w:rFonts w:ascii="Times New Roman" w:eastAsia="Times New Roman" w:hAnsi="Times New Roman" w:cs="Times New Roman"/>
          <w:sz w:val="24"/>
          <w:szCs w:val="24"/>
        </w:rPr>
      </w:pPr>
      <w:r>
        <w:rPr>
          <w:rFonts w:ascii="Times New Roman" w:eastAsia="Times New Roman" w:hAnsi="Times New Roman" w:cs="Times New Roman"/>
          <w:sz w:val="24"/>
          <w:szCs w:val="24"/>
        </w:rPr>
        <w:t>NRC-</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National Registration Card</w:t>
      </w:r>
    </w:p>
    <w:p w14:paraId="0000004F" w14:textId="77777777" w:rsidR="005B498E" w:rsidRDefault="00BA7BBC">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OHCHR-</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Office of the United Nations High Commissioner for Human Rights</w:t>
      </w:r>
    </w:p>
    <w:p w14:paraId="00000050" w14:textId="77777777" w:rsidR="005B498E" w:rsidRDefault="00BA7BBC">
      <w:pPr>
        <w:rPr>
          <w:rFonts w:ascii="Times New Roman" w:eastAsia="Times New Roman" w:hAnsi="Times New Roman" w:cs="Times New Roman"/>
          <w:sz w:val="24"/>
          <w:szCs w:val="24"/>
        </w:rPr>
      </w:pPr>
      <w:r>
        <w:rPr>
          <w:rFonts w:ascii="Times New Roman" w:eastAsia="Times New Roman" w:hAnsi="Times New Roman" w:cs="Times New Roman"/>
          <w:sz w:val="24"/>
          <w:szCs w:val="24"/>
        </w:rPr>
        <w:t>OIC-</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Organization of Islamic Cooperation </w:t>
      </w:r>
    </w:p>
    <w:p w14:paraId="00000051" w14:textId="77777777" w:rsidR="005B498E" w:rsidRDefault="00BA7BBC">
      <w:pPr>
        <w:rPr>
          <w:rFonts w:ascii="Times New Roman" w:eastAsia="Times New Roman" w:hAnsi="Times New Roman" w:cs="Times New Roman"/>
          <w:sz w:val="24"/>
          <w:szCs w:val="24"/>
        </w:rPr>
      </w:pPr>
      <w:r>
        <w:rPr>
          <w:rFonts w:ascii="Times New Roman" w:eastAsia="Times New Roman" w:hAnsi="Times New Roman" w:cs="Times New Roman"/>
          <w:sz w:val="24"/>
          <w:szCs w:val="24"/>
        </w:rPr>
        <w:t>R2P-</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Responsibility </w:t>
      </w:r>
      <w:proofErr w:type="gramStart"/>
      <w:r>
        <w:rPr>
          <w:rFonts w:ascii="Times New Roman" w:eastAsia="Times New Roman" w:hAnsi="Times New Roman" w:cs="Times New Roman"/>
          <w:sz w:val="24"/>
          <w:szCs w:val="24"/>
        </w:rPr>
        <w:t>To</w:t>
      </w:r>
      <w:proofErr w:type="gramEnd"/>
      <w:r>
        <w:rPr>
          <w:rFonts w:ascii="Times New Roman" w:eastAsia="Times New Roman" w:hAnsi="Times New Roman" w:cs="Times New Roman"/>
          <w:sz w:val="24"/>
          <w:szCs w:val="24"/>
        </w:rPr>
        <w:t xml:space="preserve"> Protect</w:t>
      </w:r>
    </w:p>
    <w:p w14:paraId="00000052" w14:textId="77777777" w:rsidR="005B498E" w:rsidRDefault="00BA7BBC">
      <w:pPr>
        <w:rPr>
          <w:rFonts w:ascii="Times New Roman" w:eastAsia="Times New Roman" w:hAnsi="Times New Roman" w:cs="Times New Roman"/>
          <w:sz w:val="24"/>
          <w:szCs w:val="24"/>
        </w:rPr>
      </w:pPr>
      <w:r>
        <w:rPr>
          <w:rFonts w:ascii="Times New Roman" w:eastAsia="Times New Roman" w:hAnsi="Times New Roman" w:cs="Times New Roman"/>
          <w:sz w:val="24"/>
          <w:szCs w:val="24"/>
        </w:rPr>
        <w:t>SAARC-</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South Asian Association for Regional Cooperation</w:t>
      </w:r>
    </w:p>
    <w:p w14:paraId="00000053" w14:textId="77777777" w:rsidR="005B498E" w:rsidRDefault="00BA7BBC">
      <w:pPr>
        <w:rPr>
          <w:rFonts w:ascii="Times New Roman" w:eastAsia="Times New Roman" w:hAnsi="Times New Roman" w:cs="Times New Roman"/>
          <w:sz w:val="24"/>
          <w:szCs w:val="24"/>
        </w:rPr>
      </w:pPr>
      <w:r>
        <w:rPr>
          <w:rFonts w:ascii="Times New Roman" w:eastAsia="Times New Roman" w:hAnsi="Times New Roman" w:cs="Times New Roman"/>
          <w:sz w:val="24"/>
          <w:szCs w:val="24"/>
        </w:rPr>
        <w:t>UAE-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United Arab Emirates</w:t>
      </w:r>
    </w:p>
    <w:p w14:paraId="00000054" w14:textId="77777777" w:rsidR="005B498E" w:rsidRDefault="00BA7BB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UCA-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Union Citizenship Act</w:t>
      </w:r>
    </w:p>
    <w:p w14:paraId="00000055" w14:textId="77777777" w:rsidR="005B498E" w:rsidRDefault="00BA7BBC">
      <w:pPr>
        <w:rPr>
          <w:rFonts w:ascii="Times New Roman" w:eastAsia="Times New Roman" w:hAnsi="Times New Roman" w:cs="Times New Roman"/>
          <w:sz w:val="24"/>
          <w:szCs w:val="24"/>
        </w:rPr>
      </w:pPr>
      <w:r>
        <w:rPr>
          <w:rFonts w:ascii="Times New Roman" w:eastAsia="Times New Roman" w:hAnsi="Times New Roman" w:cs="Times New Roman"/>
          <w:sz w:val="24"/>
          <w:szCs w:val="24"/>
        </w:rPr>
        <w:t>UCEA-</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Union Citizenship (Election) Act</w:t>
      </w:r>
    </w:p>
    <w:p w14:paraId="00000056" w14:textId="77777777" w:rsidR="005B498E" w:rsidRDefault="00BA7BBC">
      <w:pPr>
        <w:rPr>
          <w:rFonts w:ascii="Times New Roman" w:eastAsia="Times New Roman" w:hAnsi="Times New Roman" w:cs="Times New Roman"/>
          <w:sz w:val="24"/>
          <w:szCs w:val="24"/>
        </w:rPr>
      </w:pPr>
      <w:r>
        <w:rPr>
          <w:rFonts w:ascii="Times New Roman" w:eastAsia="Times New Roman" w:hAnsi="Times New Roman" w:cs="Times New Roman"/>
          <w:sz w:val="24"/>
          <w:szCs w:val="24"/>
        </w:rPr>
        <w:t>UK-</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United Kingdom</w:t>
      </w:r>
    </w:p>
    <w:p w14:paraId="00000057" w14:textId="77777777" w:rsidR="005B498E" w:rsidRDefault="00BA7BBC">
      <w:pPr>
        <w:rPr>
          <w:rFonts w:ascii="Times New Roman" w:eastAsia="Times New Roman" w:hAnsi="Times New Roman" w:cs="Times New Roman"/>
          <w:sz w:val="24"/>
          <w:szCs w:val="24"/>
        </w:rPr>
      </w:pPr>
      <w:r>
        <w:rPr>
          <w:rFonts w:ascii="Times New Roman" w:eastAsia="Times New Roman" w:hAnsi="Times New Roman" w:cs="Times New Roman"/>
          <w:sz w:val="24"/>
          <w:szCs w:val="24"/>
        </w:rPr>
        <w:t>UN-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United Nations</w:t>
      </w:r>
    </w:p>
    <w:p w14:paraId="00000058" w14:textId="77777777" w:rsidR="005B498E" w:rsidRDefault="00BA7BBC">
      <w:pPr>
        <w:rPr>
          <w:rFonts w:ascii="Times New Roman" w:eastAsia="Times New Roman" w:hAnsi="Times New Roman" w:cs="Times New Roman"/>
          <w:sz w:val="24"/>
          <w:szCs w:val="24"/>
        </w:rPr>
      </w:pPr>
      <w:r>
        <w:rPr>
          <w:rFonts w:ascii="Times New Roman" w:eastAsia="Times New Roman" w:hAnsi="Times New Roman" w:cs="Times New Roman"/>
          <w:sz w:val="24"/>
          <w:szCs w:val="24"/>
        </w:rPr>
        <w:t>UNHCR-</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United Nations High Commissioner for Refugees</w:t>
      </w:r>
    </w:p>
    <w:p w14:paraId="00000059" w14:textId="77777777" w:rsidR="005B498E" w:rsidRDefault="00BA7BBC">
      <w:pPr>
        <w:rPr>
          <w:rFonts w:ascii="Times New Roman" w:eastAsia="Times New Roman" w:hAnsi="Times New Roman" w:cs="Times New Roman"/>
          <w:sz w:val="24"/>
          <w:szCs w:val="24"/>
        </w:rPr>
      </w:pPr>
      <w:r>
        <w:rPr>
          <w:rFonts w:ascii="Times New Roman" w:eastAsia="Times New Roman" w:hAnsi="Times New Roman" w:cs="Times New Roman"/>
          <w:sz w:val="24"/>
          <w:szCs w:val="24"/>
        </w:rPr>
        <w:t>UNICEF-</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United Nations Children's Fund</w:t>
      </w:r>
    </w:p>
    <w:p w14:paraId="0000005A" w14:textId="77777777" w:rsidR="005B498E" w:rsidRDefault="00BA7BBC">
      <w:pPr>
        <w:rPr>
          <w:rFonts w:ascii="Times New Roman" w:eastAsia="Times New Roman" w:hAnsi="Times New Roman" w:cs="Times New Roman"/>
          <w:sz w:val="24"/>
          <w:szCs w:val="24"/>
        </w:rPr>
        <w:sectPr w:rsidR="005B498E" w:rsidSect="00E81C82">
          <w:headerReference w:type="default" r:id="rId11"/>
          <w:pgSz w:w="12240" w:h="15840"/>
          <w:pgMar w:top="1276" w:right="1440" w:bottom="1440" w:left="1440" w:header="720" w:footer="720" w:gutter="0"/>
          <w:pgNumType w:fmt="lowerRoman" w:start="4"/>
          <w:cols w:space="720" w:equalWidth="0">
            <w:col w:w="9360"/>
          </w:cols>
        </w:sectPr>
      </w:pPr>
      <w:r>
        <w:rPr>
          <w:rFonts w:ascii="Times New Roman" w:eastAsia="Times New Roman" w:hAnsi="Times New Roman" w:cs="Times New Roman"/>
          <w:sz w:val="24"/>
          <w:szCs w:val="24"/>
        </w:rPr>
        <w:t>US-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United States</w:t>
      </w:r>
    </w:p>
    <w:p w14:paraId="0000005B" w14:textId="77777777" w:rsidR="005B498E" w:rsidRDefault="005B498E">
      <w:pPr>
        <w:rPr>
          <w:rFonts w:ascii="Times New Roman" w:eastAsia="Times New Roman" w:hAnsi="Times New Roman" w:cs="Times New Roman"/>
          <w:b/>
          <w:sz w:val="24"/>
          <w:szCs w:val="24"/>
        </w:rPr>
      </w:pPr>
    </w:p>
    <w:p w14:paraId="0000005C" w14:textId="77777777" w:rsidR="005B498E" w:rsidRDefault="00BA7BBC">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OF CONTENTS</w:t>
      </w:r>
    </w:p>
    <w:p w14:paraId="0000005D" w14:textId="77777777" w:rsidR="005B498E" w:rsidRDefault="00BA7BBC">
      <w:pPr>
        <w:keepNext/>
        <w:keepLines/>
        <w:pBdr>
          <w:top w:val="nil"/>
          <w:left w:val="nil"/>
          <w:bottom w:val="nil"/>
          <w:right w:val="nil"/>
          <w:between w:val="nil"/>
        </w:pBdr>
        <w:spacing w:before="480" w:after="120"/>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Contents     </w:t>
      </w:r>
    </w:p>
    <w:sdt>
      <w:sdtPr>
        <w:id w:val="1631821708"/>
        <w:docPartObj>
          <w:docPartGallery w:val="Table of Contents"/>
          <w:docPartUnique/>
        </w:docPartObj>
      </w:sdtPr>
      <w:sdtEndPr>
        <w:rPr>
          <w:rFonts w:ascii="Times New Roman" w:hAnsi="Times New Roman" w:cs="Times New Roman"/>
          <w:sz w:val="24"/>
          <w:szCs w:val="24"/>
        </w:rPr>
      </w:sdtEndPr>
      <w:sdtContent>
        <w:p w14:paraId="383BBCFD" w14:textId="61C62A8B" w:rsidR="000C603C" w:rsidRPr="000C603C" w:rsidRDefault="00BA7BBC">
          <w:pPr>
            <w:pStyle w:val="TOC1"/>
            <w:tabs>
              <w:tab w:val="right" w:pos="9350"/>
            </w:tabs>
            <w:rPr>
              <w:rFonts w:ascii="Times New Roman" w:eastAsiaTheme="minorEastAsia" w:hAnsi="Times New Roman" w:cs="Times New Roman"/>
              <w:noProof/>
              <w:sz w:val="24"/>
              <w:szCs w:val="24"/>
            </w:rPr>
          </w:pPr>
          <w:r w:rsidRPr="000C603C">
            <w:rPr>
              <w:rFonts w:ascii="Times New Roman" w:hAnsi="Times New Roman" w:cs="Times New Roman"/>
              <w:sz w:val="24"/>
              <w:szCs w:val="24"/>
            </w:rPr>
            <w:fldChar w:fldCharType="begin"/>
          </w:r>
          <w:r w:rsidRPr="000C603C">
            <w:rPr>
              <w:rFonts w:ascii="Times New Roman" w:hAnsi="Times New Roman" w:cs="Times New Roman"/>
              <w:sz w:val="24"/>
              <w:szCs w:val="24"/>
            </w:rPr>
            <w:instrText xml:space="preserve"> TOC \h \u \z </w:instrText>
          </w:r>
          <w:r w:rsidRPr="000C603C">
            <w:rPr>
              <w:rFonts w:ascii="Times New Roman" w:hAnsi="Times New Roman" w:cs="Times New Roman"/>
              <w:sz w:val="24"/>
              <w:szCs w:val="24"/>
            </w:rPr>
            <w:fldChar w:fldCharType="separate"/>
          </w:r>
          <w:hyperlink w:anchor="_Toc50281005" w:history="1">
            <w:r w:rsidR="000C603C" w:rsidRPr="000C603C">
              <w:rPr>
                <w:rStyle w:val="Hyperlink"/>
                <w:rFonts w:ascii="Times New Roman" w:hAnsi="Times New Roman" w:cs="Times New Roman"/>
                <w:noProof/>
                <w:sz w:val="24"/>
                <w:szCs w:val="24"/>
              </w:rPr>
              <w:t>DECLARATION</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_Toc50281005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i</w:t>
            </w:r>
            <w:r w:rsidR="000C603C" w:rsidRPr="000C603C">
              <w:rPr>
                <w:rFonts w:ascii="Times New Roman" w:hAnsi="Times New Roman" w:cs="Times New Roman"/>
                <w:noProof/>
                <w:webHidden/>
                <w:sz w:val="24"/>
                <w:szCs w:val="24"/>
              </w:rPr>
              <w:fldChar w:fldCharType="end"/>
            </w:r>
          </w:hyperlink>
        </w:p>
        <w:p w14:paraId="66CE0183" w14:textId="7D51E22C"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06" w:history="1">
            <w:r w:rsidR="000C603C" w:rsidRPr="000C603C">
              <w:rPr>
                <w:rStyle w:val="Hyperlink"/>
                <w:rFonts w:ascii="Times New Roman" w:hAnsi="Times New Roman" w:cs="Times New Roman"/>
                <w:noProof/>
                <w:sz w:val="24"/>
                <w:szCs w:val="24"/>
              </w:rPr>
              <w:t>DEDICATION</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_Toc50281006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ii</w:t>
            </w:r>
            <w:r w:rsidR="000C603C" w:rsidRPr="000C603C">
              <w:rPr>
                <w:rFonts w:ascii="Times New Roman" w:hAnsi="Times New Roman" w:cs="Times New Roman"/>
                <w:noProof/>
                <w:webHidden/>
                <w:sz w:val="24"/>
                <w:szCs w:val="24"/>
              </w:rPr>
              <w:fldChar w:fldCharType="end"/>
            </w:r>
          </w:hyperlink>
        </w:p>
        <w:p w14:paraId="081CE2FF" w14:textId="514E2887"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07" w:history="1">
            <w:r w:rsidR="000C603C" w:rsidRPr="000C603C">
              <w:rPr>
                <w:rStyle w:val="Hyperlink"/>
                <w:rFonts w:ascii="Times New Roman" w:hAnsi="Times New Roman" w:cs="Times New Roman"/>
                <w:noProof/>
                <w:sz w:val="24"/>
                <w:szCs w:val="24"/>
              </w:rPr>
              <w:t>ACKNOWLEDGEMENT</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_Toc50281007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iii</w:t>
            </w:r>
            <w:r w:rsidR="000C603C" w:rsidRPr="000C603C">
              <w:rPr>
                <w:rFonts w:ascii="Times New Roman" w:hAnsi="Times New Roman" w:cs="Times New Roman"/>
                <w:noProof/>
                <w:webHidden/>
                <w:sz w:val="24"/>
                <w:szCs w:val="24"/>
              </w:rPr>
              <w:fldChar w:fldCharType="end"/>
            </w:r>
          </w:hyperlink>
        </w:p>
        <w:p w14:paraId="573D1366" w14:textId="42CDE7BA"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08" w:history="1">
            <w:r w:rsidR="000C603C" w:rsidRPr="000C603C">
              <w:rPr>
                <w:rStyle w:val="Hyperlink"/>
                <w:rFonts w:ascii="Times New Roman" w:hAnsi="Times New Roman" w:cs="Times New Roman"/>
                <w:noProof/>
                <w:sz w:val="24"/>
                <w:szCs w:val="24"/>
              </w:rPr>
              <w:t>LIST OF ABBREVIATIONS</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_Toc50281008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iv</w:t>
            </w:r>
            <w:r w:rsidR="000C603C" w:rsidRPr="000C603C">
              <w:rPr>
                <w:rFonts w:ascii="Times New Roman" w:hAnsi="Times New Roman" w:cs="Times New Roman"/>
                <w:noProof/>
                <w:webHidden/>
                <w:sz w:val="24"/>
                <w:szCs w:val="24"/>
              </w:rPr>
              <w:fldChar w:fldCharType="end"/>
            </w:r>
          </w:hyperlink>
        </w:p>
        <w:p w14:paraId="5D1E03D3" w14:textId="56846B71"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09" w:history="1">
            <w:r w:rsidR="000C603C" w:rsidRPr="000C603C">
              <w:rPr>
                <w:rStyle w:val="Hyperlink"/>
                <w:rFonts w:ascii="Times New Roman" w:hAnsi="Times New Roman" w:cs="Times New Roman"/>
                <w:noProof/>
                <w:sz w:val="24"/>
                <w:szCs w:val="24"/>
              </w:rPr>
              <w:t>ABSTRACT</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_Toc50281009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viii</w:t>
            </w:r>
            <w:r w:rsidR="000C603C" w:rsidRPr="000C603C">
              <w:rPr>
                <w:rFonts w:ascii="Times New Roman" w:hAnsi="Times New Roman" w:cs="Times New Roman"/>
                <w:noProof/>
                <w:webHidden/>
                <w:sz w:val="24"/>
                <w:szCs w:val="24"/>
              </w:rPr>
              <w:fldChar w:fldCharType="end"/>
            </w:r>
          </w:hyperlink>
        </w:p>
        <w:p w14:paraId="63859256" w14:textId="68FD8C99"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10" w:history="1">
            <w:r w:rsidR="000C603C" w:rsidRPr="000C603C">
              <w:rPr>
                <w:rStyle w:val="Hyperlink"/>
                <w:rFonts w:ascii="Times New Roman" w:hAnsi="Times New Roman" w:cs="Times New Roman"/>
                <w:noProof/>
                <w:sz w:val="24"/>
                <w:szCs w:val="24"/>
              </w:rPr>
              <w:t>CHAPTER ONE</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_Toc50281010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1</w:t>
            </w:r>
            <w:r w:rsidR="000C603C" w:rsidRPr="000C603C">
              <w:rPr>
                <w:rFonts w:ascii="Times New Roman" w:hAnsi="Times New Roman" w:cs="Times New Roman"/>
                <w:noProof/>
                <w:webHidden/>
                <w:sz w:val="24"/>
                <w:szCs w:val="24"/>
              </w:rPr>
              <w:fldChar w:fldCharType="end"/>
            </w:r>
          </w:hyperlink>
        </w:p>
        <w:p w14:paraId="164BE189" w14:textId="5DC9CD3A"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11" w:history="1">
            <w:r w:rsidR="000C603C" w:rsidRPr="000C603C">
              <w:rPr>
                <w:rStyle w:val="Hyperlink"/>
                <w:rFonts w:ascii="Times New Roman" w:hAnsi="Times New Roman" w:cs="Times New Roman"/>
                <w:noProof/>
                <w:sz w:val="24"/>
                <w:szCs w:val="24"/>
              </w:rPr>
              <w:t>RESEARCH DESIGN OF THE STUDY</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_Toc50281011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1</w:t>
            </w:r>
            <w:r w:rsidR="000C603C" w:rsidRPr="000C603C">
              <w:rPr>
                <w:rFonts w:ascii="Times New Roman" w:hAnsi="Times New Roman" w:cs="Times New Roman"/>
                <w:noProof/>
                <w:webHidden/>
                <w:sz w:val="24"/>
                <w:szCs w:val="24"/>
              </w:rPr>
              <w:fldChar w:fldCharType="end"/>
            </w:r>
          </w:hyperlink>
        </w:p>
        <w:p w14:paraId="7817F4A5" w14:textId="3A632FA0"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12" w:history="1">
            <w:r w:rsidR="000C603C" w:rsidRPr="000C603C">
              <w:rPr>
                <w:rStyle w:val="Hyperlink"/>
                <w:rFonts w:ascii="Times New Roman" w:hAnsi="Times New Roman" w:cs="Times New Roman"/>
                <w:noProof/>
                <w:sz w:val="24"/>
                <w:szCs w:val="24"/>
              </w:rPr>
              <w:t>1.0 INTRODUCTION</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_Toc50281012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1</w:t>
            </w:r>
            <w:r w:rsidR="000C603C" w:rsidRPr="000C603C">
              <w:rPr>
                <w:rFonts w:ascii="Times New Roman" w:hAnsi="Times New Roman" w:cs="Times New Roman"/>
                <w:noProof/>
                <w:webHidden/>
                <w:sz w:val="24"/>
                <w:szCs w:val="24"/>
              </w:rPr>
              <w:fldChar w:fldCharType="end"/>
            </w:r>
          </w:hyperlink>
        </w:p>
        <w:p w14:paraId="4A1160C4" w14:textId="0DABCF1E"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13" w:history="1">
            <w:r w:rsidR="000C603C" w:rsidRPr="000C603C">
              <w:rPr>
                <w:rStyle w:val="Hyperlink"/>
                <w:rFonts w:ascii="Times New Roman" w:hAnsi="Times New Roman" w:cs="Times New Roman"/>
                <w:noProof/>
                <w:sz w:val="24"/>
                <w:szCs w:val="24"/>
              </w:rPr>
              <w:t>1.1 PROBLEM STATEMENT</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_Toc50281013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5</w:t>
            </w:r>
            <w:r w:rsidR="000C603C" w:rsidRPr="000C603C">
              <w:rPr>
                <w:rFonts w:ascii="Times New Roman" w:hAnsi="Times New Roman" w:cs="Times New Roman"/>
                <w:noProof/>
                <w:webHidden/>
                <w:sz w:val="24"/>
                <w:szCs w:val="24"/>
              </w:rPr>
              <w:fldChar w:fldCharType="end"/>
            </w:r>
          </w:hyperlink>
        </w:p>
        <w:p w14:paraId="17BA1EBD" w14:textId="0433D1E5"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14" w:history="1">
            <w:r w:rsidR="000C603C" w:rsidRPr="000C603C">
              <w:rPr>
                <w:rStyle w:val="Hyperlink"/>
                <w:rFonts w:ascii="Times New Roman" w:hAnsi="Times New Roman" w:cs="Times New Roman"/>
                <w:noProof/>
                <w:sz w:val="24"/>
                <w:szCs w:val="24"/>
              </w:rPr>
              <w:t>1.2 RESEARCH QUESTIONS</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_Toc50281014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6</w:t>
            </w:r>
            <w:r w:rsidR="000C603C" w:rsidRPr="000C603C">
              <w:rPr>
                <w:rFonts w:ascii="Times New Roman" w:hAnsi="Times New Roman" w:cs="Times New Roman"/>
                <w:noProof/>
                <w:webHidden/>
                <w:sz w:val="24"/>
                <w:szCs w:val="24"/>
              </w:rPr>
              <w:fldChar w:fldCharType="end"/>
            </w:r>
          </w:hyperlink>
        </w:p>
        <w:p w14:paraId="5A3A02D7" w14:textId="70DAD54B"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15" w:history="1">
            <w:r w:rsidR="000C603C" w:rsidRPr="000C603C">
              <w:rPr>
                <w:rStyle w:val="Hyperlink"/>
                <w:rFonts w:ascii="Times New Roman" w:hAnsi="Times New Roman" w:cs="Times New Roman"/>
                <w:noProof/>
                <w:sz w:val="24"/>
                <w:szCs w:val="24"/>
              </w:rPr>
              <w:t>1.3 OBJECTIVES OF THE STUDY</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_Toc50281015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7</w:t>
            </w:r>
            <w:r w:rsidR="000C603C" w:rsidRPr="000C603C">
              <w:rPr>
                <w:rFonts w:ascii="Times New Roman" w:hAnsi="Times New Roman" w:cs="Times New Roman"/>
                <w:noProof/>
                <w:webHidden/>
                <w:sz w:val="24"/>
                <w:szCs w:val="24"/>
              </w:rPr>
              <w:fldChar w:fldCharType="end"/>
            </w:r>
          </w:hyperlink>
        </w:p>
        <w:p w14:paraId="7E8BC533" w14:textId="203508BC"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16" w:history="1">
            <w:r w:rsidR="000C603C" w:rsidRPr="000C603C">
              <w:rPr>
                <w:rStyle w:val="Hyperlink"/>
                <w:rFonts w:ascii="Times New Roman" w:hAnsi="Times New Roman" w:cs="Times New Roman"/>
                <w:noProof/>
                <w:sz w:val="24"/>
                <w:szCs w:val="24"/>
              </w:rPr>
              <w:t>1.4 SCOPE OF THE STUDY</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_Toc50281016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7</w:t>
            </w:r>
            <w:r w:rsidR="000C603C" w:rsidRPr="000C603C">
              <w:rPr>
                <w:rFonts w:ascii="Times New Roman" w:hAnsi="Times New Roman" w:cs="Times New Roman"/>
                <w:noProof/>
                <w:webHidden/>
                <w:sz w:val="24"/>
                <w:szCs w:val="24"/>
              </w:rPr>
              <w:fldChar w:fldCharType="end"/>
            </w:r>
          </w:hyperlink>
        </w:p>
        <w:p w14:paraId="53192039" w14:textId="772F347B"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17" w:history="1">
            <w:r w:rsidR="000C603C" w:rsidRPr="000C603C">
              <w:rPr>
                <w:rStyle w:val="Hyperlink"/>
                <w:rFonts w:ascii="Times New Roman" w:hAnsi="Times New Roman" w:cs="Times New Roman"/>
                <w:noProof/>
                <w:sz w:val="24"/>
                <w:szCs w:val="24"/>
              </w:rPr>
              <w:t>1.5 RATIONALE OF THE STUDY</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_Toc50281017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8</w:t>
            </w:r>
            <w:r w:rsidR="000C603C" w:rsidRPr="000C603C">
              <w:rPr>
                <w:rFonts w:ascii="Times New Roman" w:hAnsi="Times New Roman" w:cs="Times New Roman"/>
                <w:noProof/>
                <w:webHidden/>
                <w:sz w:val="24"/>
                <w:szCs w:val="24"/>
              </w:rPr>
              <w:fldChar w:fldCharType="end"/>
            </w:r>
          </w:hyperlink>
        </w:p>
        <w:p w14:paraId="05F61DBA" w14:textId="57A4142E"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18" w:history="1">
            <w:r w:rsidR="000C603C" w:rsidRPr="000C603C">
              <w:rPr>
                <w:rStyle w:val="Hyperlink"/>
                <w:rFonts w:ascii="Times New Roman" w:hAnsi="Times New Roman" w:cs="Times New Roman"/>
                <w:noProof/>
                <w:sz w:val="24"/>
                <w:szCs w:val="24"/>
              </w:rPr>
              <w:t>1.6 CONCEPTUAL FRAMEWORK</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_Toc50281018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8</w:t>
            </w:r>
            <w:r w:rsidR="000C603C" w:rsidRPr="000C603C">
              <w:rPr>
                <w:rFonts w:ascii="Times New Roman" w:hAnsi="Times New Roman" w:cs="Times New Roman"/>
                <w:noProof/>
                <w:webHidden/>
                <w:sz w:val="24"/>
                <w:szCs w:val="24"/>
              </w:rPr>
              <w:fldChar w:fldCharType="end"/>
            </w:r>
          </w:hyperlink>
        </w:p>
        <w:p w14:paraId="4DDF1514" w14:textId="41C5A29B"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19" w:history="1">
            <w:r w:rsidR="000C603C" w:rsidRPr="000C603C">
              <w:rPr>
                <w:rStyle w:val="Hyperlink"/>
                <w:rFonts w:ascii="Times New Roman" w:hAnsi="Times New Roman" w:cs="Times New Roman"/>
                <w:noProof/>
                <w:sz w:val="24"/>
                <w:szCs w:val="24"/>
              </w:rPr>
              <w:t>1.7 LITERATURE REVIEW</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_Toc50281019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14</w:t>
            </w:r>
            <w:r w:rsidR="000C603C" w:rsidRPr="000C603C">
              <w:rPr>
                <w:rFonts w:ascii="Times New Roman" w:hAnsi="Times New Roman" w:cs="Times New Roman"/>
                <w:noProof/>
                <w:webHidden/>
                <w:sz w:val="24"/>
                <w:szCs w:val="24"/>
              </w:rPr>
              <w:fldChar w:fldCharType="end"/>
            </w:r>
          </w:hyperlink>
        </w:p>
        <w:p w14:paraId="02387610" w14:textId="3C1FE2A9" w:rsidR="000C603C" w:rsidRPr="000C603C" w:rsidRDefault="005D6C21">
          <w:pPr>
            <w:pStyle w:val="TOC2"/>
            <w:tabs>
              <w:tab w:val="right" w:pos="9350"/>
            </w:tabs>
            <w:rPr>
              <w:rFonts w:ascii="Times New Roman" w:eastAsiaTheme="minorEastAsia" w:hAnsi="Times New Roman" w:cs="Times New Roman"/>
              <w:noProof/>
              <w:sz w:val="24"/>
              <w:szCs w:val="24"/>
            </w:rPr>
          </w:pPr>
          <w:hyperlink w:anchor="_Toc50281020" w:history="1">
            <w:r w:rsidR="000C603C" w:rsidRPr="000C603C">
              <w:rPr>
                <w:rStyle w:val="Hyperlink"/>
                <w:rFonts w:ascii="Times New Roman" w:hAnsi="Times New Roman" w:cs="Times New Roman"/>
                <w:noProof/>
                <w:sz w:val="24"/>
                <w:szCs w:val="24"/>
              </w:rPr>
              <w:t>1.7.1 The Origin of the “Rohingya”</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_Toc50281020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14</w:t>
            </w:r>
            <w:r w:rsidR="000C603C" w:rsidRPr="000C603C">
              <w:rPr>
                <w:rFonts w:ascii="Times New Roman" w:hAnsi="Times New Roman" w:cs="Times New Roman"/>
                <w:noProof/>
                <w:webHidden/>
                <w:sz w:val="24"/>
                <w:szCs w:val="24"/>
              </w:rPr>
              <w:fldChar w:fldCharType="end"/>
            </w:r>
          </w:hyperlink>
        </w:p>
        <w:p w14:paraId="4B15F677" w14:textId="7D4E53F1" w:rsidR="000C603C" w:rsidRPr="000C603C" w:rsidRDefault="005D6C21">
          <w:pPr>
            <w:pStyle w:val="TOC2"/>
            <w:tabs>
              <w:tab w:val="right" w:pos="9350"/>
            </w:tabs>
            <w:rPr>
              <w:rFonts w:ascii="Times New Roman" w:eastAsiaTheme="minorEastAsia" w:hAnsi="Times New Roman" w:cs="Times New Roman"/>
              <w:noProof/>
              <w:sz w:val="24"/>
              <w:szCs w:val="24"/>
            </w:rPr>
          </w:pPr>
          <w:hyperlink w:anchor="_Toc50281021" w:history="1">
            <w:r w:rsidR="000C603C" w:rsidRPr="000C603C">
              <w:rPr>
                <w:rStyle w:val="Hyperlink"/>
                <w:rFonts w:ascii="Times New Roman" w:hAnsi="Times New Roman" w:cs="Times New Roman"/>
                <w:noProof/>
                <w:sz w:val="24"/>
                <w:szCs w:val="24"/>
              </w:rPr>
              <w:t>1.7.2 The 1982 Citizenship Law</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_Toc50281021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15</w:t>
            </w:r>
            <w:r w:rsidR="000C603C" w:rsidRPr="000C603C">
              <w:rPr>
                <w:rFonts w:ascii="Times New Roman" w:hAnsi="Times New Roman" w:cs="Times New Roman"/>
                <w:noProof/>
                <w:webHidden/>
                <w:sz w:val="24"/>
                <w:szCs w:val="24"/>
              </w:rPr>
              <w:fldChar w:fldCharType="end"/>
            </w:r>
          </w:hyperlink>
        </w:p>
        <w:p w14:paraId="249D04FB" w14:textId="69F2C7D3" w:rsidR="000C603C" w:rsidRPr="000C603C" w:rsidRDefault="005D6C21">
          <w:pPr>
            <w:pStyle w:val="TOC2"/>
            <w:tabs>
              <w:tab w:val="right" w:pos="9350"/>
            </w:tabs>
            <w:rPr>
              <w:rFonts w:ascii="Times New Roman" w:eastAsiaTheme="minorEastAsia" w:hAnsi="Times New Roman" w:cs="Times New Roman"/>
              <w:noProof/>
              <w:sz w:val="24"/>
              <w:szCs w:val="24"/>
            </w:rPr>
          </w:pPr>
          <w:hyperlink w:anchor="_Toc50281022" w:history="1">
            <w:r w:rsidR="000C603C" w:rsidRPr="000C603C">
              <w:rPr>
                <w:rStyle w:val="Hyperlink"/>
                <w:rFonts w:ascii="Times New Roman" w:hAnsi="Times New Roman" w:cs="Times New Roman"/>
                <w:noProof/>
                <w:sz w:val="24"/>
                <w:szCs w:val="24"/>
              </w:rPr>
              <w:t>1.7.3 Rohingya Refugee Crises</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_Toc50281022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16</w:t>
            </w:r>
            <w:r w:rsidR="000C603C" w:rsidRPr="000C603C">
              <w:rPr>
                <w:rFonts w:ascii="Times New Roman" w:hAnsi="Times New Roman" w:cs="Times New Roman"/>
                <w:noProof/>
                <w:webHidden/>
                <w:sz w:val="24"/>
                <w:szCs w:val="24"/>
              </w:rPr>
              <w:fldChar w:fldCharType="end"/>
            </w:r>
          </w:hyperlink>
        </w:p>
        <w:p w14:paraId="36D4E22F" w14:textId="7DBF7AFB" w:rsidR="000C603C" w:rsidRPr="000C603C" w:rsidRDefault="005D6C21">
          <w:pPr>
            <w:pStyle w:val="TOC3"/>
            <w:tabs>
              <w:tab w:val="right" w:pos="9350"/>
            </w:tabs>
            <w:rPr>
              <w:rFonts w:ascii="Times New Roman" w:eastAsiaTheme="minorEastAsia" w:hAnsi="Times New Roman" w:cs="Times New Roman"/>
              <w:noProof/>
              <w:sz w:val="24"/>
              <w:szCs w:val="24"/>
            </w:rPr>
          </w:pPr>
          <w:hyperlink w:anchor="_Toc50281023" w:history="1">
            <w:r w:rsidR="000C603C" w:rsidRPr="000C603C">
              <w:rPr>
                <w:rStyle w:val="Hyperlink"/>
                <w:rFonts w:ascii="Times New Roman" w:hAnsi="Times New Roman" w:cs="Times New Roman"/>
                <w:noProof/>
                <w:sz w:val="24"/>
                <w:szCs w:val="24"/>
              </w:rPr>
              <w:t>1.7.3.1 1978 Crisis</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_Toc50281023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17</w:t>
            </w:r>
            <w:r w:rsidR="000C603C" w:rsidRPr="000C603C">
              <w:rPr>
                <w:rFonts w:ascii="Times New Roman" w:hAnsi="Times New Roman" w:cs="Times New Roman"/>
                <w:noProof/>
                <w:webHidden/>
                <w:sz w:val="24"/>
                <w:szCs w:val="24"/>
              </w:rPr>
              <w:fldChar w:fldCharType="end"/>
            </w:r>
          </w:hyperlink>
        </w:p>
        <w:p w14:paraId="1FF5E61D" w14:textId="1BB4777B" w:rsidR="000C603C" w:rsidRPr="000C603C" w:rsidRDefault="005D6C21">
          <w:pPr>
            <w:pStyle w:val="TOC3"/>
            <w:tabs>
              <w:tab w:val="right" w:pos="9350"/>
            </w:tabs>
            <w:rPr>
              <w:rFonts w:ascii="Times New Roman" w:eastAsiaTheme="minorEastAsia" w:hAnsi="Times New Roman" w:cs="Times New Roman"/>
              <w:noProof/>
              <w:sz w:val="24"/>
              <w:szCs w:val="24"/>
            </w:rPr>
          </w:pPr>
          <w:hyperlink w:anchor="_Toc50281024" w:history="1">
            <w:r w:rsidR="000C603C" w:rsidRPr="000C603C">
              <w:rPr>
                <w:rStyle w:val="Hyperlink"/>
                <w:rFonts w:ascii="Times New Roman" w:hAnsi="Times New Roman" w:cs="Times New Roman"/>
                <w:noProof/>
                <w:sz w:val="24"/>
                <w:szCs w:val="24"/>
              </w:rPr>
              <w:t>1.7.3.2 1991-92 Crisis</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_Toc50281024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17</w:t>
            </w:r>
            <w:r w:rsidR="000C603C" w:rsidRPr="000C603C">
              <w:rPr>
                <w:rFonts w:ascii="Times New Roman" w:hAnsi="Times New Roman" w:cs="Times New Roman"/>
                <w:noProof/>
                <w:webHidden/>
                <w:sz w:val="24"/>
                <w:szCs w:val="24"/>
              </w:rPr>
              <w:fldChar w:fldCharType="end"/>
            </w:r>
          </w:hyperlink>
        </w:p>
        <w:p w14:paraId="3789B37D" w14:textId="59A76351" w:rsidR="000C603C" w:rsidRPr="000C603C" w:rsidRDefault="005D6C21">
          <w:pPr>
            <w:pStyle w:val="TOC3"/>
            <w:tabs>
              <w:tab w:val="right" w:pos="9350"/>
            </w:tabs>
            <w:rPr>
              <w:rFonts w:ascii="Times New Roman" w:eastAsiaTheme="minorEastAsia" w:hAnsi="Times New Roman" w:cs="Times New Roman"/>
              <w:noProof/>
              <w:sz w:val="24"/>
              <w:szCs w:val="24"/>
            </w:rPr>
          </w:pPr>
          <w:hyperlink w:anchor="_Toc50281025" w:history="1">
            <w:r w:rsidR="000C603C" w:rsidRPr="000C603C">
              <w:rPr>
                <w:rStyle w:val="Hyperlink"/>
                <w:rFonts w:ascii="Times New Roman" w:hAnsi="Times New Roman" w:cs="Times New Roman"/>
                <w:noProof/>
                <w:sz w:val="24"/>
                <w:szCs w:val="24"/>
              </w:rPr>
              <w:t>1.7.3.3 2012 Crisis</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_Toc50281025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18</w:t>
            </w:r>
            <w:r w:rsidR="000C603C" w:rsidRPr="000C603C">
              <w:rPr>
                <w:rFonts w:ascii="Times New Roman" w:hAnsi="Times New Roman" w:cs="Times New Roman"/>
                <w:noProof/>
                <w:webHidden/>
                <w:sz w:val="24"/>
                <w:szCs w:val="24"/>
              </w:rPr>
              <w:fldChar w:fldCharType="end"/>
            </w:r>
          </w:hyperlink>
        </w:p>
        <w:p w14:paraId="38B78ACB" w14:textId="7ED7DF63" w:rsidR="000C603C" w:rsidRPr="000C603C" w:rsidRDefault="005D6C21">
          <w:pPr>
            <w:pStyle w:val="TOC3"/>
            <w:tabs>
              <w:tab w:val="right" w:pos="9350"/>
            </w:tabs>
            <w:rPr>
              <w:rFonts w:ascii="Times New Roman" w:eastAsiaTheme="minorEastAsia" w:hAnsi="Times New Roman" w:cs="Times New Roman"/>
              <w:noProof/>
              <w:sz w:val="24"/>
              <w:szCs w:val="24"/>
            </w:rPr>
          </w:pPr>
          <w:hyperlink w:anchor="_Toc50281026" w:history="1">
            <w:r w:rsidR="000C603C" w:rsidRPr="000C603C">
              <w:rPr>
                <w:rStyle w:val="Hyperlink"/>
                <w:rFonts w:ascii="Times New Roman" w:hAnsi="Times New Roman" w:cs="Times New Roman"/>
                <w:noProof/>
                <w:sz w:val="24"/>
                <w:szCs w:val="24"/>
              </w:rPr>
              <w:t>1.7.3.3 Crisis From 2015 – 2019</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_Toc50281026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19</w:t>
            </w:r>
            <w:r w:rsidR="000C603C" w:rsidRPr="000C603C">
              <w:rPr>
                <w:rFonts w:ascii="Times New Roman" w:hAnsi="Times New Roman" w:cs="Times New Roman"/>
                <w:noProof/>
                <w:webHidden/>
                <w:sz w:val="24"/>
                <w:szCs w:val="24"/>
              </w:rPr>
              <w:fldChar w:fldCharType="end"/>
            </w:r>
          </w:hyperlink>
        </w:p>
        <w:p w14:paraId="7454530D" w14:textId="6F290BF3"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27" w:history="1">
            <w:r w:rsidR="000C603C" w:rsidRPr="000C603C">
              <w:rPr>
                <w:rStyle w:val="Hyperlink"/>
                <w:rFonts w:ascii="Times New Roman" w:hAnsi="Times New Roman" w:cs="Times New Roman"/>
                <w:noProof/>
                <w:sz w:val="24"/>
                <w:szCs w:val="24"/>
              </w:rPr>
              <w:t>1.8 SOURCES OF DATA</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_Toc50281027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20</w:t>
            </w:r>
            <w:r w:rsidR="000C603C" w:rsidRPr="000C603C">
              <w:rPr>
                <w:rFonts w:ascii="Times New Roman" w:hAnsi="Times New Roman" w:cs="Times New Roman"/>
                <w:noProof/>
                <w:webHidden/>
                <w:sz w:val="24"/>
                <w:szCs w:val="24"/>
              </w:rPr>
              <w:fldChar w:fldCharType="end"/>
            </w:r>
          </w:hyperlink>
        </w:p>
        <w:p w14:paraId="62031A99" w14:textId="1A558EF3"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28" w:history="1">
            <w:r w:rsidR="000C603C" w:rsidRPr="000C603C">
              <w:rPr>
                <w:rStyle w:val="Hyperlink"/>
                <w:rFonts w:ascii="Times New Roman" w:hAnsi="Times New Roman" w:cs="Times New Roman"/>
                <w:noProof/>
                <w:sz w:val="24"/>
                <w:szCs w:val="24"/>
              </w:rPr>
              <w:t>1.9 RESEARCH METHODOLOGY</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_Toc50281028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20</w:t>
            </w:r>
            <w:r w:rsidR="000C603C" w:rsidRPr="000C603C">
              <w:rPr>
                <w:rFonts w:ascii="Times New Roman" w:hAnsi="Times New Roman" w:cs="Times New Roman"/>
                <w:noProof/>
                <w:webHidden/>
                <w:sz w:val="24"/>
                <w:szCs w:val="24"/>
              </w:rPr>
              <w:fldChar w:fldCharType="end"/>
            </w:r>
          </w:hyperlink>
        </w:p>
        <w:p w14:paraId="2C20499B" w14:textId="106E57FC"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29" w:history="1">
            <w:r w:rsidR="000C603C" w:rsidRPr="000C603C">
              <w:rPr>
                <w:rStyle w:val="Hyperlink"/>
                <w:rFonts w:ascii="Times New Roman" w:hAnsi="Times New Roman" w:cs="Times New Roman"/>
                <w:noProof/>
                <w:sz w:val="24"/>
                <w:szCs w:val="24"/>
              </w:rPr>
              <w:t>1.10 ARRANGEMENT OF CHAPTERS</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_Toc50281029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20</w:t>
            </w:r>
            <w:r w:rsidR="000C603C" w:rsidRPr="000C603C">
              <w:rPr>
                <w:rFonts w:ascii="Times New Roman" w:hAnsi="Times New Roman" w:cs="Times New Roman"/>
                <w:noProof/>
                <w:webHidden/>
                <w:sz w:val="24"/>
                <w:szCs w:val="24"/>
              </w:rPr>
              <w:fldChar w:fldCharType="end"/>
            </w:r>
          </w:hyperlink>
        </w:p>
        <w:p w14:paraId="6DB499F8" w14:textId="41F28A72"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30" w:history="1">
            <w:r w:rsidR="000C603C" w:rsidRPr="000C603C">
              <w:rPr>
                <w:rStyle w:val="Hyperlink"/>
                <w:rFonts w:ascii="Times New Roman" w:hAnsi="Times New Roman" w:cs="Times New Roman"/>
                <w:noProof/>
                <w:sz w:val="24"/>
                <w:szCs w:val="24"/>
              </w:rPr>
              <w:t>CHAPTER TWO</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_Toc50281030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21</w:t>
            </w:r>
            <w:r w:rsidR="000C603C" w:rsidRPr="000C603C">
              <w:rPr>
                <w:rFonts w:ascii="Times New Roman" w:hAnsi="Times New Roman" w:cs="Times New Roman"/>
                <w:noProof/>
                <w:webHidden/>
                <w:sz w:val="24"/>
                <w:szCs w:val="24"/>
              </w:rPr>
              <w:fldChar w:fldCharType="end"/>
            </w:r>
          </w:hyperlink>
        </w:p>
        <w:p w14:paraId="4483B70E" w14:textId="3125DA4A"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31" w:history="1">
            <w:r w:rsidR="000C603C" w:rsidRPr="000C603C">
              <w:rPr>
                <w:rStyle w:val="Hyperlink"/>
                <w:rFonts w:ascii="Times New Roman" w:hAnsi="Times New Roman" w:cs="Times New Roman"/>
                <w:noProof/>
                <w:sz w:val="24"/>
                <w:szCs w:val="24"/>
              </w:rPr>
              <w:t>AN OVERVIEW OF IDENTITY AND CITIZENSHIP CRISIS AND THE ANTECEDENTS TO THE ROHINGYA CRISIS</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_Toc50281031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21</w:t>
            </w:r>
            <w:r w:rsidR="000C603C" w:rsidRPr="000C603C">
              <w:rPr>
                <w:rFonts w:ascii="Times New Roman" w:hAnsi="Times New Roman" w:cs="Times New Roman"/>
                <w:noProof/>
                <w:webHidden/>
                <w:sz w:val="24"/>
                <w:szCs w:val="24"/>
              </w:rPr>
              <w:fldChar w:fldCharType="end"/>
            </w:r>
          </w:hyperlink>
        </w:p>
        <w:p w14:paraId="0C126696" w14:textId="2EA0AAD4"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32" w:history="1">
            <w:r w:rsidR="000C603C" w:rsidRPr="000C603C">
              <w:rPr>
                <w:rStyle w:val="Hyperlink"/>
                <w:rFonts w:ascii="Times New Roman" w:hAnsi="Times New Roman" w:cs="Times New Roman"/>
                <w:noProof/>
                <w:sz w:val="24"/>
                <w:szCs w:val="24"/>
              </w:rPr>
              <w:t>2.0 INTRODUCTION</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_Toc50281032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21</w:t>
            </w:r>
            <w:r w:rsidR="000C603C" w:rsidRPr="000C603C">
              <w:rPr>
                <w:rFonts w:ascii="Times New Roman" w:hAnsi="Times New Roman" w:cs="Times New Roman"/>
                <w:noProof/>
                <w:webHidden/>
                <w:sz w:val="24"/>
                <w:szCs w:val="24"/>
              </w:rPr>
              <w:fldChar w:fldCharType="end"/>
            </w:r>
          </w:hyperlink>
        </w:p>
        <w:p w14:paraId="38F63B72" w14:textId="291707E3"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33" w:history="1">
            <w:r w:rsidR="000C603C" w:rsidRPr="000C603C">
              <w:rPr>
                <w:rStyle w:val="Hyperlink"/>
                <w:rFonts w:ascii="Times New Roman" w:hAnsi="Times New Roman" w:cs="Times New Roman"/>
                <w:noProof/>
                <w:sz w:val="24"/>
                <w:szCs w:val="24"/>
              </w:rPr>
              <w:t>2.1 IDENTITY</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_Toc50281033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21</w:t>
            </w:r>
            <w:r w:rsidR="000C603C" w:rsidRPr="000C603C">
              <w:rPr>
                <w:rFonts w:ascii="Times New Roman" w:hAnsi="Times New Roman" w:cs="Times New Roman"/>
                <w:noProof/>
                <w:webHidden/>
                <w:sz w:val="24"/>
                <w:szCs w:val="24"/>
              </w:rPr>
              <w:fldChar w:fldCharType="end"/>
            </w:r>
          </w:hyperlink>
        </w:p>
        <w:p w14:paraId="59534BAB" w14:textId="6B7DF093"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34" w:history="1">
            <w:r w:rsidR="000C603C" w:rsidRPr="000C603C">
              <w:rPr>
                <w:rStyle w:val="Hyperlink"/>
                <w:rFonts w:ascii="Times New Roman" w:hAnsi="Times New Roman" w:cs="Times New Roman"/>
                <w:noProof/>
                <w:sz w:val="24"/>
                <w:szCs w:val="24"/>
              </w:rPr>
              <w:t>2.2 ETHNICITY</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_Toc50281034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23</w:t>
            </w:r>
            <w:r w:rsidR="000C603C" w:rsidRPr="000C603C">
              <w:rPr>
                <w:rFonts w:ascii="Times New Roman" w:hAnsi="Times New Roman" w:cs="Times New Roman"/>
                <w:noProof/>
                <w:webHidden/>
                <w:sz w:val="24"/>
                <w:szCs w:val="24"/>
              </w:rPr>
              <w:fldChar w:fldCharType="end"/>
            </w:r>
          </w:hyperlink>
        </w:p>
        <w:p w14:paraId="6B8AD55B" w14:textId="199D0B32"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35" w:history="1">
            <w:r w:rsidR="000C603C" w:rsidRPr="000C603C">
              <w:rPr>
                <w:rStyle w:val="Hyperlink"/>
                <w:rFonts w:ascii="Times New Roman" w:hAnsi="Times New Roman" w:cs="Times New Roman"/>
                <w:noProof/>
                <w:sz w:val="24"/>
                <w:szCs w:val="24"/>
              </w:rPr>
              <w:t>2.3 NATIONALISM</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_Toc50281035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24</w:t>
            </w:r>
            <w:r w:rsidR="000C603C" w:rsidRPr="000C603C">
              <w:rPr>
                <w:rFonts w:ascii="Times New Roman" w:hAnsi="Times New Roman" w:cs="Times New Roman"/>
                <w:noProof/>
                <w:webHidden/>
                <w:sz w:val="24"/>
                <w:szCs w:val="24"/>
              </w:rPr>
              <w:fldChar w:fldCharType="end"/>
            </w:r>
          </w:hyperlink>
        </w:p>
        <w:p w14:paraId="4827F606" w14:textId="36ABCD08"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36" w:history="1">
            <w:r w:rsidR="000C603C" w:rsidRPr="000C603C">
              <w:rPr>
                <w:rStyle w:val="Hyperlink"/>
                <w:rFonts w:ascii="Times New Roman" w:hAnsi="Times New Roman" w:cs="Times New Roman"/>
                <w:noProof/>
                <w:sz w:val="24"/>
                <w:szCs w:val="24"/>
              </w:rPr>
              <w:t>2.4 CITIZENSHIP</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_Toc50281036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28</w:t>
            </w:r>
            <w:r w:rsidR="000C603C" w:rsidRPr="000C603C">
              <w:rPr>
                <w:rFonts w:ascii="Times New Roman" w:hAnsi="Times New Roman" w:cs="Times New Roman"/>
                <w:noProof/>
                <w:webHidden/>
                <w:sz w:val="24"/>
                <w:szCs w:val="24"/>
              </w:rPr>
              <w:fldChar w:fldCharType="end"/>
            </w:r>
          </w:hyperlink>
        </w:p>
        <w:p w14:paraId="401628A9" w14:textId="38DEBDDD"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37" w:history="1">
            <w:r w:rsidR="000C603C" w:rsidRPr="000C603C">
              <w:rPr>
                <w:rStyle w:val="Hyperlink"/>
                <w:rFonts w:ascii="Times New Roman" w:hAnsi="Times New Roman" w:cs="Times New Roman"/>
                <w:noProof/>
                <w:sz w:val="24"/>
                <w:szCs w:val="24"/>
              </w:rPr>
              <w:t>2.5 MYANMAR</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_Toc50281037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29</w:t>
            </w:r>
            <w:r w:rsidR="000C603C" w:rsidRPr="000C603C">
              <w:rPr>
                <w:rFonts w:ascii="Times New Roman" w:hAnsi="Times New Roman" w:cs="Times New Roman"/>
                <w:noProof/>
                <w:webHidden/>
                <w:sz w:val="24"/>
                <w:szCs w:val="24"/>
              </w:rPr>
              <w:fldChar w:fldCharType="end"/>
            </w:r>
          </w:hyperlink>
        </w:p>
        <w:p w14:paraId="2D22A520" w14:textId="697E949B"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38" w:history="1">
            <w:r w:rsidR="000C603C" w:rsidRPr="000C603C">
              <w:rPr>
                <w:rStyle w:val="Hyperlink"/>
                <w:rFonts w:ascii="Times New Roman" w:hAnsi="Times New Roman" w:cs="Times New Roman"/>
                <w:noProof/>
                <w:sz w:val="24"/>
                <w:szCs w:val="24"/>
              </w:rPr>
              <w:t>2.6 DEVELOPMENT OF THE ROHINGYAS</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_Toc50281038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31</w:t>
            </w:r>
            <w:r w:rsidR="000C603C" w:rsidRPr="000C603C">
              <w:rPr>
                <w:rFonts w:ascii="Times New Roman" w:hAnsi="Times New Roman" w:cs="Times New Roman"/>
                <w:noProof/>
                <w:webHidden/>
                <w:sz w:val="24"/>
                <w:szCs w:val="24"/>
              </w:rPr>
              <w:fldChar w:fldCharType="end"/>
            </w:r>
          </w:hyperlink>
        </w:p>
        <w:p w14:paraId="25258C47" w14:textId="074D2A27"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39" w:history="1">
            <w:r w:rsidR="000C603C" w:rsidRPr="000C603C">
              <w:rPr>
                <w:rStyle w:val="Hyperlink"/>
                <w:rFonts w:ascii="Times New Roman" w:hAnsi="Times New Roman" w:cs="Times New Roman"/>
                <w:noProof/>
                <w:sz w:val="24"/>
                <w:szCs w:val="24"/>
              </w:rPr>
              <w:t>2.7 ROHINGYA IDENTITY CRISIS AND EXODUS</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_Toc50281039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32</w:t>
            </w:r>
            <w:r w:rsidR="000C603C" w:rsidRPr="000C603C">
              <w:rPr>
                <w:rFonts w:ascii="Times New Roman" w:hAnsi="Times New Roman" w:cs="Times New Roman"/>
                <w:noProof/>
                <w:webHidden/>
                <w:sz w:val="24"/>
                <w:szCs w:val="24"/>
              </w:rPr>
              <w:fldChar w:fldCharType="end"/>
            </w:r>
          </w:hyperlink>
        </w:p>
        <w:p w14:paraId="2C83367E" w14:textId="38C61F84"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40" w:history="1">
            <w:r w:rsidR="000C603C" w:rsidRPr="000C603C">
              <w:rPr>
                <w:rStyle w:val="Hyperlink"/>
                <w:rFonts w:ascii="Times New Roman" w:hAnsi="Times New Roman" w:cs="Times New Roman"/>
                <w:noProof/>
                <w:sz w:val="24"/>
                <w:szCs w:val="24"/>
              </w:rPr>
              <w:t>2.8 THE CLAIMS OF THE GOVERNMENT OF MYANMAR</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_Toc50281040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34</w:t>
            </w:r>
            <w:r w:rsidR="000C603C" w:rsidRPr="000C603C">
              <w:rPr>
                <w:rFonts w:ascii="Times New Roman" w:hAnsi="Times New Roman" w:cs="Times New Roman"/>
                <w:noProof/>
                <w:webHidden/>
                <w:sz w:val="24"/>
                <w:szCs w:val="24"/>
              </w:rPr>
              <w:fldChar w:fldCharType="end"/>
            </w:r>
          </w:hyperlink>
        </w:p>
        <w:p w14:paraId="40CE4A2D" w14:textId="4385FDA6"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41" w:history="1">
            <w:r w:rsidR="000C603C" w:rsidRPr="000C603C">
              <w:rPr>
                <w:rStyle w:val="Hyperlink"/>
                <w:rFonts w:ascii="Times New Roman" w:hAnsi="Times New Roman" w:cs="Times New Roman"/>
                <w:noProof/>
                <w:sz w:val="24"/>
                <w:szCs w:val="24"/>
              </w:rPr>
              <w:t>2.9 THE REACTION OF THE INTERNATIONAL COMMUNITY</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_Toc50281041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35</w:t>
            </w:r>
            <w:r w:rsidR="000C603C" w:rsidRPr="000C603C">
              <w:rPr>
                <w:rFonts w:ascii="Times New Roman" w:hAnsi="Times New Roman" w:cs="Times New Roman"/>
                <w:noProof/>
                <w:webHidden/>
                <w:sz w:val="24"/>
                <w:szCs w:val="24"/>
              </w:rPr>
              <w:fldChar w:fldCharType="end"/>
            </w:r>
          </w:hyperlink>
        </w:p>
        <w:p w14:paraId="45008859" w14:textId="42CD2638"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42" w:history="1">
            <w:r w:rsidR="000C603C" w:rsidRPr="000C603C">
              <w:rPr>
                <w:rStyle w:val="Hyperlink"/>
                <w:rFonts w:ascii="Times New Roman" w:hAnsi="Times New Roman" w:cs="Times New Roman"/>
                <w:noProof/>
                <w:sz w:val="24"/>
                <w:szCs w:val="24"/>
              </w:rPr>
              <w:t>CHAPTER THREE</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_Toc50281042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39</w:t>
            </w:r>
            <w:r w:rsidR="000C603C" w:rsidRPr="000C603C">
              <w:rPr>
                <w:rFonts w:ascii="Times New Roman" w:hAnsi="Times New Roman" w:cs="Times New Roman"/>
                <w:noProof/>
                <w:webHidden/>
                <w:sz w:val="24"/>
                <w:szCs w:val="24"/>
              </w:rPr>
              <w:fldChar w:fldCharType="end"/>
            </w:r>
          </w:hyperlink>
        </w:p>
        <w:p w14:paraId="407B9CAB" w14:textId="5B4876EF"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43" w:history="1">
            <w:r w:rsidR="000C603C" w:rsidRPr="000C603C">
              <w:rPr>
                <w:rStyle w:val="Hyperlink"/>
                <w:rFonts w:ascii="Times New Roman" w:hAnsi="Times New Roman" w:cs="Times New Roman"/>
                <w:noProof/>
                <w:sz w:val="24"/>
                <w:szCs w:val="24"/>
              </w:rPr>
              <w:t>ANALYSIS OF THE ROHINGYA CRISIS</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_Toc50281043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39</w:t>
            </w:r>
            <w:r w:rsidR="000C603C" w:rsidRPr="000C603C">
              <w:rPr>
                <w:rFonts w:ascii="Times New Roman" w:hAnsi="Times New Roman" w:cs="Times New Roman"/>
                <w:noProof/>
                <w:webHidden/>
                <w:sz w:val="24"/>
                <w:szCs w:val="24"/>
              </w:rPr>
              <w:fldChar w:fldCharType="end"/>
            </w:r>
          </w:hyperlink>
        </w:p>
        <w:p w14:paraId="613619E5" w14:textId="6CDB935B"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44" w:history="1">
            <w:r w:rsidR="000C603C" w:rsidRPr="000C603C">
              <w:rPr>
                <w:rStyle w:val="Hyperlink"/>
                <w:rFonts w:ascii="Times New Roman" w:hAnsi="Times New Roman" w:cs="Times New Roman"/>
                <w:noProof/>
                <w:sz w:val="24"/>
                <w:szCs w:val="24"/>
              </w:rPr>
              <w:t>3.0 INTRODUCTION</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_Toc50281044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39</w:t>
            </w:r>
            <w:r w:rsidR="000C603C" w:rsidRPr="000C603C">
              <w:rPr>
                <w:rFonts w:ascii="Times New Roman" w:hAnsi="Times New Roman" w:cs="Times New Roman"/>
                <w:noProof/>
                <w:webHidden/>
                <w:sz w:val="24"/>
                <w:szCs w:val="24"/>
              </w:rPr>
              <w:fldChar w:fldCharType="end"/>
            </w:r>
          </w:hyperlink>
        </w:p>
        <w:p w14:paraId="738C54DC" w14:textId="25236949"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45" w:history="1">
            <w:r w:rsidR="000C603C" w:rsidRPr="000C603C">
              <w:rPr>
                <w:rStyle w:val="Hyperlink"/>
                <w:rFonts w:ascii="Times New Roman" w:hAnsi="Times New Roman" w:cs="Times New Roman"/>
                <w:noProof/>
                <w:sz w:val="24"/>
                <w:szCs w:val="24"/>
              </w:rPr>
              <w:t>3.1 ANALYSIS OF THE 2015-17 ROHINGYA CRISIS</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_Toc50281045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39</w:t>
            </w:r>
            <w:r w:rsidR="000C603C" w:rsidRPr="000C603C">
              <w:rPr>
                <w:rFonts w:ascii="Times New Roman" w:hAnsi="Times New Roman" w:cs="Times New Roman"/>
                <w:noProof/>
                <w:webHidden/>
                <w:sz w:val="24"/>
                <w:szCs w:val="24"/>
              </w:rPr>
              <w:fldChar w:fldCharType="end"/>
            </w:r>
          </w:hyperlink>
        </w:p>
        <w:p w14:paraId="69A060A0" w14:textId="19958D14"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46" w:history="1">
            <w:r w:rsidR="000C603C" w:rsidRPr="000C603C">
              <w:rPr>
                <w:rStyle w:val="Hyperlink"/>
                <w:rFonts w:ascii="Times New Roman" w:hAnsi="Times New Roman" w:cs="Times New Roman"/>
                <w:noProof/>
                <w:sz w:val="24"/>
                <w:szCs w:val="24"/>
              </w:rPr>
              <w:t>3.2 LEGAL STATUS OF THE ROHINGYA IN MYANMAR</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_Toc50281046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42</w:t>
            </w:r>
            <w:r w:rsidR="000C603C" w:rsidRPr="000C603C">
              <w:rPr>
                <w:rFonts w:ascii="Times New Roman" w:hAnsi="Times New Roman" w:cs="Times New Roman"/>
                <w:noProof/>
                <w:webHidden/>
                <w:sz w:val="24"/>
                <w:szCs w:val="24"/>
              </w:rPr>
              <w:fldChar w:fldCharType="end"/>
            </w:r>
          </w:hyperlink>
        </w:p>
        <w:p w14:paraId="48A7B8C2" w14:textId="788B35A6"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47" w:history="1">
            <w:r w:rsidR="000C603C" w:rsidRPr="000C603C">
              <w:rPr>
                <w:rStyle w:val="Hyperlink"/>
                <w:rFonts w:ascii="Times New Roman" w:hAnsi="Times New Roman" w:cs="Times New Roman"/>
                <w:noProof/>
                <w:sz w:val="24"/>
                <w:szCs w:val="24"/>
              </w:rPr>
              <w:t>3.3 THE STATE OF THE ROHINGYA</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_Toc50281047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44</w:t>
            </w:r>
            <w:r w:rsidR="000C603C" w:rsidRPr="000C603C">
              <w:rPr>
                <w:rFonts w:ascii="Times New Roman" w:hAnsi="Times New Roman" w:cs="Times New Roman"/>
                <w:noProof/>
                <w:webHidden/>
                <w:sz w:val="24"/>
                <w:szCs w:val="24"/>
              </w:rPr>
              <w:fldChar w:fldCharType="end"/>
            </w:r>
          </w:hyperlink>
        </w:p>
        <w:p w14:paraId="6567D420" w14:textId="09C1D5BE"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48" w:history="1">
            <w:r w:rsidR="000C603C" w:rsidRPr="000C603C">
              <w:rPr>
                <w:rStyle w:val="Hyperlink"/>
                <w:rFonts w:ascii="Times New Roman" w:hAnsi="Times New Roman" w:cs="Times New Roman"/>
                <w:noProof/>
                <w:sz w:val="24"/>
                <w:szCs w:val="24"/>
              </w:rPr>
              <w:t>3.4 THE INSECURITISATION PROCESS OF THE ROHINGYA</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_Toc50281048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49</w:t>
            </w:r>
            <w:r w:rsidR="000C603C" w:rsidRPr="000C603C">
              <w:rPr>
                <w:rFonts w:ascii="Times New Roman" w:hAnsi="Times New Roman" w:cs="Times New Roman"/>
                <w:noProof/>
                <w:webHidden/>
                <w:sz w:val="24"/>
                <w:szCs w:val="24"/>
              </w:rPr>
              <w:fldChar w:fldCharType="end"/>
            </w:r>
          </w:hyperlink>
        </w:p>
        <w:p w14:paraId="5B41ADCF" w14:textId="46613E67"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49" w:history="1">
            <w:r w:rsidR="000C603C" w:rsidRPr="000C603C">
              <w:rPr>
                <w:rStyle w:val="Hyperlink"/>
                <w:rFonts w:ascii="Times New Roman" w:hAnsi="Times New Roman" w:cs="Times New Roman"/>
                <w:noProof/>
                <w:sz w:val="24"/>
                <w:szCs w:val="24"/>
              </w:rPr>
              <w:t>3.5 CONCEIVABLE OUTCOMES FOR SETTLING THE ROHINGYA CRISIS</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_Toc50281049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53</w:t>
            </w:r>
            <w:r w:rsidR="000C603C" w:rsidRPr="000C603C">
              <w:rPr>
                <w:rFonts w:ascii="Times New Roman" w:hAnsi="Times New Roman" w:cs="Times New Roman"/>
                <w:noProof/>
                <w:webHidden/>
                <w:sz w:val="24"/>
                <w:szCs w:val="24"/>
              </w:rPr>
              <w:fldChar w:fldCharType="end"/>
            </w:r>
          </w:hyperlink>
        </w:p>
        <w:p w14:paraId="01B5C468" w14:textId="74E8B8F1"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50" w:history="1">
            <w:r w:rsidR="000C603C" w:rsidRPr="000C603C">
              <w:rPr>
                <w:rStyle w:val="Hyperlink"/>
                <w:rFonts w:ascii="Times New Roman" w:hAnsi="Times New Roman" w:cs="Times New Roman"/>
                <w:noProof/>
                <w:sz w:val="24"/>
                <w:szCs w:val="24"/>
              </w:rPr>
              <w:t>3.6 CONCLUSION</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_Toc50281050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58</w:t>
            </w:r>
            <w:r w:rsidR="000C603C" w:rsidRPr="000C603C">
              <w:rPr>
                <w:rFonts w:ascii="Times New Roman" w:hAnsi="Times New Roman" w:cs="Times New Roman"/>
                <w:noProof/>
                <w:webHidden/>
                <w:sz w:val="24"/>
                <w:szCs w:val="24"/>
              </w:rPr>
              <w:fldChar w:fldCharType="end"/>
            </w:r>
          </w:hyperlink>
        </w:p>
        <w:p w14:paraId="353C73F8" w14:textId="26225E6B"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51" w:history="1">
            <w:r w:rsidR="000C603C" w:rsidRPr="000C603C">
              <w:rPr>
                <w:rStyle w:val="Hyperlink"/>
                <w:rFonts w:ascii="Times New Roman" w:hAnsi="Times New Roman" w:cs="Times New Roman"/>
                <w:noProof/>
                <w:sz w:val="24"/>
                <w:szCs w:val="24"/>
              </w:rPr>
              <w:t>CHAPTER FOUR</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_Toc50281051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59</w:t>
            </w:r>
            <w:r w:rsidR="000C603C" w:rsidRPr="000C603C">
              <w:rPr>
                <w:rFonts w:ascii="Times New Roman" w:hAnsi="Times New Roman" w:cs="Times New Roman"/>
                <w:noProof/>
                <w:webHidden/>
                <w:sz w:val="24"/>
                <w:szCs w:val="24"/>
              </w:rPr>
              <w:fldChar w:fldCharType="end"/>
            </w:r>
          </w:hyperlink>
        </w:p>
        <w:p w14:paraId="6B39AEAF" w14:textId="2D04C8C9"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52" w:history="1">
            <w:r w:rsidR="000C603C" w:rsidRPr="000C603C">
              <w:rPr>
                <w:rStyle w:val="Hyperlink"/>
                <w:rFonts w:ascii="Times New Roman" w:hAnsi="Times New Roman" w:cs="Times New Roman"/>
                <w:noProof/>
                <w:sz w:val="24"/>
                <w:szCs w:val="24"/>
              </w:rPr>
              <w:t>SUMMARY OF FINDINGS, CONCLUSIONS, AND RECOMMENDATIONS</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_Toc50281052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59</w:t>
            </w:r>
            <w:r w:rsidR="000C603C" w:rsidRPr="000C603C">
              <w:rPr>
                <w:rFonts w:ascii="Times New Roman" w:hAnsi="Times New Roman" w:cs="Times New Roman"/>
                <w:noProof/>
                <w:webHidden/>
                <w:sz w:val="24"/>
                <w:szCs w:val="24"/>
              </w:rPr>
              <w:fldChar w:fldCharType="end"/>
            </w:r>
          </w:hyperlink>
        </w:p>
        <w:p w14:paraId="1EEF6C42" w14:textId="733F46E0"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53" w:history="1">
            <w:r w:rsidR="000C603C" w:rsidRPr="000C603C">
              <w:rPr>
                <w:rStyle w:val="Hyperlink"/>
                <w:rFonts w:ascii="Times New Roman" w:hAnsi="Times New Roman" w:cs="Times New Roman"/>
                <w:noProof/>
                <w:sz w:val="24"/>
                <w:szCs w:val="24"/>
              </w:rPr>
              <w:t>4.0 INTRODUCTION</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_Toc50281053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59</w:t>
            </w:r>
            <w:r w:rsidR="000C603C" w:rsidRPr="000C603C">
              <w:rPr>
                <w:rFonts w:ascii="Times New Roman" w:hAnsi="Times New Roman" w:cs="Times New Roman"/>
                <w:noProof/>
                <w:webHidden/>
                <w:sz w:val="24"/>
                <w:szCs w:val="24"/>
              </w:rPr>
              <w:fldChar w:fldCharType="end"/>
            </w:r>
          </w:hyperlink>
        </w:p>
        <w:p w14:paraId="6218DD0B" w14:textId="5065D44E"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54" w:history="1">
            <w:r w:rsidR="000C603C" w:rsidRPr="000C603C">
              <w:rPr>
                <w:rStyle w:val="Hyperlink"/>
                <w:rFonts w:ascii="Times New Roman" w:hAnsi="Times New Roman" w:cs="Times New Roman"/>
                <w:noProof/>
                <w:sz w:val="24"/>
                <w:szCs w:val="24"/>
              </w:rPr>
              <w:t>4.1 SUMMARY OF FINDINGS</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_Toc50281054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59</w:t>
            </w:r>
            <w:r w:rsidR="000C603C" w:rsidRPr="000C603C">
              <w:rPr>
                <w:rFonts w:ascii="Times New Roman" w:hAnsi="Times New Roman" w:cs="Times New Roman"/>
                <w:noProof/>
                <w:webHidden/>
                <w:sz w:val="24"/>
                <w:szCs w:val="24"/>
              </w:rPr>
              <w:fldChar w:fldCharType="end"/>
            </w:r>
          </w:hyperlink>
        </w:p>
        <w:p w14:paraId="6EE4CA42" w14:textId="1155C17F"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55" w:history="1">
            <w:r w:rsidR="000C603C" w:rsidRPr="000C603C">
              <w:rPr>
                <w:rStyle w:val="Hyperlink"/>
                <w:rFonts w:ascii="Times New Roman" w:hAnsi="Times New Roman" w:cs="Times New Roman"/>
                <w:noProof/>
                <w:sz w:val="24"/>
                <w:szCs w:val="24"/>
              </w:rPr>
              <w:t>4.2 CONCLUSION</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_Toc50281055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62</w:t>
            </w:r>
            <w:r w:rsidR="000C603C" w:rsidRPr="000C603C">
              <w:rPr>
                <w:rFonts w:ascii="Times New Roman" w:hAnsi="Times New Roman" w:cs="Times New Roman"/>
                <w:noProof/>
                <w:webHidden/>
                <w:sz w:val="24"/>
                <w:szCs w:val="24"/>
              </w:rPr>
              <w:fldChar w:fldCharType="end"/>
            </w:r>
          </w:hyperlink>
        </w:p>
        <w:p w14:paraId="5A3028F5" w14:textId="17920173"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56" w:history="1">
            <w:r w:rsidR="000C603C" w:rsidRPr="000C603C">
              <w:rPr>
                <w:rStyle w:val="Hyperlink"/>
                <w:rFonts w:ascii="Times New Roman" w:hAnsi="Times New Roman" w:cs="Times New Roman"/>
                <w:noProof/>
                <w:sz w:val="24"/>
                <w:szCs w:val="24"/>
              </w:rPr>
              <w:t>4.3 RECOMMENDATIONS</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_Toc50281056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63</w:t>
            </w:r>
            <w:r w:rsidR="000C603C" w:rsidRPr="000C603C">
              <w:rPr>
                <w:rFonts w:ascii="Times New Roman" w:hAnsi="Times New Roman" w:cs="Times New Roman"/>
                <w:noProof/>
                <w:webHidden/>
                <w:sz w:val="24"/>
                <w:szCs w:val="24"/>
              </w:rPr>
              <w:fldChar w:fldCharType="end"/>
            </w:r>
          </w:hyperlink>
        </w:p>
        <w:p w14:paraId="04A016E6" w14:textId="739C1697" w:rsidR="000C603C" w:rsidRPr="000C603C" w:rsidRDefault="005D6C21">
          <w:pPr>
            <w:pStyle w:val="TOC1"/>
            <w:tabs>
              <w:tab w:val="right" w:pos="9350"/>
            </w:tabs>
            <w:rPr>
              <w:rFonts w:ascii="Times New Roman" w:eastAsiaTheme="minorEastAsia" w:hAnsi="Times New Roman" w:cs="Times New Roman"/>
              <w:noProof/>
              <w:sz w:val="24"/>
              <w:szCs w:val="24"/>
            </w:rPr>
          </w:pPr>
          <w:hyperlink w:anchor="_Toc50281057" w:history="1">
            <w:r w:rsidR="000C603C" w:rsidRPr="000C603C">
              <w:rPr>
                <w:rStyle w:val="Hyperlink"/>
                <w:rFonts w:ascii="Times New Roman" w:hAnsi="Times New Roman" w:cs="Times New Roman"/>
                <w:noProof/>
                <w:sz w:val="24"/>
                <w:szCs w:val="24"/>
              </w:rPr>
              <w:t>BIBLIOGRAPHY</w:t>
            </w:r>
            <w:r w:rsidR="000C603C" w:rsidRPr="000C603C">
              <w:rPr>
                <w:rFonts w:ascii="Times New Roman" w:hAnsi="Times New Roman" w:cs="Times New Roman"/>
                <w:noProof/>
                <w:webHidden/>
                <w:sz w:val="24"/>
                <w:szCs w:val="24"/>
              </w:rPr>
              <w:tab/>
            </w:r>
            <w:r w:rsidR="000C603C" w:rsidRPr="000C603C">
              <w:rPr>
                <w:rFonts w:ascii="Times New Roman" w:hAnsi="Times New Roman" w:cs="Times New Roman"/>
                <w:noProof/>
                <w:webHidden/>
                <w:sz w:val="24"/>
                <w:szCs w:val="24"/>
              </w:rPr>
              <w:fldChar w:fldCharType="begin"/>
            </w:r>
            <w:r w:rsidR="000C603C" w:rsidRPr="000C603C">
              <w:rPr>
                <w:rFonts w:ascii="Times New Roman" w:hAnsi="Times New Roman" w:cs="Times New Roman"/>
                <w:noProof/>
                <w:webHidden/>
                <w:sz w:val="24"/>
                <w:szCs w:val="24"/>
              </w:rPr>
              <w:instrText xml:space="preserve"> PAGEREF _Toc50281057 \h </w:instrText>
            </w:r>
            <w:r w:rsidR="000C603C" w:rsidRPr="000C603C">
              <w:rPr>
                <w:rFonts w:ascii="Times New Roman" w:hAnsi="Times New Roman" w:cs="Times New Roman"/>
                <w:noProof/>
                <w:webHidden/>
                <w:sz w:val="24"/>
                <w:szCs w:val="24"/>
              </w:rPr>
            </w:r>
            <w:r w:rsidR="000C603C" w:rsidRPr="000C603C">
              <w:rPr>
                <w:rFonts w:ascii="Times New Roman" w:hAnsi="Times New Roman" w:cs="Times New Roman"/>
                <w:noProof/>
                <w:webHidden/>
                <w:sz w:val="24"/>
                <w:szCs w:val="24"/>
              </w:rPr>
              <w:fldChar w:fldCharType="separate"/>
            </w:r>
            <w:r w:rsidR="001E1B53">
              <w:rPr>
                <w:rFonts w:ascii="Times New Roman" w:hAnsi="Times New Roman" w:cs="Times New Roman"/>
                <w:noProof/>
                <w:webHidden/>
                <w:sz w:val="24"/>
                <w:szCs w:val="24"/>
              </w:rPr>
              <w:t>66</w:t>
            </w:r>
            <w:r w:rsidR="000C603C" w:rsidRPr="000C603C">
              <w:rPr>
                <w:rFonts w:ascii="Times New Roman" w:hAnsi="Times New Roman" w:cs="Times New Roman"/>
                <w:noProof/>
                <w:webHidden/>
                <w:sz w:val="24"/>
                <w:szCs w:val="24"/>
              </w:rPr>
              <w:fldChar w:fldCharType="end"/>
            </w:r>
          </w:hyperlink>
        </w:p>
        <w:p w14:paraId="00000092" w14:textId="3E17F5C1" w:rsidR="005B498E" w:rsidRPr="000C603C" w:rsidRDefault="00BA7BBC">
          <w:pPr>
            <w:rPr>
              <w:rFonts w:ascii="Times New Roman" w:hAnsi="Times New Roman" w:cs="Times New Roman"/>
              <w:sz w:val="24"/>
              <w:szCs w:val="24"/>
            </w:rPr>
          </w:pPr>
          <w:r w:rsidRPr="000C603C">
            <w:rPr>
              <w:rFonts w:ascii="Times New Roman" w:hAnsi="Times New Roman" w:cs="Times New Roman"/>
              <w:sz w:val="24"/>
              <w:szCs w:val="24"/>
            </w:rPr>
            <w:fldChar w:fldCharType="end"/>
          </w:r>
        </w:p>
      </w:sdtContent>
    </w:sdt>
    <w:p w14:paraId="00000093" w14:textId="77777777" w:rsidR="005B498E" w:rsidRDefault="005B498E">
      <w:pPr>
        <w:jc w:val="center"/>
        <w:rPr>
          <w:rFonts w:ascii="Times New Roman" w:eastAsia="Times New Roman" w:hAnsi="Times New Roman" w:cs="Times New Roman"/>
          <w:b/>
          <w:sz w:val="24"/>
          <w:szCs w:val="24"/>
        </w:rPr>
      </w:pPr>
    </w:p>
    <w:sdt>
      <w:sdtPr>
        <w:id w:val="398171841"/>
        <w:docPartObj>
          <w:docPartGallery w:val="Table of Contents"/>
          <w:docPartUnique/>
        </w:docPartObj>
      </w:sdtPr>
      <w:sdtEndPr/>
      <w:sdtContent>
        <w:p w14:paraId="00000095" w14:textId="77777777" w:rsidR="005B498E" w:rsidRDefault="00BA7BBC">
          <w:pPr>
            <w:tabs>
              <w:tab w:val="left" w:pos="5191"/>
            </w:tabs>
            <w:rPr>
              <w:rFonts w:ascii="Times New Roman" w:eastAsia="Times New Roman" w:hAnsi="Times New Roman" w:cs="Times New Roman"/>
              <w:b/>
              <w:sz w:val="24"/>
              <w:szCs w:val="24"/>
            </w:rPr>
          </w:pPr>
          <w:r>
            <w:fldChar w:fldCharType="begin"/>
          </w:r>
          <w:r>
            <w:instrText xml:space="preserve"> TOC \h \u \z </w:instrText>
          </w:r>
          <w:r>
            <w:fldChar w:fldCharType="end"/>
          </w:r>
        </w:p>
      </w:sdtContent>
    </w:sdt>
    <w:p w14:paraId="00000097" w14:textId="77777777" w:rsidR="005B498E" w:rsidRDefault="00BA7BBC">
      <w:pPr>
        <w:pStyle w:val="Heading1"/>
        <w:jc w:val="center"/>
      </w:pPr>
      <w:bookmarkStart w:id="7" w:name="_Toc50281009"/>
      <w:r>
        <w:t>ABSTRACT</w:t>
      </w:r>
      <w:bookmarkEnd w:id="7"/>
    </w:p>
    <w:p w14:paraId="00000098" w14:textId="28D1FA9B" w:rsidR="005B498E" w:rsidRDefault="00BA7BBC">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Rohingya Muslims have been persecuted for numerous years without justification. This dissertation takes a look at their origin story, their plight over the years, various a</w:t>
      </w:r>
      <w:r w:rsidR="000F4BAA">
        <w:rPr>
          <w:rFonts w:ascii="Times New Roman" w:eastAsia="Times New Roman" w:hAnsi="Times New Roman" w:cs="Times New Roman"/>
          <w:sz w:val="24"/>
          <w:szCs w:val="24"/>
        </w:rPr>
        <w:t>llegations leveled against them</w:t>
      </w:r>
      <w:r>
        <w:rPr>
          <w:rFonts w:ascii="Times New Roman" w:eastAsia="Times New Roman" w:hAnsi="Times New Roman" w:cs="Times New Roman"/>
          <w:sz w:val="24"/>
          <w:szCs w:val="24"/>
        </w:rPr>
        <w:t xml:space="preserve">, and the response from the international community. An analysis of the Identity and Citizenship Crisis has also been carried out based on the Ontological Security Theory and recommendations have been made to address the plight of the Rohingya Muslims. The study finds that the present-day persecution of the Rohingya is steeped in years of suffering, alienation, and exclusion of the Muslim minority group. It also finds that the advancement of a collective Burmese identity is carried out at the expense of the minority. The study recommends that the community members </w:t>
      </w:r>
      <w:r w:rsidR="000F4BAA">
        <w:rPr>
          <w:rFonts w:ascii="Times New Roman" w:eastAsia="Times New Roman" w:hAnsi="Times New Roman" w:cs="Times New Roman"/>
          <w:sz w:val="24"/>
          <w:szCs w:val="24"/>
        </w:rPr>
        <w:t>discover answers to</w:t>
      </w:r>
      <w:r>
        <w:rPr>
          <w:rFonts w:ascii="Times New Roman" w:eastAsia="Times New Roman" w:hAnsi="Times New Roman" w:cs="Times New Roman"/>
          <w:sz w:val="24"/>
          <w:szCs w:val="24"/>
        </w:rPr>
        <w:t xml:space="preserve"> their issues and ensure they are part of the systems of settlement to serve both the host and outcasts.</w:t>
      </w:r>
    </w:p>
    <w:p w14:paraId="00000099" w14:textId="77777777" w:rsidR="005B498E" w:rsidRDefault="005B498E">
      <w:pPr>
        <w:jc w:val="both"/>
        <w:rPr>
          <w:rFonts w:ascii="Times New Roman" w:eastAsia="Times New Roman" w:hAnsi="Times New Roman" w:cs="Times New Roman"/>
          <w:b/>
          <w:sz w:val="24"/>
          <w:szCs w:val="24"/>
        </w:rPr>
      </w:pPr>
    </w:p>
    <w:p w14:paraId="0000009A" w14:textId="77777777" w:rsidR="005B498E" w:rsidRDefault="005B498E">
      <w:pPr>
        <w:jc w:val="both"/>
        <w:rPr>
          <w:rFonts w:ascii="Times New Roman" w:eastAsia="Times New Roman" w:hAnsi="Times New Roman" w:cs="Times New Roman"/>
          <w:b/>
          <w:sz w:val="24"/>
          <w:szCs w:val="24"/>
        </w:rPr>
      </w:pPr>
    </w:p>
    <w:p w14:paraId="0000009B" w14:textId="77777777" w:rsidR="005B498E" w:rsidRDefault="005B498E">
      <w:pPr>
        <w:jc w:val="both"/>
        <w:rPr>
          <w:rFonts w:ascii="Times New Roman" w:eastAsia="Times New Roman" w:hAnsi="Times New Roman" w:cs="Times New Roman"/>
          <w:b/>
          <w:sz w:val="24"/>
          <w:szCs w:val="24"/>
        </w:rPr>
      </w:pPr>
    </w:p>
    <w:p w14:paraId="0000009C" w14:textId="77777777" w:rsidR="005B498E" w:rsidRDefault="005B498E">
      <w:pPr>
        <w:rPr>
          <w:rFonts w:ascii="Times New Roman" w:eastAsia="Times New Roman" w:hAnsi="Times New Roman" w:cs="Times New Roman"/>
          <w:b/>
          <w:sz w:val="24"/>
          <w:szCs w:val="24"/>
        </w:rPr>
      </w:pPr>
    </w:p>
    <w:p w14:paraId="0000009F" w14:textId="77777777" w:rsidR="005B498E" w:rsidRDefault="005B498E">
      <w:pPr>
        <w:rPr>
          <w:rFonts w:ascii="Times New Roman" w:eastAsia="Times New Roman" w:hAnsi="Times New Roman" w:cs="Times New Roman"/>
          <w:b/>
          <w:sz w:val="24"/>
          <w:szCs w:val="24"/>
        </w:rPr>
      </w:pPr>
    </w:p>
    <w:p w14:paraId="000000A0" w14:textId="77777777" w:rsidR="005B498E" w:rsidRDefault="005B498E">
      <w:pPr>
        <w:rPr>
          <w:rFonts w:ascii="Times New Roman" w:eastAsia="Times New Roman" w:hAnsi="Times New Roman" w:cs="Times New Roman"/>
          <w:b/>
          <w:sz w:val="24"/>
          <w:szCs w:val="24"/>
        </w:rPr>
      </w:pPr>
    </w:p>
    <w:p w14:paraId="000000A1" w14:textId="77777777" w:rsidR="005B498E" w:rsidRDefault="005B498E">
      <w:pPr>
        <w:rPr>
          <w:rFonts w:ascii="Times New Roman" w:eastAsia="Times New Roman" w:hAnsi="Times New Roman" w:cs="Times New Roman"/>
          <w:b/>
          <w:sz w:val="24"/>
          <w:szCs w:val="24"/>
        </w:rPr>
      </w:pPr>
    </w:p>
    <w:p w14:paraId="000000A2" w14:textId="77777777" w:rsidR="005B498E" w:rsidRDefault="005B498E">
      <w:pPr>
        <w:rPr>
          <w:rFonts w:ascii="Times New Roman" w:eastAsia="Times New Roman" w:hAnsi="Times New Roman" w:cs="Times New Roman"/>
          <w:b/>
          <w:sz w:val="24"/>
          <w:szCs w:val="24"/>
        </w:rPr>
      </w:pPr>
    </w:p>
    <w:p w14:paraId="000000A4" w14:textId="77777777" w:rsidR="005B498E" w:rsidRDefault="005B498E">
      <w:pPr>
        <w:rPr>
          <w:rFonts w:ascii="Times New Roman" w:eastAsia="Times New Roman" w:hAnsi="Times New Roman" w:cs="Times New Roman"/>
          <w:b/>
          <w:sz w:val="24"/>
          <w:szCs w:val="24"/>
        </w:rPr>
        <w:sectPr w:rsidR="005B498E" w:rsidSect="00E81C82">
          <w:footerReference w:type="default" r:id="rId12"/>
          <w:pgSz w:w="12240" w:h="15840"/>
          <w:pgMar w:top="1440" w:right="1440" w:bottom="1440" w:left="1440" w:header="708" w:footer="708" w:gutter="0"/>
          <w:pgNumType w:fmt="lowerRoman" w:start="6"/>
          <w:cols w:space="720" w:equalWidth="0">
            <w:col w:w="9360"/>
          </w:cols>
        </w:sectPr>
      </w:pPr>
    </w:p>
    <w:p w14:paraId="000000A5" w14:textId="77777777" w:rsidR="005B498E" w:rsidRDefault="005B498E">
      <w:pPr>
        <w:pStyle w:val="Heading1"/>
        <w:jc w:val="center"/>
        <w:sectPr w:rsidR="005B498E">
          <w:pgSz w:w="12240" w:h="15840"/>
          <w:pgMar w:top="1440" w:right="1440" w:bottom="1440" w:left="1440" w:header="708" w:footer="708" w:gutter="0"/>
          <w:pgNumType w:start="1"/>
          <w:cols w:space="720" w:equalWidth="0">
            <w:col w:w="9360"/>
          </w:cols>
        </w:sectPr>
      </w:pPr>
    </w:p>
    <w:p w14:paraId="000000A6" w14:textId="77777777" w:rsidR="005B498E" w:rsidRDefault="00BA7BBC">
      <w:pPr>
        <w:pStyle w:val="Heading1"/>
        <w:jc w:val="center"/>
      </w:pPr>
      <w:bookmarkStart w:id="8" w:name="_Toc50281010"/>
      <w:r>
        <w:t>CHAPTER ONE</w:t>
      </w:r>
      <w:bookmarkEnd w:id="8"/>
    </w:p>
    <w:p w14:paraId="000000A7" w14:textId="77777777" w:rsidR="005B498E" w:rsidRDefault="00BA7BBC">
      <w:pPr>
        <w:pStyle w:val="Heading1"/>
        <w:jc w:val="center"/>
      </w:pPr>
      <w:bookmarkStart w:id="9" w:name="_Toc50281011"/>
      <w:r>
        <w:t>RESEARCH DESIGN OF THE STUDY</w:t>
      </w:r>
      <w:bookmarkEnd w:id="9"/>
    </w:p>
    <w:p w14:paraId="000000A8" w14:textId="77777777" w:rsidR="005B498E" w:rsidRDefault="00BA7BBC">
      <w:pPr>
        <w:pStyle w:val="Heading1"/>
      </w:pPr>
      <w:bookmarkStart w:id="10" w:name="_Toc50281012"/>
      <w:r>
        <w:t>1.0 INTRODUCTION</w:t>
      </w:r>
      <w:bookmarkEnd w:id="10"/>
    </w:p>
    <w:p w14:paraId="000000A9" w14:textId="6CE62980" w:rsidR="005B498E" w:rsidRDefault="00BA7BBC">
      <w:pPr>
        <w:pBdr>
          <w:top w:val="nil"/>
          <w:left w:val="nil"/>
          <w:bottom w:val="nil"/>
          <w:right w:val="nil"/>
          <w:between w:val="nil"/>
        </w:pBdr>
        <w:spacing w:before="240"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Contemporary development crisis has sparked an increased interest in the topic of border demarcations due to ethnic amalgamation, cultural mixing, widening hybridization, </w:t>
      </w:r>
      <w:r w:rsidR="0055467D">
        <w:rPr>
          <w:rFonts w:ascii="Times New Roman" w:eastAsia="Times New Roman" w:hAnsi="Times New Roman" w:cs="Times New Roman"/>
          <w:color w:val="000000"/>
          <w:sz w:val="24"/>
          <w:szCs w:val="24"/>
        </w:rPr>
        <w:t>dissolution of state boundaries</w:t>
      </w:r>
      <w:r>
        <w:rPr>
          <w:rFonts w:ascii="Times New Roman" w:eastAsia="Times New Roman" w:hAnsi="Times New Roman" w:cs="Times New Roman"/>
          <w:color w:val="000000"/>
          <w:sz w:val="24"/>
          <w:szCs w:val="24"/>
        </w:rPr>
        <w:t>, and an ever-increasing interaction amongst people (</w:t>
      </w:r>
      <w:proofErr w:type="spellStart"/>
      <w:r>
        <w:rPr>
          <w:rFonts w:ascii="Times New Roman" w:eastAsia="Times New Roman" w:hAnsi="Times New Roman" w:cs="Times New Roman"/>
          <w:color w:val="000000"/>
          <w:sz w:val="24"/>
          <w:szCs w:val="24"/>
        </w:rPr>
        <w:t>Conversi</w:t>
      </w:r>
      <w:proofErr w:type="spellEnd"/>
      <w:r>
        <w:rPr>
          <w:rFonts w:ascii="Times New Roman" w:eastAsia="Times New Roman" w:hAnsi="Times New Roman" w:cs="Times New Roman"/>
          <w:color w:val="000000"/>
          <w:sz w:val="24"/>
          <w:szCs w:val="24"/>
        </w:rPr>
        <w:t xml:space="preserve">, 2006). The rise of radical conservative political parties and activities has been one of the key subjects and changes </w:t>
      </w:r>
      <w:r>
        <w:rPr>
          <w:rFonts w:ascii="Times New Roman" w:eastAsia="Times New Roman" w:hAnsi="Times New Roman" w:cs="Times New Roman"/>
          <w:sz w:val="24"/>
          <w:szCs w:val="24"/>
        </w:rPr>
        <w:t>in the West</w:t>
      </w:r>
      <w:r>
        <w:rPr>
          <w:rFonts w:ascii="Times New Roman" w:eastAsia="Times New Roman" w:hAnsi="Times New Roman" w:cs="Times New Roman"/>
          <w:color w:val="000000"/>
          <w:sz w:val="24"/>
          <w:szCs w:val="24"/>
        </w:rPr>
        <w:t xml:space="preserve"> of Europe and other parts of the world in the past couple of decades (Hainsworth, 2008). This has resulted in immense suffering and instability all over the world as right-wing extremists have resorted to bigotry, </w:t>
      </w:r>
      <w:r>
        <w:rPr>
          <w:rFonts w:ascii="Times New Roman" w:eastAsia="Times New Roman" w:hAnsi="Times New Roman" w:cs="Times New Roman"/>
          <w:color w:val="000000"/>
          <w:sz w:val="24"/>
          <w:szCs w:val="24"/>
        </w:rPr>
        <w:lastRenderedPageBreak/>
        <w:t xml:space="preserve">xenophobia, ethnic cleansing, sexism, and anti-Semitism to further their rightist agenda. </w:t>
      </w:r>
    </w:p>
    <w:p w14:paraId="000000AA" w14:textId="77777777" w:rsidR="005B498E" w:rsidRDefault="00BA7BBC">
      <w:p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person’s identity has always been a matter of concern throughout all spheres of life (Horowitz, 2012). Over the years, there have been numerous identity clashes that have resulted in much violence and bloodshed. Examples of some of these clashes include divides between the Palestinian and the Israeli; the Sunni and the Shiite; the Eritreans and the Ethiopians; the Indians and the Pakistanis, just to mention a few. However, the ethnic conflicts that swept across the developing world, especially Africa, parts of Asia, the Middle East, and former Eastern Europe at the Cold War’s demise have largely waned. </w:t>
      </w:r>
    </w:p>
    <w:p w14:paraId="000000AB" w14:textId="77777777" w:rsidR="005B498E" w:rsidRDefault="00BA7BBC">
      <w:p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Contemporarily, identity politics and identity violence have regained global pre-eminence with the rise in right-wing populism in Europe and the United States of America. The rise to political</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color w:val="000000"/>
          <w:sz w:val="24"/>
          <w:szCs w:val="24"/>
        </w:rPr>
        <w:t xml:space="preserve">power of President Trump, anti-immigrant and anti-Islamic nationalism mark a </w:t>
      </w:r>
      <w:r>
        <w:rPr>
          <w:rFonts w:ascii="Times New Roman" w:eastAsia="Times New Roman" w:hAnsi="Times New Roman" w:cs="Times New Roman"/>
          <w:color w:val="000000"/>
          <w:sz w:val="24"/>
          <w:szCs w:val="24"/>
        </w:rPr>
        <w:lastRenderedPageBreak/>
        <w:t>rise in nationalism across the developed world resulting in Brexit, migration crisis, new arms race, trade wars, the allusion to the merits of national economics, religious militancy and conflicts (Todd, 2018 p.84)</w:t>
      </w:r>
    </w:p>
    <w:p w14:paraId="000000AC" w14:textId="77777777" w:rsidR="005B498E" w:rsidRDefault="00BA7BBC">
      <w:p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All societies need some form of nationalism to jumpstart national integration and development. However, very often, the use of one group's attribute or symbol of nationalism causes a schism in most heterogeneous post-colonial states. In the course of post-independent state-building, some groups, often minorities, lose their identities, and new generations of migrant descendants become stateless. Since such symbols remind other groups of their collective past acrimonious internecine history (Giddens, 1992). </w:t>
      </w:r>
    </w:p>
    <w:p w14:paraId="000000AD" w14:textId="2C608FD1" w:rsidR="005B498E" w:rsidRDefault="00BA7BBC">
      <w:p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These differences</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color w:val="000000"/>
          <w:sz w:val="24"/>
          <w:szCs w:val="24"/>
        </w:rPr>
        <w:t xml:space="preserve">promote divisive boundaries that in turn promote divisive socio-cultural, linguistic, economic, gendered, and sometimes racial nationalism that borders on prejudice and ethnocentrism. </w:t>
      </w:r>
      <w:r>
        <w:rPr>
          <w:rFonts w:ascii="Times New Roman" w:eastAsia="Times New Roman" w:hAnsi="Times New Roman" w:cs="Times New Roman"/>
          <w:color w:val="000000"/>
          <w:sz w:val="24"/>
          <w:szCs w:val="24"/>
        </w:rPr>
        <w:lastRenderedPageBreak/>
        <w:t>The fight for self-worth and relevance in state-building often explains the prevalence of ethnic, ethnonational, and irredentist conflicts within post-colonial societies (Connor, 1994; Horowitz 2000).</w:t>
      </w:r>
    </w:p>
    <w:p w14:paraId="000000AE" w14:textId="77777777" w:rsidR="005B498E" w:rsidRDefault="00BA7BBC">
      <w:p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Identities and nationalism in divided societies often produce exclusive inter-group relations, horizontal inequality, narratives, discourses, and ideologies; whereby, citizenship is often contested along with national identities and nativist identity appeals. The creation and nation-state building in post-colonial states often institutionalize ethnic prerogatives, rights, and privileges which creates different and unequal communities, as well as the citizenship crisis. This propensity de-individualizes citizenship and makes it a group factor. It results in the majority or strongest </w:t>
      </w:r>
      <w:r>
        <w:rPr>
          <w:rFonts w:ascii="Times New Roman" w:eastAsia="Times New Roman" w:hAnsi="Times New Roman" w:cs="Times New Roman"/>
          <w:sz w:val="24"/>
          <w:szCs w:val="24"/>
        </w:rPr>
        <w:t>ethnolinguistic</w:t>
      </w:r>
      <w:r>
        <w:rPr>
          <w:rFonts w:ascii="Times New Roman" w:eastAsia="Times New Roman" w:hAnsi="Times New Roman" w:cs="Times New Roman"/>
          <w:color w:val="000000"/>
          <w:sz w:val="24"/>
          <w:szCs w:val="24"/>
        </w:rPr>
        <w:t xml:space="preserve"> and cultural homogeneity with minority groups losing relevance and in extreme situations, minority </w:t>
      </w:r>
      <w:r>
        <w:rPr>
          <w:rFonts w:ascii="Times New Roman" w:eastAsia="Times New Roman" w:hAnsi="Times New Roman" w:cs="Times New Roman"/>
          <w:sz w:val="24"/>
          <w:szCs w:val="24"/>
        </w:rPr>
        <w:t>ethnolinguistic</w:t>
      </w:r>
      <w:r>
        <w:rPr>
          <w:rFonts w:ascii="Times New Roman" w:eastAsia="Times New Roman" w:hAnsi="Times New Roman" w:cs="Times New Roman"/>
          <w:color w:val="000000"/>
          <w:sz w:val="24"/>
          <w:szCs w:val="24"/>
        </w:rPr>
        <w:t xml:space="preserve"> and cultures are completely lost </w:t>
      </w:r>
      <w:r>
        <w:rPr>
          <w:rFonts w:ascii="Times New Roman" w:eastAsia="Times New Roman" w:hAnsi="Times New Roman" w:cs="Times New Roman"/>
          <w:sz w:val="24"/>
          <w:szCs w:val="24"/>
        </w:rPr>
        <w:t>over time</w:t>
      </w:r>
      <w:r>
        <w:rPr>
          <w:rFonts w:ascii="Times New Roman" w:eastAsia="Times New Roman" w:hAnsi="Times New Roman" w:cs="Times New Roman"/>
          <w:color w:val="000000"/>
          <w:sz w:val="24"/>
          <w:szCs w:val="24"/>
        </w:rPr>
        <w:t>.</w:t>
      </w:r>
    </w:p>
    <w:p w14:paraId="000000AF" w14:textId="77777777" w:rsidR="005B498E" w:rsidRDefault="00BA7BBC">
      <w:p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Political elites often demonize some ethnic groups and apply citizenship laws selectively. In the process of demonizing select ethnic groups, many groups are stripped of their citizenship; thereby, denying them their socio-economic, political, and social human rights. Governments have manipulated the nationality laws to deny people who are born in a country whose citizenship is based on the history of </w:t>
      </w:r>
      <w:r>
        <w:rPr>
          <w:rFonts w:ascii="Times New Roman" w:eastAsia="Times New Roman" w:hAnsi="Times New Roman" w:cs="Times New Roman"/>
          <w:sz w:val="24"/>
          <w:szCs w:val="24"/>
        </w:rPr>
        <w:t>their</w:t>
      </w:r>
      <w:r>
        <w:rPr>
          <w:rFonts w:ascii="Times New Roman" w:eastAsia="Times New Roman" w:hAnsi="Times New Roman" w:cs="Times New Roman"/>
          <w:color w:val="000000"/>
          <w:sz w:val="24"/>
          <w:szCs w:val="24"/>
        </w:rPr>
        <w:t xml:space="preserve"> ancestry. Public space becomes one of the claims of side-lining, segregation, and domination of some groups. The phenomenon of cross-border ethnic group relations and the continued relations among such groups across countries of abode also creates a crisis of identity, cooperation, and destabilizing conflicts.</w:t>
      </w:r>
    </w:p>
    <w:p w14:paraId="000000B0"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Most countries do not have uniform criteria for determining citizenship among their multi-ethnic, linguistic and religious groups, often portraying some groups as foreigners and not genuine citizens. Citizen discussions are often centered on ethnic affiliations and groups </w:t>
      </w:r>
      <w:r>
        <w:rPr>
          <w:rFonts w:ascii="Times New Roman" w:eastAsia="Times New Roman" w:hAnsi="Times New Roman" w:cs="Times New Roman"/>
          <w:sz w:val="24"/>
          <w:szCs w:val="24"/>
        </w:rPr>
        <w:lastRenderedPageBreak/>
        <w:t xml:space="preserve">and create scenarios where certain groups of people are marginalized because of their origin, religion, population, or time of arrival or inclusion in the creation of the modern state. </w:t>
      </w:r>
      <w:proofErr w:type="spellStart"/>
      <w:r>
        <w:rPr>
          <w:rFonts w:ascii="Times New Roman" w:eastAsia="Times New Roman" w:hAnsi="Times New Roman" w:cs="Times New Roman"/>
          <w:sz w:val="24"/>
          <w:szCs w:val="24"/>
        </w:rPr>
        <w:t>Ninsin</w:t>
      </w:r>
      <w:proofErr w:type="spellEnd"/>
      <w:r>
        <w:rPr>
          <w:rFonts w:ascii="Times New Roman" w:eastAsia="Times New Roman" w:hAnsi="Times New Roman" w:cs="Times New Roman"/>
          <w:sz w:val="24"/>
          <w:szCs w:val="24"/>
        </w:rPr>
        <w:t xml:space="preserve"> argues that most communal and civil wars around the globe are linked to the question of citizenship; whereby, though the constitution of a country defines ‘all' as citizens in principle; however, in practice, some are denied the rights of citizenship (Ninsin,1989).</w:t>
      </w:r>
    </w:p>
    <w:p w14:paraId="000000B1"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Rohingyas are one of such persecuted ethnic and religious minorities found in Myanmar (formerly Burma). The Rohingya are violated by the Myanmar military and some of these violations include forced </w:t>
      </w:r>
      <w:proofErr w:type="spellStart"/>
      <w:r>
        <w:rPr>
          <w:rFonts w:ascii="Times New Roman" w:eastAsia="Times New Roman" w:hAnsi="Times New Roman" w:cs="Times New Roman"/>
          <w:sz w:val="24"/>
          <w:szCs w:val="24"/>
        </w:rPr>
        <w:t>labour</w:t>
      </w:r>
      <w:proofErr w:type="spellEnd"/>
      <w:r>
        <w:rPr>
          <w:rFonts w:ascii="Times New Roman" w:eastAsia="Times New Roman" w:hAnsi="Times New Roman" w:cs="Times New Roman"/>
          <w:sz w:val="24"/>
          <w:szCs w:val="24"/>
        </w:rPr>
        <w:t>, sexual assault, restriction of access to basic amenities and services like education, civil service jobs, marriage, political, economic, and social exclusion.</w:t>
      </w:r>
    </w:p>
    <w:p w14:paraId="000000B2"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Rohingya comprise of a Muslim Indo-Aryan ethnic group who are domiciled in the Rakhine region of Myanmar. The 1982 Citizen </w:t>
      </w:r>
      <w:r>
        <w:rPr>
          <w:rFonts w:ascii="Times New Roman" w:eastAsia="Times New Roman" w:hAnsi="Times New Roman" w:cs="Times New Roman"/>
          <w:sz w:val="24"/>
          <w:szCs w:val="24"/>
        </w:rPr>
        <w:lastRenderedPageBreak/>
        <w:t xml:space="preserve">Law described them as non-nationals or foreigners.  They are estimated to be at least 1.4 million in the </w:t>
      </w:r>
      <w:proofErr w:type="spellStart"/>
      <w:r>
        <w:rPr>
          <w:rFonts w:ascii="Times New Roman" w:eastAsia="Times New Roman" w:hAnsi="Times New Roman" w:cs="Times New Roman"/>
          <w:sz w:val="24"/>
          <w:szCs w:val="24"/>
        </w:rPr>
        <w:t>Rahkine</w:t>
      </w:r>
      <w:proofErr w:type="spellEnd"/>
      <w:r>
        <w:rPr>
          <w:rFonts w:ascii="Times New Roman" w:eastAsia="Times New Roman" w:hAnsi="Times New Roman" w:cs="Times New Roman"/>
          <w:sz w:val="24"/>
          <w:szCs w:val="24"/>
        </w:rPr>
        <w:t xml:space="preserve"> State before the 2015-17 Rohingya Crisis (Chessman, 2017). In 2013, they were labelled by the UN as the most maltreated, </w:t>
      </w:r>
      <w:proofErr w:type="spellStart"/>
      <w:r>
        <w:rPr>
          <w:rFonts w:ascii="Times New Roman" w:eastAsia="Times New Roman" w:hAnsi="Times New Roman" w:cs="Times New Roman"/>
          <w:sz w:val="24"/>
          <w:szCs w:val="24"/>
        </w:rPr>
        <w:t>marginalised</w:t>
      </w:r>
      <w:proofErr w:type="spellEnd"/>
      <w:r>
        <w:rPr>
          <w:rFonts w:ascii="Times New Roman" w:eastAsia="Times New Roman" w:hAnsi="Times New Roman" w:cs="Times New Roman"/>
          <w:sz w:val="24"/>
          <w:szCs w:val="24"/>
        </w:rPr>
        <w:t xml:space="preserve"> groups in the world. They are left without citizenship under the 1982 Myanmar Constitution. Although Rohingyas track their heritage in the area back to the 8th Century, the Constitution omits them from the eight "national indigenous races'' (Human Rights Watch, 2000). </w:t>
      </w:r>
    </w:p>
    <w:p w14:paraId="000000B3"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After Myanmar (Burma) won its independence from the United Kingdom in 1948, the Rohingya’s assertion of their cultural distinctiveness was accepted by the elected regime of Premier U Nu (1948-1958). However, the formal standpoint of the </w:t>
      </w:r>
      <w:proofErr w:type="spellStart"/>
      <w:r>
        <w:rPr>
          <w:rFonts w:ascii="Times New Roman" w:eastAsia="Times New Roman" w:hAnsi="Times New Roman" w:cs="Times New Roman"/>
          <w:sz w:val="24"/>
          <w:szCs w:val="24"/>
        </w:rPr>
        <w:t>GoM</w:t>
      </w:r>
      <w:proofErr w:type="spellEnd"/>
      <w:r>
        <w:rPr>
          <w:rFonts w:ascii="Times New Roman" w:eastAsia="Times New Roman" w:hAnsi="Times New Roman" w:cs="Times New Roman"/>
          <w:sz w:val="24"/>
          <w:szCs w:val="24"/>
        </w:rPr>
        <w:t xml:space="preserve"> since 1962 is that the Rohingya are not a native group; but unlawful settlers from next-door Bangladesh. </w:t>
      </w:r>
    </w:p>
    <w:p w14:paraId="000000B4"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Notwithstanding the previous acceptance of the name “Rohingya”, the current approved position of the </w:t>
      </w:r>
      <w:proofErr w:type="spellStart"/>
      <w:r>
        <w:rPr>
          <w:rFonts w:ascii="Times New Roman" w:eastAsia="Times New Roman" w:hAnsi="Times New Roman" w:cs="Times New Roman"/>
          <w:sz w:val="24"/>
          <w:szCs w:val="24"/>
        </w:rPr>
        <w:t>GoM</w:t>
      </w:r>
      <w:proofErr w:type="spellEnd"/>
      <w:r>
        <w:rPr>
          <w:rFonts w:ascii="Times New Roman" w:eastAsia="Times New Roman" w:hAnsi="Times New Roman" w:cs="Times New Roman"/>
          <w:sz w:val="24"/>
          <w:szCs w:val="24"/>
        </w:rPr>
        <w:t xml:space="preserve"> is that the Rohingya are not a national "indigenous race", but are illegal migrants from Bangladesh. </w:t>
      </w:r>
      <w:proofErr w:type="spellStart"/>
      <w:r>
        <w:rPr>
          <w:rFonts w:ascii="Times New Roman" w:eastAsia="Times New Roman" w:hAnsi="Times New Roman" w:cs="Times New Roman"/>
          <w:sz w:val="24"/>
          <w:szCs w:val="24"/>
        </w:rPr>
        <w:t>GoM</w:t>
      </w:r>
      <w:proofErr w:type="spellEnd"/>
      <w:r>
        <w:rPr>
          <w:rFonts w:ascii="Times New Roman" w:eastAsia="Times New Roman" w:hAnsi="Times New Roman" w:cs="Times New Roman"/>
          <w:sz w:val="24"/>
          <w:szCs w:val="24"/>
        </w:rPr>
        <w:t xml:space="preserve"> has discontinued its recognition of the name "Rohingya" and chooses to refer to this population as "Bengalis" (</w:t>
      </w:r>
      <w:proofErr w:type="spellStart"/>
      <w:r>
        <w:rPr>
          <w:rFonts w:ascii="Times New Roman" w:eastAsia="Times New Roman" w:hAnsi="Times New Roman" w:cs="Times New Roman"/>
          <w:sz w:val="24"/>
          <w:szCs w:val="24"/>
        </w:rPr>
        <w:t>Corr</w:t>
      </w:r>
      <w:proofErr w:type="spellEnd"/>
      <w:r>
        <w:rPr>
          <w:rFonts w:ascii="Times New Roman" w:eastAsia="Times New Roman" w:hAnsi="Times New Roman" w:cs="Times New Roman"/>
          <w:sz w:val="24"/>
          <w:szCs w:val="24"/>
        </w:rPr>
        <w:t>, 2016). Buddhist separatist associations facilitated the exacerbation of hostilities through animosity discourses against Muslim factions, describing them as “crude and savage” and “a most dangerous and fearful poison” (Fisher, 2017).</w:t>
      </w:r>
    </w:p>
    <w:p w14:paraId="000000B5"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Aggravation of animosity and religious xenophobia by radical separatist Buddhists against Rohingyas and “the summary execution, enforced disappearances, arbitrary arrests and detentions, arson, torture, and ill-treatment, and forced </w:t>
      </w:r>
      <w:proofErr w:type="spellStart"/>
      <w:r>
        <w:rPr>
          <w:rFonts w:ascii="Times New Roman" w:eastAsia="Times New Roman" w:hAnsi="Times New Roman" w:cs="Times New Roman"/>
          <w:sz w:val="24"/>
          <w:szCs w:val="24"/>
        </w:rPr>
        <w:t>labour</w:t>
      </w:r>
      <w:proofErr w:type="spellEnd"/>
      <w:r>
        <w:rPr>
          <w:rFonts w:ascii="Times New Roman" w:eastAsia="Times New Roman" w:hAnsi="Times New Roman" w:cs="Times New Roman"/>
          <w:sz w:val="24"/>
          <w:szCs w:val="24"/>
        </w:rPr>
        <w:t xml:space="preserve"> against the community” (Fisher, 2017) by Myanmar security forces led to  Rohingya libera</w:t>
      </w:r>
      <w:r>
        <w:rPr>
          <w:rFonts w:ascii="Times New Roman" w:eastAsia="Times New Roman" w:hAnsi="Times New Roman" w:cs="Times New Roman"/>
          <w:sz w:val="24"/>
          <w:szCs w:val="24"/>
        </w:rPr>
        <w:lastRenderedPageBreak/>
        <w:t>tion groups, especially the ‘</w:t>
      </w:r>
      <w:proofErr w:type="spellStart"/>
      <w:r>
        <w:rPr>
          <w:rFonts w:ascii="Times New Roman" w:eastAsia="Times New Roman" w:hAnsi="Times New Roman" w:cs="Times New Roman"/>
          <w:sz w:val="24"/>
          <w:szCs w:val="24"/>
        </w:rPr>
        <w:t>Arakan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Rohingya</w:t>
      </w:r>
      <w:proofErr w:type="spellEnd"/>
      <w:r>
        <w:rPr>
          <w:rFonts w:ascii="Times New Roman" w:eastAsia="Times New Roman" w:hAnsi="Times New Roman" w:cs="Times New Roman"/>
          <w:sz w:val="24"/>
          <w:szCs w:val="24"/>
        </w:rPr>
        <w:t xml:space="preserve"> National Organization’, calling for the entitlement to "self-determination within Myanmar" (Fisher, 2017). </w:t>
      </w:r>
    </w:p>
    <w:p w14:paraId="000000B6" w14:textId="6F627C59"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Rohingya have suffered military suppressions in 1978, 1991–1992, 2012, and 2015. In 2017-2019, most of the Rohingya populace of Myanmar were expelled under inhumane situations from the country to next-door Bangladesh.</w:t>
      </w:r>
    </w:p>
    <w:p w14:paraId="000000B7" w14:textId="77777777" w:rsidR="005B498E" w:rsidRDefault="00BA7BBC">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Ever since 2015, over 900,000 Rohingya refugees have taken flight towards areas like South-Eastern Bangladesh, Thailand, Malaysia, and Saudi Arabia (UNHCR, 2017). An excess of 100,000 Rohingyas in Myanmar are restricted to camps for IDPs (</w:t>
      </w:r>
      <w:proofErr w:type="spellStart"/>
      <w:r>
        <w:rPr>
          <w:rFonts w:ascii="Times New Roman" w:eastAsia="Times New Roman" w:hAnsi="Times New Roman" w:cs="Times New Roman"/>
          <w:sz w:val="24"/>
          <w:szCs w:val="24"/>
        </w:rPr>
        <w:t>Dapice</w:t>
      </w:r>
      <w:proofErr w:type="spellEnd"/>
      <w:r>
        <w:rPr>
          <w:rFonts w:ascii="Times New Roman" w:eastAsia="Times New Roman" w:hAnsi="Times New Roman" w:cs="Times New Roman"/>
          <w:sz w:val="24"/>
          <w:szCs w:val="24"/>
        </w:rPr>
        <w:t xml:space="preserve">, 2014). Before a Rohingya rebel assault that killed 12 Myanmar security forces on 25 August 2017, the military of Myanmar had initiated "clearance operations" against the Rohingya Muslims in Rakhine State that leftover 3,000 dead and many more battered, brutalized or raped as well </w:t>
      </w:r>
      <w:r>
        <w:rPr>
          <w:rFonts w:ascii="Times New Roman" w:eastAsia="Times New Roman" w:hAnsi="Times New Roman" w:cs="Times New Roman"/>
          <w:sz w:val="24"/>
          <w:szCs w:val="24"/>
        </w:rPr>
        <w:lastRenderedPageBreak/>
        <w:t>as several villages burned (OHCHR, 2017). The Rohingya Crisis has variously been defined as ethnic cleansing, crimes against humanity, and genocide with the international community's efforts to address their persecution failing to bring the Rohingyas justice. This study seeks to analyze how the concepts of identity and citizenship evolved in creating the Rohingya crisis since its genesis in 1978.</w:t>
      </w:r>
    </w:p>
    <w:p w14:paraId="000000B8" w14:textId="77777777" w:rsidR="005B498E" w:rsidRDefault="00BA7BBC">
      <w:pPr>
        <w:pStyle w:val="Heading1"/>
      </w:pPr>
      <w:bookmarkStart w:id="11" w:name="_Toc50281013"/>
      <w:r>
        <w:t>1.1 PROBLEM STATEMENT</w:t>
      </w:r>
      <w:bookmarkEnd w:id="11"/>
    </w:p>
    <w:p w14:paraId="000000B9" w14:textId="2F65E9EA" w:rsidR="005B498E" w:rsidRDefault="00BA7BBC">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As stated above, although the Rohingya trace their heritage in Myanmar to the 8th Century, the Myanmar 1982 Constitution does not acknowledge the Rohingyas as "national indigenous races." The Rohingyas are, therefore, stateless in a country they claim as their own. Archbishop Desmond Tutu likened their legal status to apartheid that denies them the liberty to move around, public schooling, and civil service jobs, among other rights. </w:t>
      </w:r>
      <w:r>
        <w:rPr>
          <w:rFonts w:ascii="Times New Roman" w:eastAsia="Times New Roman" w:hAnsi="Times New Roman" w:cs="Times New Roman"/>
          <w:sz w:val="24"/>
          <w:szCs w:val="24"/>
        </w:rPr>
        <w:t xml:space="preserve">Myanmar's maltreatment </w:t>
      </w:r>
      <w:r>
        <w:rPr>
          <w:rFonts w:ascii="Times New Roman" w:eastAsia="Times New Roman" w:hAnsi="Times New Roman" w:cs="Times New Roman"/>
          <w:sz w:val="24"/>
          <w:szCs w:val="24"/>
        </w:rPr>
        <w:lastRenderedPageBreak/>
        <w:t xml:space="preserve">of the Rohingya has been qualified as ethnic purging, crimes against humanity and an unfolding genocide (Noor, Islam &amp; </w:t>
      </w:r>
      <w:proofErr w:type="spellStart"/>
      <w:r>
        <w:rPr>
          <w:rFonts w:ascii="Times New Roman" w:eastAsia="Times New Roman" w:hAnsi="Times New Roman" w:cs="Times New Roman"/>
          <w:sz w:val="24"/>
          <w:szCs w:val="24"/>
        </w:rPr>
        <w:t>Forid</w:t>
      </w:r>
      <w:proofErr w:type="spellEnd"/>
      <w:r>
        <w:rPr>
          <w:rFonts w:ascii="Times New Roman" w:eastAsia="Times New Roman" w:hAnsi="Times New Roman" w:cs="Times New Roman"/>
          <w:sz w:val="24"/>
          <w:szCs w:val="24"/>
        </w:rPr>
        <w:t>, 2011)</w:t>
      </w:r>
    </w:p>
    <w:p w14:paraId="000000BA" w14:textId="77777777" w:rsidR="005B498E" w:rsidRDefault="00BA7BBC">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Scholars have submitted that cultural differences or identity differences make conflict more likely. However, there is little concurrence among scholars on how identity differences evolve among groups, and which peculiarities are the most relevant, and when conflict is more likely.  Scholars vary on what identities are in all probability to evolve and become salient in identity violence. </w:t>
      </w:r>
      <w:r>
        <w:rPr>
          <w:rFonts w:ascii="Times New Roman" w:eastAsia="Times New Roman" w:hAnsi="Times New Roman" w:cs="Times New Roman"/>
          <w:sz w:val="24"/>
          <w:szCs w:val="24"/>
          <w:highlight w:val="white"/>
        </w:rPr>
        <w:t>According to Huntington, “In this new world order … the most persuasive, important, and dangerous conflicts will … be between people belonging to different cultural entities;”</w:t>
      </w:r>
      <w:r>
        <w:rPr>
          <w:rFonts w:ascii="Times New Roman" w:eastAsia="Times New Roman" w:hAnsi="Times New Roman" w:cs="Times New Roman"/>
          <w:sz w:val="24"/>
          <w:szCs w:val="24"/>
        </w:rPr>
        <w:t xml:space="preserve"> which suggests that it is the huge and overwhelming ethnic dissimilarities that will split assemblages and result in violence. However, Bateson contends that "The number of potential differences … is infinite but very few become effective differences … that make a difference;" signifying that it is often the minor </w:t>
      </w:r>
      <w:r>
        <w:rPr>
          <w:rFonts w:ascii="Times New Roman" w:eastAsia="Times New Roman" w:hAnsi="Times New Roman" w:cs="Times New Roman"/>
          <w:sz w:val="24"/>
          <w:szCs w:val="24"/>
        </w:rPr>
        <w:lastRenderedPageBreak/>
        <w:t xml:space="preserve">variances among many parallels or mutual ties that are expected to exacerbate and ameliorate threats (Bateson, 1979). </w:t>
      </w:r>
    </w:p>
    <w:p w14:paraId="000000BB" w14:textId="77777777" w:rsidR="005B498E" w:rsidRDefault="00BA7BBC">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Given the above assertion</w:t>
      </w:r>
      <w:r>
        <w:rPr>
          <w:rFonts w:ascii="Times New Roman" w:eastAsia="Times New Roman" w:hAnsi="Times New Roman" w:cs="Times New Roman"/>
          <w:color w:val="366091"/>
          <w:sz w:val="24"/>
          <w:szCs w:val="24"/>
        </w:rPr>
        <w:t>,</w:t>
      </w:r>
      <w:r>
        <w:rPr>
          <w:rFonts w:ascii="Times New Roman" w:eastAsia="Times New Roman" w:hAnsi="Times New Roman" w:cs="Times New Roman"/>
          <w:sz w:val="24"/>
          <w:szCs w:val="24"/>
        </w:rPr>
        <w:t xml:space="preserve"> the study seeks to uncover what historical, structural, cognitive processes, and discourses make identity differences incite violence against the Rohingya since the 1970s. There have been various scholarly works done on the plight of the Rohingya but this research uses the evolution and conceptualization of identity and citizenship to </w:t>
      </w:r>
      <w:proofErr w:type="spellStart"/>
      <w:r>
        <w:rPr>
          <w:rFonts w:ascii="Times New Roman" w:eastAsia="Times New Roman" w:hAnsi="Times New Roman" w:cs="Times New Roman"/>
          <w:sz w:val="24"/>
          <w:szCs w:val="24"/>
        </w:rPr>
        <w:t>analyse</w:t>
      </w:r>
      <w:proofErr w:type="spellEnd"/>
      <w:r>
        <w:rPr>
          <w:rFonts w:ascii="Times New Roman" w:eastAsia="Times New Roman" w:hAnsi="Times New Roman" w:cs="Times New Roman"/>
          <w:sz w:val="24"/>
          <w:szCs w:val="24"/>
        </w:rPr>
        <w:t xml:space="preserve"> the different waves of the Rohingya Crisis since its inception in 1978.</w:t>
      </w:r>
    </w:p>
    <w:p w14:paraId="000000BC" w14:textId="77777777" w:rsidR="005B498E" w:rsidRDefault="00BA7BBC">
      <w:pPr>
        <w:pStyle w:val="Heading1"/>
        <w:rPr>
          <w:sz w:val="24"/>
          <w:szCs w:val="24"/>
        </w:rPr>
      </w:pPr>
      <w:bookmarkStart w:id="12" w:name="_Toc50281014"/>
      <w:r>
        <w:t xml:space="preserve">1.2 </w:t>
      </w:r>
      <w:r>
        <w:rPr>
          <w:sz w:val="24"/>
          <w:szCs w:val="24"/>
        </w:rPr>
        <w:t>RESEARCH QUESTIONS</w:t>
      </w:r>
      <w:bookmarkEnd w:id="12"/>
    </w:p>
    <w:p w14:paraId="000000BD"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addressing the above research problem, the study attempts to respond to the under listed questions:</w:t>
      </w:r>
    </w:p>
    <w:p w14:paraId="000000BE" w14:textId="77777777" w:rsidR="005B498E" w:rsidRDefault="00BA7BBC">
      <w:pPr>
        <w:numPr>
          <w:ilvl w:val="0"/>
          <w:numId w:val="4"/>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How has identity and citizenship evolved in Myanmar?</w:t>
      </w:r>
    </w:p>
    <w:p w14:paraId="000000BF" w14:textId="77777777" w:rsidR="005B498E" w:rsidRDefault="00BA7BBC">
      <w:pPr>
        <w:numPr>
          <w:ilvl w:val="0"/>
          <w:numId w:val="4"/>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What are the discourses that promote exclusiveness in Myanmar?</w:t>
      </w:r>
    </w:p>
    <w:p w14:paraId="000000C0" w14:textId="77777777" w:rsidR="005B498E" w:rsidRDefault="00BA7BBC">
      <w:pPr>
        <w:numPr>
          <w:ilvl w:val="0"/>
          <w:numId w:val="4"/>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What are the impacts of identity on the saliency of citizenship and inter-group relations in Myanmar?</w:t>
      </w:r>
    </w:p>
    <w:p w14:paraId="000000C1" w14:textId="77777777" w:rsidR="005B498E" w:rsidRDefault="005B498E">
      <w:pPr>
        <w:spacing w:before="240" w:line="480" w:lineRule="auto"/>
        <w:ind w:left="420"/>
        <w:jc w:val="both"/>
        <w:rPr>
          <w:rFonts w:ascii="Times New Roman" w:eastAsia="Times New Roman" w:hAnsi="Times New Roman" w:cs="Times New Roman"/>
          <w:sz w:val="24"/>
          <w:szCs w:val="24"/>
        </w:rPr>
      </w:pPr>
    </w:p>
    <w:p w14:paraId="000000C2" w14:textId="77777777" w:rsidR="005B498E" w:rsidRDefault="00BA7BBC">
      <w:pPr>
        <w:pStyle w:val="Heading1"/>
        <w:rPr>
          <w:sz w:val="24"/>
          <w:szCs w:val="24"/>
        </w:rPr>
      </w:pPr>
      <w:bookmarkStart w:id="13" w:name="_Toc50281015"/>
      <w:r>
        <w:rPr>
          <w:sz w:val="24"/>
          <w:szCs w:val="24"/>
        </w:rPr>
        <w:t>1.3 OBJECTIVES OF THE STUDY</w:t>
      </w:r>
      <w:bookmarkEnd w:id="13"/>
    </w:p>
    <w:p w14:paraId="000000C3" w14:textId="77777777" w:rsidR="005B498E" w:rsidRDefault="00BA7BBC">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objectives of the study are to:</w:t>
      </w:r>
    </w:p>
    <w:p w14:paraId="000000C4" w14:textId="77777777" w:rsidR="005B498E" w:rsidRDefault="00BA7BBC">
      <w:pPr>
        <w:numPr>
          <w:ilvl w:val="0"/>
          <w:numId w:val="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Understand  “identity and citizenship” from the perspective of the people of Myanmar;</w:t>
      </w:r>
    </w:p>
    <w:p w14:paraId="000000C5" w14:textId="77777777" w:rsidR="005B498E" w:rsidRDefault="00BA7BBC">
      <w:pPr>
        <w:numPr>
          <w:ilvl w:val="0"/>
          <w:numId w:val="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Uncover discourses that promote exclusiveness in Myanmar; and,</w:t>
      </w:r>
    </w:p>
    <w:p w14:paraId="000000C6" w14:textId="77777777" w:rsidR="005B498E" w:rsidRDefault="00BA7BBC">
      <w:pPr>
        <w:numPr>
          <w:ilvl w:val="0"/>
          <w:numId w:val="1"/>
        </w:numPr>
        <w:pBdr>
          <w:top w:val="nil"/>
          <w:left w:val="nil"/>
          <w:bottom w:val="nil"/>
          <w:right w:val="nil"/>
          <w:between w:val="nil"/>
        </w:pBdr>
        <w:spacing w:after="16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Analyze the impacts of identity and citizenship on inter-group relations in Myanmar.</w:t>
      </w:r>
    </w:p>
    <w:p w14:paraId="000000C7" w14:textId="77777777" w:rsidR="005B498E" w:rsidRDefault="005B498E">
      <w:pPr>
        <w:spacing w:before="240" w:line="480" w:lineRule="auto"/>
        <w:jc w:val="both"/>
        <w:rPr>
          <w:rFonts w:ascii="Times New Roman" w:eastAsia="Times New Roman" w:hAnsi="Times New Roman" w:cs="Times New Roman"/>
          <w:b/>
          <w:sz w:val="24"/>
          <w:szCs w:val="24"/>
        </w:rPr>
      </w:pPr>
    </w:p>
    <w:p w14:paraId="000000C8" w14:textId="77777777" w:rsidR="005B498E" w:rsidRDefault="00BA7BBC">
      <w:pPr>
        <w:pStyle w:val="Heading1"/>
      </w:pPr>
      <w:bookmarkStart w:id="14" w:name="_Toc50281016"/>
      <w:r>
        <w:rPr>
          <w:sz w:val="24"/>
          <w:szCs w:val="24"/>
        </w:rPr>
        <w:t xml:space="preserve">1.4 </w:t>
      </w:r>
      <w:r>
        <w:t>SCOPE OF THE STUDY</w:t>
      </w:r>
      <w:bookmarkEnd w:id="14"/>
    </w:p>
    <w:p w14:paraId="000000C9" w14:textId="77777777" w:rsidR="005B498E" w:rsidRDefault="00BA7BBC">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study analyzes the various Rohingya identity and citizenship crises since independence. It covers the history or antecedents to identity evolution and </w:t>
      </w:r>
      <w:proofErr w:type="spellStart"/>
      <w:r>
        <w:rPr>
          <w:rFonts w:ascii="Times New Roman" w:eastAsia="Times New Roman" w:hAnsi="Times New Roman" w:cs="Times New Roman"/>
          <w:sz w:val="24"/>
          <w:szCs w:val="24"/>
        </w:rPr>
        <w:t>conceptualisation</w:t>
      </w:r>
      <w:proofErr w:type="spellEnd"/>
      <w:r>
        <w:rPr>
          <w:rFonts w:ascii="Times New Roman" w:eastAsia="Times New Roman" w:hAnsi="Times New Roman" w:cs="Times New Roman"/>
          <w:sz w:val="24"/>
          <w:szCs w:val="24"/>
        </w:rPr>
        <w:t xml:space="preserve"> in Myanmar and how the varying, concurring, competing and conflicting identities evolved. It also uncovers discourses that promote dysfunctional impacts of identity in Myanmar. The emphasis, however, is on how identity and citizenship</w:t>
      </w:r>
      <w:r>
        <w:rPr>
          <w:sz w:val="16"/>
          <w:szCs w:val="16"/>
        </w:rPr>
        <w:t xml:space="preserve"> </w:t>
      </w:r>
      <w:r>
        <w:rPr>
          <w:rFonts w:ascii="Times New Roman" w:eastAsia="Times New Roman" w:hAnsi="Times New Roman" w:cs="Times New Roman"/>
          <w:sz w:val="24"/>
          <w:szCs w:val="24"/>
        </w:rPr>
        <w:t xml:space="preserve">have resulted in the Rohingya crisis. </w:t>
      </w:r>
    </w:p>
    <w:p w14:paraId="000000CA" w14:textId="77777777" w:rsidR="005B498E" w:rsidRDefault="00BA7BBC">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reason for focusing on the Rohingya crisis is to understand why it has been recurring for so long, yet the international community and the United Nations have not been able to help with an amicable solution between the Rohingya and the Government of Myanmar, </w:t>
      </w:r>
      <w:r>
        <w:rPr>
          <w:rFonts w:ascii="Times New Roman" w:eastAsia="Times New Roman" w:hAnsi="Times New Roman" w:cs="Times New Roman"/>
          <w:sz w:val="24"/>
          <w:szCs w:val="24"/>
        </w:rPr>
        <w:lastRenderedPageBreak/>
        <w:t>and why attempts to repatriate Rohingya Muslims back to Myanmar has failed.</w:t>
      </w:r>
    </w:p>
    <w:p w14:paraId="000000CB" w14:textId="77777777" w:rsidR="005B498E" w:rsidRDefault="00BA7BBC">
      <w:pPr>
        <w:pStyle w:val="Heading1"/>
      </w:pPr>
      <w:bookmarkStart w:id="15" w:name="_Toc50281017"/>
      <w:r>
        <w:rPr>
          <w:sz w:val="24"/>
          <w:szCs w:val="24"/>
        </w:rPr>
        <w:t xml:space="preserve">1.5 </w:t>
      </w:r>
      <w:r>
        <w:t>RATIONALE OF THE STUDY</w:t>
      </w:r>
      <w:bookmarkEnd w:id="15"/>
    </w:p>
    <w:p w14:paraId="000000CC" w14:textId="77777777" w:rsidR="005B498E" w:rsidRDefault="00BA7BBC">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stated earlier, the identity crisis remains one of the major reasons for marginalization and violence globally. Identity crisis is ubiquitous, but they are more rampant in the developing world. And it is rather unfortunate that state-building processes are some of the factors promoting identity violence. Without unity and security, the development will remain elusive to many developing countries. It is the hope that the findings on how identity and citizenship contentions evolved into the Rohingya crisis will help prevent identity crises of similar nature in other parts of the developing world.</w:t>
      </w:r>
    </w:p>
    <w:p w14:paraId="000000CD" w14:textId="77777777" w:rsidR="005B498E" w:rsidRDefault="00BA7BBC">
      <w:pPr>
        <w:pStyle w:val="Heading1"/>
      </w:pPr>
      <w:bookmarkStart w:id="16" w:name="_Toc50281018"/>
      <w:r>
        <w:lastRenderedPageBreak/>
        <w:t>1.6 CONCEPTUAL FRAMEWORK</w:t>
      </w:r>
      <w:bookmarkEnd w:id="16"/>
    </w:p>
    <w:p w14:paraId="000000CE" w14:textId="77777777" w:rsidR="005B498E" w:rsidRDefault="00BA7BBC">
      <w:pPr>
        <w:spacing w:before="240"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dissertation adopts the conceptual framework of ontological security as in </w:t>
      </w:r>
      <w:proofErr w:type="spellStart"/>
      <w:r>
        <w:rPr>
          <w:rFonts w:ascii="Times New Roman" w:eastAsia="Times New Roman" w:hAnsi="Times New Roman" w:cs="Times New Roman"/>
          <w:sz w:val="24"/>
          <w:szCs w:val="24"/>
        </w:rPr>
        <w:t>analysing</w:t>
      </w:r>
      <w:proofErr w:type="spellEnd"/>
      <w:r>
        <w:rPr>
          <w:rFonts w:ascii="Times New Roman" w:eastAsia="Times New Roman" w:hAnsi="Times New Roman" w:cs="Times New Roman"/>
          <w:sz w:val="24"/>
          <w:szCs w:val="24"/>
        </w:rPr>
        <w:t xml:space="preserve"> the ‘Burma-</w:t>
      </w:r>
      <w:proofErr w:type="spellStart"/>
      <w:r>
        <w:rPr>
          <w:rFonts w:ascii="Times New Roman" w:eastAsia="Times New Roman" w:hAnsi="Times New Roman" w:cs="Times New Roman"/>
          <w:sz w:val="24"/>
          <w:szCs w:val="24"/>
        </w:rPr>
        <w:t>Rohingya</w:t>
      </w:r>
      <w:proofErr w:type="spellEnd"/>
      <w:r>
        <w:rPr>
          <w:rFonts w:ascii="Times New Roman" w:eastAsia="Times New Roman" w:hAnsi="Times New Roman" w:cs="Times New Roman"/>
          <w:sz w:val="24"/>
          <w:szCs w:val="24"/>
        </w:rPr>
        <w:t xml:space="preserve">’ ‘identity-citizenship.’ The concept has its origins in Liang’s psychiatry work, “The Divided Self (1960);” upon which Giddens, </w:t>
      </w:r>
      <w:r>
        <w:rPr>
          <w:rFonts w:ascii="Times New Roman" w:eastAsia="Times New Roman" w:hAnsi="Times New Roman" w:cs="Times New Roman"/>
          <w:i/>
          <w:sz w:val="24"/>
          <w:szCs w:val="24"/>
        </w:rPr>
        <w:t>Modernity, and Self-Identity</w:t>
      </w:r>
      <w:r>
        <w:rPr>
          <w:rFonts w:ascii="Times New Roman" w:eastAsia="Times New Roman" w:hAnsi="Times New Roman" w:cs="Times New Roman"/>
          <w:sz w:val="24"/>
          <w:szCs w:val="24"/>
        </w:rPr>
        <w:t xml:space="preserve"> (1991), built the frame of Ontological Security. The works of </w:t>
      </w:r>
      <w:proofErr w:type="spellStart"/>
      <w:r>
        <w:rPr>
          <w:rFonts w:ascii="Times New Roman" w:eastAsia="Times New Roman" w:hAnsi="Times New Roman" w:cs="Times New Roman"/>
          <w:sz w:val="24"/>
          <w:szCs w:val="24"/>
        </w:rPr>
        <w:t>Mitzen</w:t>
      </w:r>
      <w:proofErr w:type="spellEnd"/>
      <w:r>
        <w:rPr>
          <w:rFonts w:ascii="Times New Roman" w:eastAsia="Times New Roman" w:hAnsi="Times New Roman" w:cs="Times New Roman"/>
          <w:sz w:val="24"/>
          <w:szCs w:val="24"/>
        </w:rPr>
        <w:t xml:space="preserve">, Steele, </w:t>
      </w:r>
      <w:proofErr w:type="spellStart"/>
      <w:r>
        <w:rPr>
          <w:rFonts w:ascii="Times New Roman" w:eastAsia="Times New Roman" w:hAnsi="Times New Roman" w:cs="Times New Roman"/>
          <w:sz w:val="24"/>
          <w:szCs w:val="24"/>
        </w:rPr>
        <w:t>Berenskoetter</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Giegerich</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Kinnvall</w:t>
      </w:r>
      <w:proofErr w:type="spellEnd"/>
      <w:r>
        <w:rPr>
          <w:rFonts w:ascii="Times New Roman" w:eastAsia="Times New Roman" w:hAnsi="Times New Roman" w:cs="Times New Roman"/>
          <w:sz w:val="24"/>
          <w:szCs w:val="24"/>
        </w:rPr>
        <w:t xml:space="preserve">, amongst others, have </w:t>
      </w:r>
      <w:proofErr w:type="spellStart"/>
      <w:r>
        <w:rPr>
          <w:rFonts w:ascii="Times New Roman" w:eastAsia="Times New Roman" w:hAnsi="Times New Roman" w:cs="Times New Roman"/>
          <w:sz w:val="24"/>
          <w:szCs w:val="24"/>
        </w:rPr>
        <w:t>popularised</w:t>
      </w:r>
      <w:proofErr w:type="spellEnd"/>
      <w:r>
        <w:rPr>
          <w:rFonts w:ascii="Times New Roman" w:eastAsia="Times New Roman" w:hAnsi="Times New Roman" w:cs="Times New Roman"/>
          <w:sz w:val="24"/>
          <w:szCs w:val="24"/>
        </w:rPr>
        <w:t xml:space="preserve"> and mainstreamed it into international relations. The framework falls within the more recent sociological approaches to security within the Schools of </w:t>
      </w:r>
      <w:proofErr w:type="spellStart"/>
      <w:r>
        <w:rPr>
          <w:rFonts w:ascii="Times New Roman" w:eastAsia="Times New Roman" w:hAnsi="Times New Roman" w:cs="Times New Roman"/>
          <w:sz w:val="24"/>
          <w:szCs w:val="24"/>
        </w:rPr>
        <w:t>Securitisation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Foucauldian</w:t>
      </w:r>
      <w:proofErr w:type="spellEnd"/>
      <w:r>
        <w:rPr>
          <w:rFonts w:ascii="Times New Roman" w:eastAsia="Times New Roman" w:hAnsi="Times New Roman" w:cs="Times New Roman"/>
          <w:sz w:val="24"/>
          <w:szCs w:val="24"/>
        </w:rPr>
        <w:t xml:space="preserve"> interpretations of insecurity, and Human Security. </w:t>
      </w:r>
    </w:p>
    <w:p w14:paraId="000000CF" w14:textId="6DA33300" w:rsidR="005B498E" w:rsidRDefault="00BA7BBC">
      <w:pPr>
        <w:spacing w:before="240"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According to Laing, (1960; 1969), ontological security is “a sense of … presence in the world as a real, alive, whole, and, in a temporal sense, a continuous person;” amid “ordinary circumstances of everyday life (that) constitute a continual and deadly threat”.  Giddens </w:t>
      </w:r>
      <w:r>
        <w:rPr>
          <w:rFonts w:ascii="Times New Roman" w:eastAsia="Times New Roman" w:hAnsi="Times New Roman" w:cs="Times New Roman"/>
          <w:sz w:val="24"/>
          <w:szCs w:val="24"/>
        </w:rPr>
        <w:lastRenderedPageBreak/>
        <w:t>defines it as “the conﬁdence that most human beings have in the continuity of their self-identity and the constancy of the surrounding social and material environments of action” (1991). Giddens drew consideration to the relational characteristic inferred in the frame by underscoring the extent to which the logic of ontological security dwells on rudimentary conviction and therefore entails “a mutuality of experience”. Laing sees ontological insecurity as “primary ontological security would portend that the individual would, constantly, be vulnerable to daily practices of life, would be deficient of a sense of self and agency, and would be subject to fears, nervousness, and dread, in varied forms and at various times'' (Laing, 2010). “Such deficiencies may be aggravated in today's heightened technological and social media settings, as such social reality should not be understood as a continuum, but as a sequence of occurrences draped with discourses, constructing identities as inter-lapping and sometimes disengaging (</w:t>
      </w:r>
      <w:proofErr w:type="spellStart"/>
      <w:r>
        <w:rPr>
          <w:rFonts w:ascii="Times New Roman" w:eastAsia="Times New Roman" w:hAnsi="Times New Roman" w:cs="Times New Roman"/>
          <w:sz w:val="24"/>
          <w:szCs w:val="24"/>
        </w:rPr>
        <w:t>Hayles</w:t>
      </w:r>
      <w:proofErr w:type="spellEnd"/>
      <w:r>
        <w:rPr>
          <w:rFonts w:ascii="Times New Roman" w:eastAsia="Times New Roman" w:hAnsi="Times New Roman" w:cs="Times New Roman"/>
          <w:sz w:val="24"/>
          <w:szCs w:val="24"/>
        </w:rPr>
        <w:t>, 2005).”</w:t>
      </w:r>
    </w:p>
    <w:p w14:paraId="000000D0" w14:textId="77777777" w:rsidR="005B498E" w:rsidRDefault="00BA7BBC">
      <w:pPr>
        <w:spacing w:before="240"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social impact of the individual ontological security is realized once “humans can trust that they can bracket off all sorts of possibilities; that they can, therefore, rely on social normality, predictability, which then structures their practical everyday interactions as natural, routine, normal, and imbued with common sense” (Giddens, 1991). “The ‘natural state of things’ and ‘common sense’ are both socially constructed and </w:t>
      </w:r>
      <w:proofErr w:type="spellStart"/>
      <w:r>
        <w:rPr>
          <w:rFonts w:ascii="Times New Roman" w:eastAsia="Times New Roman" w:hAnsi="Times New Roman" w:cs="Times New Roman"/>
          <w:sz w:val="24"/>
          <w:szCs w:val="24"/>
        </w:rPr>
        <w:t>contextualised</w:t>
      </w:r>
      <w:proofErr w:type="spellEnd"/>
      <w:r>
        <w:rPr>
          <w:rFonts w:ascii="Times New Roman" w:eastAsia="Times New Roman" w:hAnsi="Times New Roman" w:cs="Times New Roman"/>
          <w:sz w:val="24"/>
          <w:szCs w:val="24"/>
        </w:rPr>
        <w:t xml:space="preserve"> such that the values, principles, and practices with meanings that undergird them vary in intensity, culturally and temporally. To the individual, everyday interactions based upon inter-subjective meaning become solid, robust, real as well as boundaries of ‘acceptable’ and ‘appropriate’” (Giddens, 1991; 35-37). This enables people to generate and advance their narratives and biographies of who they are, why they act as they do, aims and goals, and their value; or, the sense of ontological security; and adjust to “...the fear of being overwhelmed by anxieties that reach to the very roots of our coherent sense of being in the world.” </w:t>
      </w:r>
      <w:r>
        <w:rPr>
          <w:rFonts w:ascii="Times New Roman" w:eastAsia="Times New Roman" w:hAnsi="Times New Roman" w:cs="Times New Roman"/>
          <w:sz w:val="24"/>
          <w:szCs w:val="24"/>
        </w:rPr>
        <w:lastRenderedPageBreak/>
        <w:t xml:space="preserve">For Laing and Giddens, an “identity must be reflexive, communicable, and socially </w:t>
      </w:r>
      <w:proofErr w:type="spellStart"/>
      <w:r>
        <w:rPr>
          <w:rFonts w:ascii="Times New Roman" w:eastAsia="Times New Roman" w:hAnsi="Times New Roman" w:cs="Times New Roman"/>
          <w:sz w:val="24"/>
          <w:szCs w:val="24"/>
        </w:rPr>
        <w:t>recognised</w:t>
      </w:r>
      <w:proofErr w:type="spellEnd"/>
      <w:r>
        <w:rPr>
          <w:rFonts w:ascii="Times New Roman" w:eastAsia="Times New Roman" w:hAnsi="Times New Roman" w:cs="Times New Roman"/>
          <w:sz w:val="24"/>
          <w:szCs w:val="24"/>
        </w:rPr>
        <w:t xml:space="preserve"> biographical continuity to be normal. It must be </w:t>
      </w:r>
      <w:proofErr w:type="spellStart"/>
      <w:r>
        <w:rPr>
          <w:rFonts w:ascii="Times New Roman" w:eastAsia="Times New Roman" w:hAnsi="Times New Roman" w:cs="Times New Roman"/>
          <w:sz w:val="24"/>
          <w:szCs w:val="24"/>
        </w:rPr>
        <w:t>regrounding</w:t>
      </w:r>
      <w:proofErr w:type="spellEnd"/>
      <w:r>
        <w:rPr>
          <w:rFonts w:ascii="Times New Roman" w:eastAsia="Times New Roman" w:hAnsi="Times New Roman" w:cs="Times New Roman"/>
          <w:sz w:val="24"/>
          <w:szCs w:val="24"/>
        </w:rPr>
        <w:t xml:space="preserve">-trust relations, a ‘cocoon’ that protects and ﬁlters out dangers; and a self-integrity, an ability to be ‘alive’ under reﬂexive control. Croft adds that there is constantly a consciousness of the obverse of ontological insecurity, the paralysis of activity through dread. </w:t>
      </w:r>
    </w:p>
    <w:p w14:paraId="000000D1" w14:textId="77777777" w:rsidR="005B498E" w:rsidRDefault="00BA7BBC">
      <w:pPr>
        <w:spacing w:before="240"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Physical security is (clearly) essential to states; however, ontological security, it is argued, is more imperative because its achievement afﬁrms a state’s self-identity, how a state perceives itself and how it desires to be seen by others (Steele, 2005). States long to sustain unswerving self-concepts, and the ‘Self’ of countries is instituted and sustained via a description that gives life to routine foreign policy actions; that is tested by situations in which a state does not act ac</w:t>
      </w:r>
      <w:r>
        <w:rPr>
          <w:rFonts w:ascii="Times New Roman" w:eastAsia="Times New Roman" w:hAnsi="Times New Roman" w:cs="Times New Roman"/>
          <w:sz w:val="24"/>
          <w:szCs w:val="24"/>
        </w:rPr>
        <w:lastRenderedPageBreak/>
        <w:t xml:space="preserve">cording to its own logic of principles. And, often, a sense of humiliation livens up amendments of identity and (or) strategy. Jennifer </w:t>
      </w:r>
      <w:proofErr w:type="spellStart"/>
      <w:r>
        <w:rPr>
          <w:rFonts w:ascii="Times New Roman" w:eastAsia="Times New Roman" w:hAnsi="Times New Roman" w:cs="Times New Roman"/>
          <w:sz w:val="24"/>
          <w:szCs w:val="24"/>
        </w:rPr>
        <w:t>Mitzen</w:t>
      </w:r>
      <w:proofErr w:type="spellEnd"/>
      <w:r>
        <w:rPr>
          <w:rFonts w:ascii="Times New Roman" w:eastAsia="Times New Roman" w:hAnsi="Times New Roman" w:cs="Times New Roman"/>
          <w:sz w:val="24"/>
          <w:szCs w:val="24"/>
        </w:rPr>
        <w:t xml:space="preserve"> moves ontological security from the individual and group and state levels arguing that routine is so cherished to the self, that states may </w:t>
      </w:r>
      <w:proofErr w:type="spellStart"/>
      <w:r>
        <w:rPr>
          <w:rFonts w:ascii="Times New Roman" w:eastAsia="Times New Roman" w:hAnsi="Times New Roman" w:cs="Times New Roman"/>
          <w:sz w:val="24"/>
          <w:szCs w:val="24"/>
        </w:rPr>
        <w:t>favour</w:t>
      </w:r>
      <w:proofErr w:type="spellEnd"/>
      <w:r>
        <w:rPr>
          <w:rFonts w:ascii="Times New Roman" w:eastAsia="Times New Roman" w:hAnsi="Times New Roman" w:cs="Times New Roman"/>
          <w:sz w:val="24"/>
          <w:szCs w:val="24"/>
        </w:rPr>
        <w:t xml:space="preserve"> routine over additional principles, such as absconding from conﬂictual dealings even when physical cost and destruction is concerned. “It is the means of routine underscoring identity that can explain why states can continue in conﬂictual relations that, otherwise, would appear to be irrational: routines, regardless of their rationalist content and secure identities. States increase their sense of ontological security by developing and investing in international organizations, to negotiate and action ideas of order and routine with like-minded others” (</w:t>
      </w:r>
      <w:proofErr w:type="spellStart"/>
      <w:r>
        <w:rPr>
          <w:rFonts w:ascii="Times New Roman" w:eastAsia="Times New Roman" w:hAnsi="Times New Roman" w:cs="Times New Roman"/>
          <w:sz w:val="24"/>
          <w:szCs w:val="24"/>
        </w:rPr>
        <w:t>Berenskoetter</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Giegerich</w:t>
      </w:r>
      <w:proofErr w:type="spellEnd"/>
      <w:r>
        <w:rPr>
          <w:rFonts w:ascii="Times New Roman" w:eastAsia="Times New Roman" w:hAnsi="Times New Roman" w:cs="Times New Roman"/>
          <w:sz w:val="24"/>
          <w:szCs w:val="24"/>
        </w:rPr>
        <w:t xml:space="preserve">). In the same vein, a substitute institution is formed if there is continuing discord and hostility between allies about the directing ethics for establishing order. And if alternative relations are obtainable in which </w:t>
      </w:r>
      <w:r>
        <w:rPr>
          <w:rFonts w:ascii="Times New Roman" w:eastAsia="Times New Roman" w:hAnsi="Times New Roman" w:cs="Times New Roman"/>
          <w:sz w:val="24"/>
          <w:szCs w:val="24"/>
        </w:rPr>
        <w:lastRenderedPageBreak/>
        <w:t xml:space="preserve">ontological security can be </w:t>
      </w:r>
      <w:proofErr w:type="spellStart"/>
      <w:r>
        <w:rPr>
          <w:rFonts w:ascii="Times New Roman" w:eastAsia="Times New Roman" w:hAnsi="Times New Roman" w:cs="Times New Roman"/>
          <w:sz w:val="24"/>
          <w:szCs w:val="24"/>
        </w:rPr>
        <w:t>realised</w:t>
      </w:r>
      <w:proofErr w:type="spellEnd"/>
      <w:r>
        <w:rPr>
          <w:rFonts w:ascii="Times New Roman" w:eastAsia="Times New Roman" w:hAnsi="Times New Roman" w:cs="Times New Roman"/>
          <w:sz w:val="24"/>
          <w:szCs w:val="24"/>
        </w:rPr>
        <w:t xml:space="preserve"> more effectively via a new body, states ascribe to such alternative alliances.</w:t>
      </w:r>
    </w:p>
    <w:p w14:paraId="000000D2" w14:textId="77777777" w:rsidR="005B498E" w:rsidRDefault="00BA7BBC">
      <w:pPr>
        <w:spacing w:before="240"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 the personal and collective levels, cognitive insecurity only arises when the collectivity cannot help it, when the cognitive-affective structure of the location is split, as in circumstances of trauma. Returning to routines is often crucial toward recovery or return to normalcy. Trauma or violence is often an exceptional or extreme outcome and every so often we do not preoccupy ourselves with probable identity threats. Routines save ontological fears out of discursive consciousness; however, by revealing ontological insecurity, trauma is the exemption that demonstrates the rule of how profoundly individuals depend on routines. Society resolves its members’ ontological security challenges for them since society is a collective cognitive ordering of the setting (Giddens, 1991). When trauma ensues, </w:t>
      </w:r>
      <w:r>
        <w:rPr>
          <w:rFonts w:ascii="Times New Roman" w:eastAsia="Times New Roman" w:hAnsi="Times New Roman" w:cs="Times New Roman"/>
          <w:sz w:val="24"/>
          <w:szCs w:val="24"/>
        </w:rPr>
        <w:lastRenderedPageBreak/>
        <w:t>the individual’s tumble is softened by the social order, which replicates general ontological security until one can recover from the discord. But society is essentially the total of the social habits and traditions its members participate in. This means that its continuance is contingent on the continuous propagation of normal practices. Personal-level routines thus constitute society, which in turn soothes everyone’s sense of self.</w:t>
      </w:r>
    </w:p>
    <w:p w14:paraId="000000D3" w14:textId="77777777" w:rsidR="005B498E" w:rsidRDefault="00BA7BBC">
      <w:pPr>
        <w:spacing w:before="240"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Giddens argued that “ontological security must be seen in the context of being constructed by and through heightened modernity”. (But I argue that the emphasis should be on setting and </w:t>
      </w:r>
      <w:proofErr w:type="spellStart"/>
      <w:r>
        <w:rPr>
          <w:rFonts w:ascii="Times New Roman" w:eastAsia="Times New Roman" w:hAnsi="Times New Roman" w:cs="Times New Roman"/>
          <w:sz w:val="24"/>
          <w:szCs w:val="24"/>
        </w:rPr>
        <w:t>contextualisation</w:t>
      </w:r>
      <w:proofErr w:type="spellEnd"/>
      <w:r>
        <w:rPr>
          <w:rFonts w:ascii="Times New Roman" w:eastAsia="Times New Roman" w:hAnsi="Times New Roman" w:cs="Times New Roman"/>
          <w:sz w:val="24"/>
          <w:szCs w:val="24"/>
        </w:rPr>
        <w:t xml:space="preserve">). Other writers, such as </w:t>
      </w:r>
      <w:proofErr w:type="spellStart"/>
      <w:r>
        <w:rPr>
          <w:rFonts w:ascii="Times New Roman" w:eastAsia="Times New Roman" w:hAnsi="Times New Roman" w:cs="Times New Roman"/>
          <w:sz w:val="24"/>
          <w:szCs w:val="24"/>
        </w:rPr>
        <w:t>Kinnvall</w:t>
      </w:r>
      <w:proofErr w:type="spellEnd"/>
      <w:r>
        <w:rPr>
          <w:rFonts w:ascii="Times New Roman" w:eastAsia="Times New Roman" w:hAnsi="Times New Roman" w:cs="Times New Roman"/>
          <w:sz w:val="24"/>
          <w:szCs w:val="24"/>
        </w:rPr>
        <w:t xml:space="preserve"> (2004; 2006), highlight the unsettling role of globalization with regards to the upshots of degree, swiftness, and perception that influence intensely the human condition: </w:t>
      </w:r>
    </w:p>
    <w:p w14:paraId="000000D4" w14:textId="77777777" w:rsidR="005B498E" w:rsidRDefault="00BA7BBC">
      <w:pPr>
        <w:spacing w:before="240"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“As people feel increasingly uncertain about their daily life, the search for security takes on ontological and existential dimensions’. </w:t>
      </w:r>
      <w:proofErr w:type="spellStart"/>
      <w:r>
        <w:rPr>
          <w:rFonts w:ascii="Times New Roman" w:eastAsia="Times New Roman" w:hAnsi="Times New Roman" w:cs="Times New Roman"/>
          <w:sz w:val="24"/>
          <w:szCs w:val="24"/>
        </w:rPr>
        <w:t>Kinnvall</w:t>
      </w:r>
      <w:proofErr w:type="spellEnd"/>
      <w:r>
        <w:rPr>
          <w:rFonts w:ascii="Times New Roman" w:eastAsia="Times New Roman" w:hAnsi="Times New Roman" w:cs="Times New Roman"/>
          <w:sz w:val="24"/>
          <w:szCs w:val="24"/>
        </w:rPr>
        <w:t xml:space="preserve"> emphasizes the importance of ‘home’ ‘... as a bearer of security ... found in its ability to link together a material environment with a deeply emotional set of meanings to do with permanence and continuity ... where one knows and accepts certain values, rules, and </w:t>
      </w:r>
      <w:proofErr w:type="spellStart"/>
      <w:r>
        <w:rPr>
          <w:rFonts w:ascii="Times New Roman" w:eastAsia="Times New Roman" w:hAnsi="Times New Roman" w:cs="Times New Roman"/>
          <w:sz w:val="24"/>
          <w:szCs w:val="24"/>
        </w:rPr>
        <w:t>behaviour</w:t>
      </w:r>
      <w:proofErr w:type="spellEnd"/>
      <w:r>
        <w:rPr>
          <w:rFonts w:ascii="Times New Roman" w:eastAsia="Times New Roman" w:hAnsi="Times New Roman" w:cs="Times New Roman"/>
          <w:sz w:val="24"/>
          <w:szCs w:val="24"/>
        </w:rPr>
        <w:t xml:space="preserve">, … also a place from which one can open the door and go out into the world ... Ontological security is maintained when the home can provide a site of constancy in the social and material environment ... ’ Thus, ‘... when home as a category of security is lost as a result of rapid socio-economic changes, then new avenues or a new home – a new identity – for ontological security are sought”. </w:t>
      </w:r>
    </w:p>
    <w:p w14:paraId="000000D5" w14:textId="77777777" w:rsidR="005B498E" w:rsidRDefault="00BA7BBC">
      <w:pPr>
        <w:spacing w:before="240"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may encompass an obligation to inhabit a parcel of land and render oneself self-adequate, rendezvous with an outcast society through common areas of assemblage, or even native distinctiveness </w:t>
      </w:r>
      <w:r>
        <w:rPr>
          <w:rFonts w:ascii="Times New Roman" w:eastAsia="Times New Roman" w:hAnsi="Times New Roman" w:cs="Times New Roman"/>
          <w:sz w:val="24"/>
          <w:szCs w:val="24"/>
        </w:rPr>
        <w:lastRenderedPageBreak/>
        <w:t>based groups dedicated to avoiding revolution or ‘back-to-the-future,’ through bloodshed if needed. Sikhs’ struggle for a home (as well as overseas) turns out to be familiarly connected to homeland politics. “Imagining the nation, especially in religious form, has become an avenue for many migrants to resolve a crisis of ontological security and existential identity” (</w:t>
      </w:r>
      <w:proofErr w:type="spellStart"/>
      <w:r>
        <w:rPr>
          <w:rFonts w:ascii="Times New Roman" w:eastAsia="Times New Roman" w:hAnsi="Times New Roman" w:cs="Times New Roman"/>
          <w:sz w:val="24"/>
          <w:szCs w:val="24"/>
        </w:rPr>
        <w:t>Kinnvall</w:t>
      </w:r>
      <w:proofErr w:type="spellEnd"/>
      <w:r>
        <w:rPr>
          <w:rFonts w:ascii="Times New Roman" w:eastAsia="Times New Roman" w:hAnsi="Times New Roman" w:cs="Times New Roman"/>
          <w:sz w:val="24"/>
          <w:szCs w:val="24"/>
        </w:rPr>
        <w:t xml:space="preserve">, 2004). </w:t>
      </w:r>
    </w:p>
    <w:p w14:paraId="000000D6" w14:textId="77777777" w:rsidR="005B498E" w:rsidRDefault="00BA7BBC">
      <w:pPr>
        <w:spacing w:before="240"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establishments of nation, religion, and their numerous systems networked round the advance of combined arrangements of ontological security in which the person could be (fairly) uninhibited of fear. In contemporary times, a person’s routines are done as a result of an interface with four locations: home, “in terms of a physical space that has psychological and political meaning; family and friends, a social order that is immediate and personal; work (or school, or col</w:t>
      </w:r>
      <w:r>
        <w:rPr>
          <w:rFonts w:ascii="Times New Roman" w:eastAsia="Times New Roman" w:hAnsi="Times New Roman" w:cs="Times New Roman"/>
          <w:sz w:val="24"/>
          <w:szCs w:val="24"/>
        </w:rPr>
        <w:lastRenderedPageBreak/>
        <w:t>lege), a public space in which we operate; and identities, chosen connections that make sense intersubjectively, through which in part we construct our biographies” (Croft, 2012).</w:t>
      </w:r>
    </w:p>
    <w:p w14:paraId="000000D7" w14:textId="10D29953" w:rsidR="005B498E" w:rsidRDefault="00BA7BBC">
      <w:pPr>
        <w:spacing w:before="240"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Such characteristics can be associated with “faith, nationality or regional uniqueness, sport, a consumer association, political </w:t>
      </w:r>
      <w:proofErr w:type="spellStart"/>
      <w:r>
        <w:rPr>
          <w:rFonts w:ascii="Times New Roman" w:eastAsia="Times New Roman" w:hAnsi="Times New Roman" w:cs="Times New Roman"/>
          <w:sz w:val="24"/>
          <w:szCs w:val="24"/>
        </w:rPr>
        <w:t>organisations</w:t>
      </w:r>
      <w:proofErr w:type="spellEnd"/>
      <w:r>
        <w:rPr>
          <w:rFonts w:ascii="Times New Roman" w:eastAsia="Times New Roman" w:hAnsi="Times New Roman" w:cs="Times New Roman"/>
          <w:sz w:val="24"/>
          <w:szCs w:val="24"/>
        </w:rPr>
        <w:t xml:space="preserve"> or causes, celebrities or indeed some of these in individual conﬁgurations”. These characteristics can mold our household setting, our look to family and friends via biographical narrative, our preference of work, or conduct at work. When such characteristics become normal, they may shape greater scopes of the lives of collectivities. The more vital an identity is, the more it will carry out its practices and customs, whether they are founded on the state, faith, minor group, or other establishments. The more important this is, the more it will influence the household, networks and family, and work, </w:t>
      </w:r>
      <w:r>
        <w:rPr>
          <w:rFonts w:ascii="Times New Roman" w:eastAsia="Times New Roman" w:hAnsi="Times New Roman" w:cs="Times New Roman"/>
          <w:sz w:val="24"/>
          <w:szCs w:val="24"/>
        </w:rPr>
        <w:lastRenderedPageBreak/>
        <w:t>because the more wholly this will come to be merged with the individual anatomy of the individual. If this is defied, the individual will usually keep to that ontological security arrangement even at the price of personal affiliations, because the logic of assistance, of the proper and tolerable, and the fear intrinsic in ontological insecurity, will drive the individual forwards. Often, a diehard person “is labeled as undergoing ‘change,’ from being ‘normal’ to ‘abnormal’”. But the self is always in motion, always changing. According to Giddens, “We are, not what we are, but what we make of ourselves</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Giddens, 1991: 75). “Rather than representing some kinds of ‘core selves’, these self-narratives become ‘as-if selves’, through which we present ourselves ‘as-if’ we were bearers of lasting identities</w:t>
      </w:r>
      <w:r w:rsidR="00CB1C1B">
        <w:rPr>
          <w:rFonts w:ascii="Times New Roman" w:eastAsia="Times New Roman" w:hAnsi="Times New Roman" w:cs="Times New Roman"/>
          <w:sz w:val="24"/>
          <w:szCs w:val="24"/>
        </w:rPr>
        <w:t>” (</w:t>
      </w:r>
      <w:proofErr w:type="spellStart"/>
      <w:r>
        <w:rPr>
          <w:rFonts w:ascii="Times New Roman" w:eastAsia="Times New Roman" w:hAnsi="Times New Roman" w:cs="Times New Roman"/>
          <w:sz w:val="24"/>
          <w:szCs w:val="24"/>
        </w:rPr>
        <w:t>Kinnvall</w:t>
      </w:r>
      <w:proofErr w:type="spellEnd"/>
      <w:r>
        <w:rPr>
          <w:rFonts w:ascii="Times New Roman" w:eastAsia="Times New Roman" w:hAnsi="Times New Roman" w:cs="Times New Roman"/>
          <w:sz w:val="24"/>
          <w:szCs w:val="24"/>
        </w:rPr>
        <w:t>, 2004: 748). Such ‘as-if’ identities are constructed through the mesh of trust relations to aid the individual to function within a ‘cocoon’ that shields and ﬁlters out threats in daily life.</w:t>
      </w:r>
    </w:p>
    <w:p w14:paraId="000000D8" w14:textId="77777777" w:rsidR="005B498E" w:rsidRDefault="00BA7BBC">
      <w:pPr>
        <w:spacing w:before="240"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Ontological security paradigm, concentrating on the inter-subjective security structures of people sticking to precise and hitherto manifold identities, propounds a dynamic new path into accepting how ordered violence can be concocted and carried out. The frame offered here ties the writings on the ontological security of the personality with the literature in IR on (in)</w:t>
      </w:r>
      <w:proofErr w:type="spellStart"/>
      <w:r>
        <w:rPr>
          <w:rFonts w:ascii="Times New Roman" w:eastAsia="Times New Roman" w:hAnsi="Times New Roman" w:cs="Times New Roman"/>
          <w:sz w:val="24"/>
          <w:szCs w:val="24"/>
        </w:rPr>
        <w:t>securitisation</w:t>
      </w:r>
      <w:proofErr w:type="spellEnd"/>
      <w:r>
        <w:rPr>
          <w:rFonts w:ascii="Times New Roman" w:eastAsia="Times New Roman" w:hAnsi="Times New Roman" w:cs="Times New Roman"/>
          <w:sz w:val="24"/>
          <w:szCs w:val="24"/>
        </w:rPr>
        <w:t xml:space="preserve">. It aims to link the macro and the micro; how personalities fall on collective structures in the </w:t>
      </w:r>
      <w:proofErr w:type="spellStart"/>
      <w:r>
        <w:rPr>
          <w:rFonts w:ascii="Times New Roman" w:eastAsia="Times New Roman" w:hAnsi="Times New Roman" w:cs="Times New Roman"/>
          <w:sz w:val="24"/>
          <w:szCs w:val="24"/>
        </w:rPr>
        <w:t>conceptualisation</w:t>
      </w:r>
      <w:proofErr w:type="spellEnd"/>
      <w:r>
        <w:rPr>
          <w:rFonts w:ascii="Times New Roman" w:eastAsia="Times New Roman" w:hAnsi="Times New Roman" w:cs="Times New Roman"/>
          <w:sz w:val="24"/>
          <w:szCs w:val="24"/>
        </w:rPr>
        <w:t xml:space="preserve"> of their separate identities; how </w:t>
      </w:r>
      <w:proofErr w:type="spellStart"/>
      <w:r>
        <w:rPr>
          <w:rFonts w:ascii="Times New Roman" w:eastAsia="Times New Roman" w:hAnsi="Times New Roman" w:cs="Times New Roman"/>
          <w:sz w:val="24"/>
          <w:szCs w:val="24"/>
        </w:rPr>
        <w:t>insecuritising</w:t>
      </w:r>
      <w:proofErr w:type="spellEnd"/>
      <w:r>
        <w:rPr>
          <w:rFonts w:ascii="Times New Roman" w:eastAsia="Times New Roman" w:hAnsi="Times New Roman" w:cs="Times New Roman"/>
          <w:sz w:val="24"/>
          <w:szCs w:val="24"/>
        </w:rPr>
        <w:t xml:space="preserve"> discourses and practices shape those to whom specific other identities are attributed; and how these social/identity </w:t>
      </w:r>
      <w:proofErr w:type="spellStart"/>
      <w:r>
        <w:rPr>
          <w:rFonts w:ascii="Times New Roman" w:eastAsia="Times New Roman" w:hAnsi="Times New Roman" w:cs="Times New Roman"/>
          <w:sz w:val="24"/>
          <w:szCs w:val="24"/>
        </w:rPr>
        <w:t>insecuritisations</w:t>
      </w:r>
      <w:proofErr w:type="spellEnd"/>
      <w:r>
        <w:rPr>
          <w:rFonts w:ascii="Times New Roman" w:eastAsia="Times New Roman" w:hAnsi="Times New Roman" w:cs="Times New Roman"/>
          <w:sz w:val="24"/>
          <w:szCs w:val="24"/>
        </w:rPr>
        <w:t xml:space="preserve"> are piloted by the fear of ontological insecurity. It creates a frame for the scrutiny of the pathways in which characteristics come into vicious antagonism. </w:t>
      </w:r>
    </w:p>
    <w:p w14:paraId="000000D9" w14:textId="77777777" w:rsidR="005B498E" w:rsidRDefault="00BA7BBC">
      <w:pPr>
        <w:spacing w:before="240"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“It would work well, for example, as a means of understanding how radicalization – whether of violent ‘Islamists’, of neo-Nazis and racists, or violent Christian fundamentalists – occurs, and the dynamics of the relationships between the identities involved. And these are fundamentally matters of international security; they impinge on terrorism, and questions of war and peace. In the context of the UK, much political and social discourse is now framed by the securitizing acts and performances about the ‘British Muslim’ ‘community’” (Croft, 2012). </w:t>
      </w:r>
    </w:p>
    <w:p w14:paraId="000000DA" w14:textId="77777777" w:rsidR="005B498E" w:rsidRDefault="00BA7BBC">
      <w:pPr>
        <w:spacing w:before="240"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Surely, these </w:t>
      </w:r>
      <w:proofErr w:type="spellStart"/>
      <w:r>
        <w:rPr>
          <w:rFonts w:ascii="Times New Roman" w:eastAsia="Times New Roman" w:hAnsi="Times New Roman" w:cs="Times New Roman"/>
          <w:sz w:val="24"/>
          <w:szCs w:val="24"/>
        </w:rPr>
        <w:t>insecuritisations</w:t>
      </w:r>
      <w:proofErr w:type="spellEnd"/>
      <w:r>
        <w:rPr>
          <w:rFonts w:ascii="Times New Roman" w:eastAsia="Times New Roman" w:hAnsi="Times New Roman" w:cs="Times New Roman"/>
          <w:sz w:val="24"/>
          <w:szCs w:val="24"/>
        </w:rPr>
        <w:t xml:space="preserve"> “are insecure, delicate, questioned. While there is a struggle, transformation and revolution are possible. The antiquity of the British islands proves that although there have been many and regular </w:t>
      </w:r>
      <w:proofErr w:type="spellStart"/>
      <w:r>
        <w:rPr>
          <w:rFonts w:ascii="Times New Roman" w:eastAsia="Times New Roman" w:hAnsi="Times New Roman" w:cs="Times New Roman"/>
          <w:sz w:val="24"/>
          <w:szCs w:val="24"/>
        </w:rPr>
        <w:t>insecuritisations</w:t>
      </w:r>
      <w:proofErr w:type="spellEnd"/>
      <w:r>
        <w:rPr>
          <w:rFonts w:ascii="Times New Roman" w:eastAsia="Times New Roman" w:hAnsi="Times New Roman" w:cs="Times New Roman"/>
          <w:sz w:val="24"/>
          <w:szCs w:val="24"/>
        </w:rPr>
        <w:t xml:space="preserve"> of characteristics, there have also been changes away from such </w:t>
      </w:r>
      <w:proofErr w:type="spellStart"/>
      <w:r>
        <w:rPr>
          <w:rFonts w:ascii="Times New Roman" w:eastAsia="Times New Roman" w:hAnsi="Times New Roman" w:cs="Times New Roman"/>
          <w:sz w:val="24"/>
          <w:szCs w:val="24"/>
        </w:rPr>
        <w:t>insecuritisations</w:t>
      </w:r>
      <w:proofErr w:type="spellEnd"/>
      <w:r>
        <w:rPr>
          <w:rFonts w:ascii="Times New Roman" w:eastAsia="Times New Roman" w:hAnsi="Times New Roman" w:cs="Times New Roman"/>
          <w:sz w:val="24"/>
          <w:szCs w:val="24"/>
        </w:rPr>
        <w:t xml:space="preserve">, for example, Catholic identities, Irish, and a host of ‘foreign’ national identities. </w:t>
      </w:r>
      <w:r>
        <w:rPr>
          <w:rFonts w:ascii="Times New Roman" w:eastAsia="Times New Roman" w:hAnsi="Times New Roman" w:cs="Times New Roman"/>
          <w:sz w:val="24"/>
          <w:szCs w:val="24"/>
        </w:rPr>
        <w:lastRenderedPageBreak/>
        <w:t xml:space="preserve">Of course, such a move away from </w:t>
      </w:r>
      <w:proofErr w:type="spellStart"/>
      <w:r>
        <w:rPr>
          <w:rFonts w:ascii="Times New Roman" w:eastAsia="Times New Roman" w:hAnsi="Times New Roman" w:cs="Times New Roman"/>
          <w:sz w:val="24"/>
          <w:szCs w:val="24"/>
        </w:rPr>
        <w:t>insecuritisations</w:t>
      </w:r>
      <w:proofErr w:type="spellEnd"/>
      <w:r>
        <w:rPr>
          <w:rFonts w:ascii="Times New Roman" w:eastAsia="Times New Roman" w:hAnsi="Times New Roman" w:cs="Times New Roman"/>
          <w:sz w:val="24"/>
          <w:szCs w:val="24"/>
        </w:rPr>
        <w:t xml:space="preserve"> of the ‘British Muslim’ identity is currently not conceivable, but its possibility is clear. Although often focused on the events of one single day – ‘...after 9/11’ – the </w:t>
      </w:r>
      <w:proofErr w:type="spellStart"/>
      <w:r>
        <w:rPr>
          <w:rFonts w:ascii="Times New Roman" w:eastAsia="Times New Roman" w:hAnsi="Times New Roman" w:cs="Times New Roman"/>
          <w:sz w:val="24"/>
          <w:szCs w:val="24"/>
        </w:rPr>
        <w:t>insecuritisation</w:t>
      </w:r>
      <w:proofErr w:type="spellEnd"/>
      <w:r>
        <w:rPr>
          <w:rFonts w:ascii="Times New Roman" w:eastAsia="Times New Roman" w:hAnsi="Times New Roman" w:cs="Times New Roman"/>
          <w:sz w:val="24"/>
          <w:szCs w:val="24"/>
        </w:rPr>
        <w:t xml:space="preserve"> of the ‘British Muslim’ identity has a longer genealogy. From the debates over Rushdie and The Satanic Verses, through to practices of Islamophobia identiﬁed in the Runnymede Report of 1997; and back to British imperial engagements with, and disparagements of, Islam. However it is only in the recent past that a single grouping of ‘British Muslim’ has been created, and in the assembly of a single identity lays the prospect of procedures of change” (Croft, 2012). </w:t>
      </w:r>
    </w:p>
    <w:p w14:paraId="000000DB" w14:textId="77777777" w:rsidR="005B498E" w:rsidRDefault="00BA7BBC">
      <w:pPr>
        <w:pStyle w:val="Heading1"/>
        <w:rPr>
          <w:sz w:val="24"/>
          <w:szCs w:val="24"/>
        </w:rPr>
      </w:pPr>
      <w:bookmarkStart w:id="17" w:name="_Toc50281019"/>
      <w:r>
        <w:rPr>
          <w:sz w:val="24"/>
          <w:szCs w:val="24"/>
        </w:rPr>
        <w:t>1.7 LITERATURE REVIEW</w:t>
      </w:r>
      <w:bookmarkEnd w:id="17"/>
    </w:p>
    <w:p w14:paraId="000000DC" w14:textId="77777777" w:rsidR="005B498E" w:rsidRDefault="00BA7BBC">
      <w:pPr>
        <w:pStyle w:val="Heading2"/>
      </w:pPr>
      <w:bookmarkStart w:id="18" w:name="_Toc50281020"/>
      <w:r>
        <w:t>1.7.1 The Origin of the “Rohingya”</w:t>
      </w:r>
      <w:bookmarkEnd w:id="18"/>
    </w:p>
    <w:p w14:paraId="000000DD" w14:textId="77777777" w:rsidR="005B498E" w:rsidRDefault="00BA7BBC">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have been various scholarly takes on the Rohingya people, the genesis of their plight, and how their persecuted status has affected </w:t>
      </w:r>
      <w:r>
        <w:rPr>
          <w:rFonts w:ascii="Times New Roman" w:eastAsia="Times New Roman" w:hAnsi="Times New Roman" w:cs="Times New Roman"/>
          <w:sz w:val="24"/>
          <w:szCs w:val="24"/>
        </w:rPr>
        <w:lastRenderedPageBreak/>
        <w:t xml:space="preserve">their own lives and the lives of the people around them. This section aims to review the various scholarly literature on the Rohingya and how they became the most persecuted and marginalized ethnic group in the world.  </w:t>
      </w:r>
    </w:p>
    <w:p w14:paraId="000000DE" w14:textId="77777777" w:rsidR="005B498E" w:rsidRDefault="00BA7BBC">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According to Jacques </w:t>
      </w:r>
      <w:proofErr w:type="spellStart"/>
      <w:r>
        <w:rPr>
          <w:rFonts w:ascii="Times New Roman" w:eastAsia="Times New Roman" w:hAnsi="Times New Roman" w:cs="Times New Roman"/>
          <w:sz w:val="24"/>
          <w:szCs w:val="24"/>
        </w:rPr>
        <w:t>Leider’s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Rohingya</w:t>
      </w:r>
      <w:proofErr w:type="spellEnd"/>
      <w:r>
        <w:rPr>
          <w:rFonts w:ascii="Times New Roman" w:eastAsia="Times New Roman" w:hAnsi="Times New Roman" w:cs="Times New Roman"/>
          <w:sz w:val="24"/>
          <w:szCs w:val="24"/>
        </w:rPr>
        <w:t>- the Name and its Living Archive”, the name ‘Rohingya’ can be traced back to the pre-colonial era. Various articles were discovered that referred to the Rakhine Muslim Minority as Rohingya but with different spellings.  Some of these spellings include “</w:t>
      </w:r>
      <w:proofErr w:type="spellStart"/>
      <w:r>
        <w:rPr>
          <w:rFonts w:ascii="Times New Roman" w:eastAsia="Times New Roman" w:hAnsi="Times New Roman" w:cs="Times New Roman"/>
          <w:sz w:val="24"/>
          <w:szCs w:val="24"/>
        </w:rPr>
        <w:t>Roewenhnyas</w:t>
      </w:r>
      <w:proofErr w:type="spellEnd"/>
      <w:r>
        <w:rPr>
          <w:rFonts w:ascii="Times New Roman" w:eastAsia="Times New Roman" w:hAnsi="Times New Roman" w:cs="Times New Roman"/>
          <w:sz w:val="24"/>
          <w:szCs w:val="24"/>
        </w:rPr>
        <w:t>,” “</w:t>
      </w:r>
      <w:proofErr w:type="spellStart"/>
      <w:r>
        <w:rPr>
          <w:rFonts w:ascii="Times New Roman" w:eastAsia="Times New Roman" w:hAnsi="Times New Roman" w:cs="Times New Roman"/>
          <w:sz w:val="24"/>
          <w:szCs w:val="24"/>
        </w:rPr>
        <w:t>Roewhengya</w:t>
      </w:r>
      <w:proofErr w:type="spellEnd"/>
      <w:r>
        <w:rPr>
          <w:rFonts w:ascii="Times New Roman" w:eastAsia="Times New Roman" w:hAnsi="Times New Roman" w:cs="Times New Roman"/>
          <w:sz w:val="24"/>
          <w:szCs w:val="24"/>
        </w:rPr>
        <w:t>,” “</w:t>
      </w:r>
      <w:proofErr w:type="spellStart"/>
      <w:r>
        <w:rPr>
          <w:rFonts w:ascii="Times New Roman" w:eastAsia="Times New Roman" w:hAnsi="Times New Roman" w:cs="Times New Roman"/>
          <w:sz w:val="24"/>
          <w:szCs w:val="24"/>
        </w:rPr>
        <w:t>Ruhangya</w:t>
      </w:r>
      <w:proofErr w:type="spellEnd"/>
      <w:r>
        <w:rPr>
          <w:rFonts w:ascii="Times New Roman" w:eastAsia="Times New Roman" w:hAnsi="Times New Roman" w:cs="Times New Roman"/>
          <w:sz w:val="24"/>
          <w:szCs w:val="24"/>
        </w:rPr>
        <w:t>,” “</w:t>
      </w:r>
      <w:proofErr w:type="spellStart"/>
      <w:r>
        <w:rPr>
          <w:rFonts w:ascii="Times New Roman" w:eastAsia="Times New Roman" w:hAnsi="Times New Roman" w:cs="Times New Roman"/>
          <w:sz w:val="24"/>
          <w:szCs w:val="24"/>
        </w:rPr>
        <w:t>Rawengya</w:t>
      </w:r>
      <w:proofErr w:type="spellEnd"/>
      <w:r>
        <w:rPr>
          <w:rFonts w:ascii="Times New Roman" w:eastAsia="Times New Roman" w:hAnsi="Times New Roman" w:cs="Times New Roman"/>
          <w:sz w:val="24"/>
          <w:szCs w:val="24"/>
        </w:rPr>
        <w:t>.” and “</w:t>
      </w:r>
      <w:proofErr w:type="spellStart"/>
      <w:r>
        <w:rPr>
          <w:rFonts w:ascii="Times New Roman" w:eastAsia="Times New Roman" w:hAnsi="Times New Roman" w:cs="Times New Roman"/>
          <w:sz w:val="24"/>
          <w:szCs w:val="24"/>
        </w:rPr>
        <w:t>Rwangya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Leider</w:t>
      </w:r>
      <w:proofErr w:type="spellEnd"/>
      <w:r>
        <w:rPr>
          <w:rFonts w:ascii="Times New Roman" w:eastAsia="Times New Roman" w:hAnsi="Times New Roman" w:cs="Times New Roman"/>
          <w:sz w:val="24"/>
          <w:szCs w:val="24"/>
        </w:rPr>
        <w:t xml:space="preserve"> identifies an article published in 1799 by Francis Buchanan-Hamilton who referred to Muslims who had long settled in the </w:t>
      </w:r>
      <w:proofErr w:type="spellStart"/>
      <w:r>
        <w:rPr>
          <w:rFonts w:ascii="Times New Roman" w:eastAsia="Times New Roman" w:hAnsi="Times New Roman" w:cs="Times New Roman"/>
          <w:sz w:val="24"/>
          <w:szCs w:val="24"/>
        </w:rPr>
        <w:t>Rakhine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Arakan</w:t>
      </w:r>
      <w:proofErr w:type="spellEnd"/>
      <w:r>
        <w:rPr>
          <w:rFonts w:ascii="Times New Roman" w:eastAsia="Times New Roman" w:hAnsi="Times New Roman" w:cs="Times New Roman"/>
          <w:sz w:val="24"/>
          <w:szCs w:val="24"/>
        </w:rPr>
        <w:t>) region and self-identified as “</w:t>
      </w:r>
      <w:proofErr w:type="spellStart"/>
      <w:r>
        <w:rPr>
          <w:rFonts w:ascii="Times New Roman" w:eastAsia="Times New Roman" w:hAnsi="Times New Roman" w:cs="Times New Roman"/>
          <w:sz w:val="24"/>
          <w:szCs w:val="24"/>
        </w:rPr>
        <w:t>Rooinga</w:t>
      </w:r>
      <w:proofErr w:type="spellEnd"/>
      <w:r>
        <w:rPr>
          <w:rFonts w:ascii="Times New Roman" w:eastAsia="Times New Roman" w:hAnsi="Times New Roman" w:cs="Times New Roman"/>
          <w:sz w:val="24"/>
          <w:szCs w:val="24"/>
        </w:rPr>
        <w:t xml:space="preserve">”. John Leyden’s “On the Languages and Literature of Indo-Chinese Nations of 1886” also refers to Muslims living in the </w:t>
      </w:r>
      <w:proofErr w:type="spellStart"/>
      <w:r>
        <w:rPr>
          <w:rFonts w:ascii="Times New Roman" w:eastAsia="Times New Roman" w:hAnsi="Times New Roman" w:cs="Times New Roman"/>
          <w:sz w:val="24"/>
          <w:szCs w:val="24"/>
        </w:rPr>
        <w:t>Rakhine</w:t>
      </w:r>
      <w:proofErr w:type="spellEnd"/>
      <w:r>
        <w:rPr>
          <w:rFonts w:ascii="Times New Roman" w:eastAsia="Times New Roman" w:hAnsi="Times New Roman" w:cs="Times New Roman"/>
          <w:sz w:val="24"/>
          <w:szCs w:val="24"/>
        </w:rPr>
        <w:t xml:space="preserve"> region as “</w:t>
      </w:r>
      <w:proofErr w:type="spellStart"/>
      <w:r>
        <w:rPr>
          <w:rFonts w:ascii="Times New Roman" w:eastAsia="Times New Roman" w:hAnsi="Times New Roman" w:cs="Times New Roman"/>
          <w:sz w:val="24"/>
          <w:szCs w:val="24"/>
        </w:rPr>
        <w:t>Ruinga</w:t>
      </w:r>
      <w:proofErr w:type="spellEnd"/>
      <w:r>
        <w:rPr>
          <w:rFonts w:ascii="Times New Roman" w:eastAsia="Times New Roman" w:hAnsi="Times New Roman" w:cs="Times New Roman"/>
          <w:sz w:val="24"/>
          <w:szCs w:val="24"/>
        </w:rPr>
        <w:t xml:space="preserve">”. These show that there has </w:t>
      </w:r>
      <w:r>
        <w:rPr>
          <w:rFonts w:ascii="Times New Roman" w:eastAsia="Times New Roman" w:hAnsi="Times New Roman" w:cs="Times New Roman"/>
          <w:sz w:val="24"/>
          <w:szCs w:val="24"/>
        </w:rPr>
        <w:lastRenderedPageBreak/>
        <w:t xml:space="preserve">been pre-existing knowledge of the Rohingya before Myanmar attained independence in 1948. The Rohingya society has likewise been referred to as “Arakanese Indians” and “Arakanese Muslims”. </w:t>
      </w:r>
    </w:p>
    <w:p w14:paraId="000000DF" w14:textId="77777777" w:rsidR="005B498E" w:rsidRDefault="00BA7BBC">
      <w:pPr>
        <w:spacing w:before="24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Syeda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Naushin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Parnini’s</w:t>
      </w:r>
      <w:proofErr w:type="spellEnd"/>
      <w:r>
        <w:rPr>
          <w:rFonts w:ascii="Times New Roman" w:eastAsia="Times New Roman" w:hAnsi="Times New Roman" w:cs="Times New Roman"/>
          <w:sz w:val="24"/>
          <w:szCs w:val="24"/>
        </w:rPr>
        <w:t xml:space="preserve"> “The Crisis of the Rohingya as a Muslim Minority in Myanmar and Bilateral Relations with Bangladesh” however traces the Rohingya to the early seventh century, when Arabic Muslim merchants inhabited the area. They have however been identified as Bengali because of their physical, cultural, and linguistic similarities with South Asians. </w:t>
      </w:r>
    </w:p>
    <w:p w14:paraId="000000E0" w14:textId="77777777" w:rsidR="005B498E" w:rsidRDefault="00BA7BBC">
      <w:pPr>
        <w:spacing w:before="24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Leider</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Parnini</w:t>
      </w:r>
      <w:proofErr w:type="spellEnd"/>
      <w:r>
        <w:rPr>
          <w:rFonts w:ascii="Times New Roman" w:eastAsia="Times New Roman" w:hAnsi="Times New Roman" w:cs="Times New Roman"/>
          <w:sz w:val="24"/>
          <w:szCs w:val="24"/>
        </w:rPr>
        <w:t xml:space="preserve"> note that the term Rohingya was highly objected by the Myanmar military juntas, governments, and minority Rakhine Buddhists who preferred to use the term "illegal immigrants" or "Bengalis" after the 1982 Citizenship law was passed. </w:t>
      </w:r>
    </w:p>
    <w:p w14:paraId="000000E1" w14:textId="77777777" w:rsidR="005B498E" w:rsidRDefault="00BA7BBC">
      <w:pPr>
        <w:pStyle w:val="Heading2"/>
      </w:pPr>
      <w:bookmarkStart w:id="19" w:name="_Toc50281021"/>
      <w:r>
        <w:lastRenderedPageBreak/>
        <w:t>1.7.2 The 1982 Citizenship Law</w:t>
      </w:r>
      <w:bookmarkEnd w:id="19"/>
    </w:p>
    <w:p w14:paraId="000000E2" w14:textId="6027B716" w:rsidR="005B498E" w:rsidRDefault="00BA7BBC">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Nick Chessman stated in “How in Myanmar ‘National Races’ Came to Surpass Citizenship and Exclude Rohingya'' that, the “citizenship law enacted by the Burmese military junta in 1982 did not list the Rohingya as one of the 135 ‘national races’ of Burma. This made much of the Rohingya population in Burma stateless in their historic homeland of </w:t>
      </w:r>
      <w:proofErr w:type="spellStart"/>
      <w:r>
        <w:rPr>
          <w:rFonts w:ascii="Times New Roman" w:eastAsia="Times New Roman" w:hAnsi="Times New Roman" w:cs="Times New Roman"/>
          <w:sz w:val="24"/>
          <w:szCs w:val="24"/>
        </w:rPr>
        <w:t>Arakan</w:t>
      </w:r>
      <w:proofErr w:type="spellEnd"/>
      <w:r>
        <w:rPr>
          <w:rFonts w:ascii="Times New Roman" w:eastAsia="Times New Roman" w:hAnsi="Times New Roman" w:cs="Times New Roman"/>
          <w:sz w:val="24"/>
          <w:szCs w:val="24"/>
        </w:rPr>
        <w:t xml:space="preserve">. General Ne Win drafted the Citizenship Act in 1982, which denied citizenship rights to any community/group that was not listed in a survey conducted by the British in 1824. All other ethnic groups were considered aliens to the land. Eighth major ethnicities </w:t>
      </w:r>
      <w:proofErr w:type="spellStart"/>
      <w:r>
        <w:rPr>
          <w:rFonts w:ascii="Times New Roman" w:eastAsia="Times New Roman" w:hAnsi="Times New Roman" w:cs="Times New Roman"/>
          <w:sz w:val="24"/>
          <w:szCs w:val="24"/>
        </w:rPr>
        <w:t>Arakan</w:t>
      </w:r>
      <w:proofErr w:type="spellEnd"/>
      <w:r>
        <w:rPr>
          <w:rFonts w:ascii="Times New Roman" w:eastAsia="Times New Roman" w:hAnsi="Times New Roman" w:cs="Times New Roman"/>
          <w:sz w:val="24"/>
          <w:szCs w:val="24"/>
        </w:rPr>
        <w:t xml:space="preserve">, Chin, Kachin, Karen, </w:t>
      </w:r>
      <w:proofErr w:type="spellStart"/>
      <w:r>
        <w:rPr>
          <w:rFonts w:ascii="Times New Roman" w:eastAsia="Times New Roman" w:hAnsi="Times New Roman" w:cs="Times New Roman"/>
          <w:sz w:val="24"/>
          <w:szCs w:val="24"/>
        </w:rPr>
        <w:t>Kayah</w:t>
      </w:r>
      <w:proofErr w:type="spellEnd"/>
      <w:r>
        <w:rPr>
          <w:rFonts w:ascii="Times New Roman" w:eastAsia="Times New Roman" w:hAnsi="Times New Roman" w:cs="Times New Roman"/>
          <w:sz w:val="24"/>
          <w:szCs w:val="24"/>
        </w:rPr>
        <w:t xml:space="preserve">, Mon, Shan and Burmese were broken into 135 small ethnic groups. Groups like Rohingya who do not belong to any of these 135 ethnicities were denied citizenship rights. Taking into account just one survey for defining the history of a group of people is highly problematic. It overlooks </w:t>
      </w:r>
      <w:r>
        <w:rPr>
          <w:rFonts w:ascii="Times New Roman" w:eastAsia="Times New Roman" w:hAnsi="Times New Roman" w:cs="Times New Roman"/>
          <w:sz w:val="24"/>
          <w:szCs w:val="24"/>
        </w:rPr>
        <w:lastRenderedPageBreak/>
        <w:t>the fact that Rohingya were mentioned in records earlier to this survey” (</w:t>
      </w:r>
      <w:proofErr w:type="spellStart"/>
      <w:r>
        <w:rPr>
          <w:rFonts w:ascii="Times New Roman" w:eastAsia="Times New Roman" w:hAnsi="Times New Roman" w:cs="Times New Roman"/>
          <w:sz w:val="24"/>
          <w:szCs w:val="24"/>
        </w:rPr>
        <w:t>Cheesman</w:t>
      </w:r>
      <w:proofErr w:type="spellEnd"/>
      <w:r w:rsidR="00CB1C1B">
        <w:rPr>
          <w:rFonts w:ascii="Times New Roman" w:eastAsia="Times New Roman" w:hAnsi="Times New Roman" w:cs="Times New Roman"/>
          <w:sz w:val="24"/>
          <w:szCs w:val="24"/>
        </w:rPr>
        <w:t>, 2017</w:t>
      </w:r>
      <w:r>
        <w:rPr>
          <w:rFonts w:ascii="Times New Roman" w:eastAsia="Times New Roman" w:hAnsi="Times New Roman" w:cs="Times New Roman"/>
          <w:sz w:val="24"/>
          <w:szCs w:val="24"/>
        </w:rPr>
        <w:t>).</w:t>
      </w:r>
    </w:p>
    <w:p w14:paraId="000000E3" w14:textId="77777777" w:rsidR="005B498E" w:rsidRDefault="00BA7BBC">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Scholars like </w:t>
      </w:r>
      <w:proofErr w:type="spellStart"/>
      <w:r>
        <w:rPr>
          <w:rFonts w:ascii="Times New Roman" w:eastAsia="Times New Roman" w:hAnsi="Times New Roman" w:cs="Times New Roman"/>
          <w:sz w:val="24"/>
          <w:szCs w:val="24"/>
        </w:rPr>
        <w:t>Maung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Zarni</w:t>
      </w:r>
      <w:proofErr w:type="spellEnd"/>
      <w:r>
        <w:rPr>
          <w:rFonts w:ascii="Times New Roman" w:eastAsia="Times New Roman" w:hAnsi="Times New Roman" w:cs="Times New Roman"/>
          <w:sz w:val="24"/>
          <w:szCs w:val="24"/>
        </w:rPr>
        <w:t xml:space="preserve"> have contended that “the Burmese military 'encoded its anti-Indian and anti-Muslim racism in its laws and policies”. He also maintains that;</w:t>
      </w:r>
    </w:p>
    <w:p w14:paraId="000000E4" w14:textId="77777777" w:rsidR="005B498E" w:rsidRDefault="00BA7BBC">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1982 Citizenship Act serves as the state’s legal and ideological foundation on which all forms of violence, execution, restrictions, and human rights crimes are justified and committed with state impunity if carried out horizontally by the local ultra-nationalist </w:t>
      </w:r>
      <w:proofErr w:type="spellStart"/>
      <w:r>
        <w:rPr>
          <w:rFonts w:ascii="Times New Roman" w:eastAsia="Times New Roman" w:hAnsi="Times New Roman" w:cs="Times New Roman"/>
          <w:sz w:val="24"/>
          <w:szCs w:val="24"/>
        </w:rPr>
        <w:t>Rakhine</w:t>
      </w:r>
      <w:proofErr w:type="spellEnd"/>
      <w:r>
        <w:rPr>
          <w:rFonts w:ascii="Times New Roman" w:eastAsia="Times New Roman" w:hAnsi="Times New Roman" w:cs="Times New Roman"/>
          <w:sz w:val="24"/>
          <w:szCs w:val="24"/>
        </w:rPr>
        <w:t xml:space="preserve"> Buddhists” </w:t>
      </w:r>
      <w:proofErr w:type="spellStart"/>
      <w:r>
        <w:rPr>
          <w:rFonts w:ascii="Times New Roman" w:eastAsia="Times New Roman" w:hAnsi="Times New Roman" w:cs="Times New Roman"/>
          <w:sz w:val="24"/>
          <w:szCs w:val="24"/>
        </w:rPr>
        <w:t>Zarni</w:t>
      </w:r>
      <w:proofErr w:type="spellEnd"/>
      <w:r>
        <w:rPr>
          <w:rFonts w:ascii="Times New Roman" w:eastAsia="Times New Roman" w:hAnsi="Times New Roman" w:cs="Times New Roman"/>
          <w:sz w:val="24"/>
          <w:szCs w:val="24"/>
        </w:rPr>
        <w:t xml:space="preserve"> &amp; Cowley, 2014).</w:t>
      </w:r>
    </w:p>
    <w:p w14:paraId="000000E5" w14:textId="77777777" w:rsidR="005B498E" w:rsidRDefault="00BA7BBC">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light of the on-the-ground link between the legalized removal of citizenship from the Rohingya and the implementation of a permanent set of draconian laws and policies—as opposed to periodic </w:t>
      </w:r>
      <w:r>
        <w:rPr>
          <w:rFonts w:ascii="Times New Roman" w:eastAsia="Times New Roman" w:hAnsi="Times New Roman" w:cs="Times New Roman"/>
          <w:sz w:val="24"/>
          <w:szCs w:val="24"/>
        </w:rPr>
        <w:lastRenderedPageBreak/>
        <w:t>‘anti-immigration’ operations—amount to the infliction on the Rohingya of conditions of life designed to bring about serious bodily and mental harm and to destroy the group in whole or in part. As such, the illegalization of the Rohingya in Myanmar is an indication of the intent of the State to both remove the Rohingya permanently from their homeland and to destroy the Rohingya as a group” (</w:t>
      </w:r>
      <w:proofErr w:type="spellStart"/>
      <w:r>
        <w:rPr>
          <w:rFonts w:ascii="Times New Roman" w:eastAsia="Times New Roman" w:hAnsi="Times New Roman" w:cs="Times New Roman"/>
          <w:sz w:val="24"/>
          <w:szCs w:val="24"/>
        </w:rPr>
        <w:t>Zarni</w:t>
      </w:r>
      <w:proofErr w:type="spellEnd"/>
      <w:r>
        <w:rPr>
          <w:rFonts w:ascii="Times New Roman" w:eastAsia="Times New Roman" w:hAnsi="Times New Roman" w:cs="Times New Roman"/>
          <w:sz w:val="24"/>
          <w:szCs w:val="24"/>
        </w:rPr>
        <w:t xml:space="preserve"> &amp; Cowley, 2014).</w:t>
      </w:r>
    </w:p>
    <w:p w14:paraId="000000E6" w14:textId="77777777" w:rsidR="005B498E" w:rsidRDefault="00BA7BBC">
      <w:pPr>
        <w:pStyle w:val="Heading2"/>
      </w:pPr>
      <w:bookmarkStart w:id="20" w:name="_Toc50107837"/>
      <w:bookmarkStart w:id="21" w:name="_Toc50281022"/>
      <w:r>
        <w:t>1.7.3 Rohingya Refugee Crises</w:t>
      </w:r>
      <w:bookmarkEnd w:id="20"/>
      <w:bookmarkEnd w:id="21"/>
    </w:p>
    <w:p w14:paraId="000000E7" w14:textId="77777777" w:rsidR="005B498E" w:rsidRDefault="00BA7BBC">
      <w:pPr>
        <w:spacing w:before="24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Officials of </w:t>
      </w:r>
      <w:proofErr w:type="spellStart"/>
      <w:r>
        <w:rPr>
          <w:rFonts w:ascii="Times New Roman" w:eastAsia="Times New Roman" w:hAnsi="Times New Roman" w:cs="Times New Roman"/>
          <w:sz w:val="24"/>
          <w:szCs w:val="24"/>
        </w:rPr>
        <w:t>GoM</w:t>
      </w:r>
      <w:proofErr w:type="spellEnd"/>
      <w:r>
        <w:rPr>
          <w:rFonts w:ascii="Times New Roman" w:eastAsia="Times New Roman" w:hAnsi="Times New Roman" w:cs="Times New Roman"/>
          <w:sz w:val="24"/>
          <w:szCs w:val="24"/>
        </w:rPr>
        <w:t xml:space="preserve"> have made it evident that for the state, it is the Rohingya who form the largest menace to autonomy within the region (</w:t>
      </w:r>
      <w:proofErr w:type="spellStart"/>
      <w:r>
        <w:rPr>
          <w:rFonts w:ascii="Times New Roman" w:eastAsia="Times New Roman" w:hAnsi="Times New Roman" w:cs="Times New Roman"/>
          <w:sz w:val="24"/>
          <w:szCs w:val="24"/>
        </w:rPr>
        <w:t>Zarni</w:t>
      </w:r>
      <w:proofErr w:type="spellEnd"/>
      <w:r>
        <w:rPr>
          <w:rFonts w:ascii="Times New Roman" w:eastAsia="Times New Roman" w:hAnsi="Times New Roman" w:cs="Times New Roman"/>
          <w:sz w:val="24"/>
          <w:szCs w:val="24"/>
        </w:rPr>
        <w:t xml:space="preserve"> &amp; Cowley, 2014). There is one fundamental variance between Muslims in Yangon or Mandalay, and Muslims in Rakhine. The deteriorating condition of the Rohingya is in a great part due to the past procedure of the state trying to exercise its autonomy over a peripheral and permeable boundary. This is from the fact Rakhine </w:t>
      </w:r>
      <w:r>
        <w:rPr>
          <w:rFonts w:ascii="Times New Roman" w:eastAsia="Times New Roman" w:hAnsi="Times New Roman" w:cs="Times New Roman"/>
          <w:sz w:val="24"/>
          <w:szCs w:val="24"/>
        </w:rPr>
        <w:lastRenderedPageBreak/>
        <w:t>traditionally tended to be in the orbit of Chittagong as much as lowland Myanmar (Christie, 1997). Professionals and specialists slipup through the theories of the Rohingya crisis misrepresenting it as a collective or religious problem, the state, and its supporters invoke ever more systematic and ferocious methods to establish dominance over Myanmar's problematized Rohingya.</w:t>
      </w:r>
    </w:p>
    <w:p w14:paraId="000000E8" w14:textId="77777777" w:rsidR="005B498E" w:rsidRDefault="00BA7BBC">
      <w:pPr>
        <w:pStyle w:val="Heading3"/>
      </w:pPr>
      <w:bookmarkStart w:id="22" w:name="_Toc50281023"/>
      <w:r>
        <w:t>1.7.3.1 1978 Crisis</w:t>
      </w:r>
      <w:bookmarkEnd w:id="22"/>
    </w:p>
    <w:p w14:paraId="000000E9" w14:textId="4FC790B2" w:rsidR="005B498E" w:rsidRDefault="00BA7BBC">
      <w:pPr>
        <w:spacing w:before="24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Syeda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Parnini</w:t>
      </w:r>
      <w:proofErr w:type="spellEnd"/>
      <w:r>
        <w:rPr>
          <w:rFonts w:ascii="Times New Roman" w:eastAsia="Times New Roman" w:hAnsi="Times New Roman" w:cs="Times New Roman"/>
          <w:sz w:val="24"/>
          <w:szCs w:val="24"/>
        </w:rPr>
        <w:t xml:space="preserve"> identifies the “first exodus of the Rohingya in 1978 as when the military began Operation Dragon King or ‘Naga Min’ to find and take action against persons the military junta deemed to be illegal immigrants. This operation targeted Rohingya in Rakhine State; the government claimed that the Rohingya people were foreigners rather than an ethnic minority of Myanmar. During this operation, many Rohingya had their official documentation taken away by inter-agency teams of inspectors” (</w:t>
      </w:r>
      <w:proofErr w:type="spellStart"/>
      <w:r>
        <w:rPr>
          <w:rFonts w:ascii="Times New Roman" w:eastAsia="Times New Roman" w:hAnsi="Times New Roman" w:cs="Times New Roman"/>
          <w:sz w:val="24"/>
          <w:szCs w:val="24"/>
        </w:rPr>
        <w:t>Parnini</w:t>
      </w:r>
      <w:proofErr w:type="spellEnd"/>
      <w:r w:rsidR="00CB1C1B">
        <w:rPr>
          <w:rFonts w:ascii="Times New Roman" w:eastAsia="Times New Roman" w:hAnsi="Times New Roman" w:cs="Times New Roman"/>
          <w:sz w:val="24"/>
          <w:szCs w:val="24"/>
        </w:rPr>
        <w:t>, 2013</w:t>
      </w:r>
      <w:r>
        <w:rPr>
          <w:rFonts w:ascii="Times New Roman" w:eastAsia="Times New Roman" w:hAnsi="Times New Roman" w:cs="Times New Roman"/>
          <w:sz w:val="24"/>
          <w:szCs w:val="24"/>
        </w:rPr>
        <w:t>).</w:t>
      </w:r>
    </w:p>
    <w:p w14:paraId="000000EA" w14:textId="77777777" w:rsidR="005B498E" w:rsidRDefault="00BA7BBC">
      <w:pPr>
        <w:spacing w:before="24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lastRenderedPageBreak/>
        <w:t>Consequently, over 200,000 Rohingya escaped through the Western borderline into Bangladesh and took shelter in Cox Bazar. In 1979, they were sent home after a two-sided arrangement between the authorities of Bangladesh and Myanmar which was enabled by UNHCR. The repatriation of refugees to Burma has been the second major sending home process in Asia after the arrival of Cambodian migrants from Thailand. However, most of the Rohingya who returned were homeless and without any documentation.</w:t>
      </w:r>
    </w:p>
    <w:p w14:paraId="000000EB" w14:textId="77777777" w:rsidR="005B498E" w:rsidRDefault="00BA7BBC">
      <w:pPr>
        <w:pStyle w:val="Heading3"/>
      </w:pPr>
      <w:bookmarkStart w:id="23" w:name="_Toc50281024"/>
      <w:r>
        <w:t>1.7.3.2 1991-92 Crisis</w:t>
      </w:r>
      <w:bookmarkEnd w:id="23"/>
    </w:p>
    <w:p w14:paraId="000000EC" w14:textId="77777777" w:rsidR="005B498E" w:rsidRDefault="00BA7BBC">
      <w:pPr>
        <w:spacing w:before="24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The mass migration of Rohingya to Bangladesh was in 1992 after a failure in implementing the results of the 1990 election. Over 270,000 refugees fled to Bangladesh. In April 1992, the two administrations again endorsed a joint MoU for repatriation. Based on that arrangement, 50,000 Rohingya refugees were sent home, most of them under duress and devoid of UNHCR supervision. UNHCR had </w:t>
      </w:r>
      <w:r>
        <w:rPr>
          <w:rFonts w:ascii="Times New Roman" w:eastAsia="Times New Roman" w:hAnsi="Times New Roman" w:cs="Times New Roman"/>
          <w:sz w:val="24"/>
          <w:szCs w:val="24"/>
        </w:rPr>
        <w:lastRenderedPageBreak/>
        <w:t>started helping with the refugee camps but the agency pulled out in December 1992, in opposition to the forcible return. In May 1993, Bangladesh agreed to UNHCR's participation in the registration of willing parties for repatriation.</w:t>
      </w:r>
    </w:p>
    <w:p w14:paraId="000000ED" w14:textId="77777777" w:rsidR="005B498E" w:rsidRDefault="00BA7BBC">
      <w:pPr>
        <w:pStyle w:val="Heading3"/>
      </w:pPr>
      <w:bookmarkStart w:id="24" w:name="_Toc50281025"/>
      <w:r>
        <w:t>1.7.3.3 2012 Crisis</w:t>
      </w:r>
      <w:bookmarkEnd w:id="24"/>
    </w:p>
    <w:p w14:paraId="000000EE"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According to </w:t>
      </w:r>
      <w:proofErr w:type="spellStart"/>
      <w:r>
        <w:rPr>
          <w:rFonts w:ascii="Times New Roman" w:eastAsia="Times New Roman" w:hAnsi="Times New Roman" w:cs="Times New Roman"/>
          <w:sz w:val="24"/>
          <w:szCs w:val="24"/>
        </w:rPr>
        <w:t>Maung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Zarni</w:t>
      </w:r>
      <w:proofErr w:type="spellEnd"/>
      <w:r>
        <w:rPr>
          <w:rFonts w:ascii="Times New Roman" w:eastAsia="Times New Roman" w:hAnsi="Times New Roman" w:cs="Times New Roman"/>
          <w:sz w:val="24"/>
          <w:szCs w:val="24"/>
        </w:rPr>
        <w:t xml:space="preserve"> and Alice Cowley’s "The slow-burning genocide of Myanmar's Rohingya" of 2014, the 2012 Crisis can be classified as a pogrom riddled with “civilian-military violence, denial of aid, social and economic boycotts, and hate campaigns are designed to kill, cause serious bodily and mental harm, and deliberately inflict conditions of life calculated to destroy the </w:t>
      </w:r>
      <w:proofErr w:type="spellStart"/>
      <w:r>
        <w:rPr>
          <w:rFonts w:ascii="Times New Roman" w:eastAsia="Times New Roman" w:hAnsi="Times New Roman" w:cs="Times New Roman"/>
          <w:sz w:val="24"/>
          <w:szCs w:val="24"/>
        </w:rPr>
        <w:t>Rohingya</w:t>
      </w:r>
      <w:proofErr w:type="spellEnd"/>
      <w:r>
        <w:rPr>
          <w:rFonts w:ascii="Times New Roman" w:eastAsia="Times New Roman" w:hAnsi="Times New Roman" w:cs="Times New Roman"/>
          <w:sz w:val="24"/>
          <w:szCs w:val="24"/>
        </w:rPr>
        <w:t>” (</w:t>
      </w:r>
      <w:proofErr w:type="spellStart"/>
      <w:r>
        <w:rPr>
          <w:rFonts w:ascii="Times New Roman" w:eastAsia="Times New Roman" w:hAnsi="Times New Roman" w:cs="Times New Roman"/>
          <w:sz w:val="24"/>
          <w:szCs w:val="24"/>
        </w:rPr>
        <w:t>Zarni</w:t>
      </w:r>
      <w:proofErr w:type="spellEnd"/>
      <w:r>
        <w:rPr>
          <w:rFonts w:ascii="Times New Roman" w:eastAsia="Times New Roman" w:hAnsi="Times New Roman" w:cs="Times New Roman"/>
          <w:sz w:val="24"/>
          <w:szCs w:val="24"/>
        </w:rPr>
        <w:t xml:space="preserve"> &amp; Cowley, 2014). They also noted that political and economic reforms in 2010 under ex-General Thein Sein escalated tensions between the Rohingya and the Myanmar military that finally blew up in 2012.</w:t>
      </w:r>
    </w:p>
    <w:p w14:paraId="000000EF"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blow-up in 2012 was ultimately caused by hate campaigns, well-thought-out, and state-funded aggression in opposition to the Rohingya by</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Rakhine Buddhist masses. The events that took place in 2012 were the first mistreatments against the Rohingya that were able to be successfully monitored by human rights organizations within Rakhine State based on reports and interviews.</w:t>
      </w:r>
      <w:r>
        <w:rPr>
          <w:rFonts w:ascii="Arial" w:eastAsia="Arial" w:hAnsi="Arial" w:cs="Arial"/>
          <w:color w:val="425869"/>
          <w:sz w:val="23"/>
          <w:szCs w:val="23"/>
          <w:highlight w:val="white"/>
        </w:rPr>
        <w:t xml:space="preserve"> </w:t>
      </w:r>
      <w:r>
        <w:rPr>
          <w:rFonts w:ascii="Times New Roman" w:eastAsia="Times New Roman" w:hAnsi="Times New Roman" w:cs="Times New Roman"/>
          <w:sz w:val="24"/>
          <w:szCs w:val="24"/>
        </w:rPr>
        <w:t xml:space="preserve">The unrest happened following weeks of religious clashes, including clique rape and homicide of a Rakhine woman by Rohingyas and murder of ten Burmese Muslims by </w:t>
      </w:r>
      <w:proofErr w:type="spellStart"/>
      <w:r>
        <w:rPr>
          <w:rFonts w:ascii="Times New Roman" w:eastAsia="Times New Roman" w:hAnsi="Times New Roman" w:cs="Times New Roman"/>
          <w:sz w:val="24"/>
          <w:szCs w:val="24"/>
        </w:rPr>
        <w:t>Rakhines</w:t>
      </w:r>
      <w:proofErr w:type="spellEnd"/>
      <w:r>
        <w:rPr>
          <w:rFonts w:ascii="Times New Roman" w:eastAsia="Times New Roman" w:hAnsi="Times New Roman" w:cs="Times New Roman"/>
          <w:sz w:val="24"/>
          <w:szCs w:val="24"/>
        </w:rPr>
        <w:t>.</w:t>
      </w:r>
    </w:p>
    <w:p w14:paraId="000000F0" w14:textId="1130921C" w:rsidR="005B498E" w:rsidRDefault="00BA7BBC">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brutality of 2012 witnessed a combination of state establishments, armed </w:t>
      </w:r>
      <w:r w:rsidR="00CB1C1B">
        <w:rPr>
          <w:rFonts w:ascii="Times New Roman" w:eastAsia="Times New Roman" w:hAnsi="Times New Roman" w:cs="Times New Roman"/>
          <w:sz w:val="24"/>
          <w:szCs w:val="24"/>
        </w:rPr>
        <w:t>militias,</w:t>
      </w:r>
      <w:r>
        <w:rPr>
          <w:rFonts w:ascii="Times New Roman" w:eastAsia="Times New Roman" w:hAnsi="Times New Roman" w:cs="Times New Roman"/>
          <w:sz w:val="24"/>
          <w:szCs w:val="24"/>
        </w:rPr>
        <w:t xml:space="preserve"> and local populace murdering and engaging in the large scale physical demolition of Rohingya</w:t>
      </w:r>
      <w:r>
        <w:rPr>
          <w:rFonts w:ascii="Times New Roman" w:eastAsia="Times New Roman" w:hAnsi="Times New Roman" w:cs="Times New Roman"/>
        </w:rPr>
        <w:t xml:space="preserve"> </w:t>
      </w:r>
      <w:r>
        <w:rPr>
          <w:rFonts w:ascii="Times New Roman" w:eastAsia="Times New Roman" w:hAnsi="Times New Roman" w:cs="Times New Roman"/>
          <w:sz w:val="24"/>
          <w:szCs w:val="24"/>
        </w:rPr>
        <w:t>and other Muslim people, possessions, and societies that effectively enacted persecutions against the Rohingya.</w:t>
      </w:r>
    </w:p>
    <w:p w14:paraId="000000F1" w14:textId="77777777" w:rsidR="005B498E" w:rsidRDefault="00BA7BBC">
      <w:pPr>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Zarni</w:t>
      </w:r>
      <w:proofErr w:type="spellEnd"/>
      <w:r>
        <w:rPr>
          <w:rFonts w:ascii="Times New Roman" w:eastAsia="Times New Roman" w:hAnsi="Times New Roman" w:cs="Times New Roman"/>
          <w:sz w:val="24"/>
          <w:szCs w:val="24"/>
        </w:rPr>
        <w:t xml:space="preserve"> and Cowley add that while the </w:t>
      </w:r>
      <w:proofErr w:type="spellStart"/>
      <w:r>
        <w:rPr>
          <w:rFonts w:ascii="Times New Roman" w:eastAsia="Times New Roman" w:hAnsi="Times New Roman" w:cs="Times New Roman"/>
          <w:sz w:val="24"/>
          <w:szCs w:val="24"/>
        </w:rPr>
        <w:t>GoM</w:t>
      </w:r>
      <w:proofErr w:type="spellEnd"/>
      <w:r>
        <w:rPr>
          <w:rFonts w:ascii="Times New Roman" w:eastAsia="Times New Roman" w:hAnsi="Times New Roman" w:cs="Times New Roman"/>
          <w:sz w:val="24"/>
          <w:szCs w:val="24"/>
        </w:rPr>
        <w:t>, some UN agencies, and some of the international community tend to characterize the violence as ethnic and sectarian, the proof gathered from human rights organizations indicates that the State and its security services took part in the physical damage of Rohingya during the 2012 conflict.</w:t>
      </w:r>
    </w:p>
    <w:p w14:paraId="000000F2" w14:textId="77777777" w:rsidR="005B498E" w:rsidRDefault="00BA7BBC">
      <w:pPr>
        <w:pStyle w:val="Heading3"/>
      </w:pPr>
      <w:bookmarkStart w:id="25" w:name="_Toc50281026"/>
      <w:r>
        <w:t>1.7.3.3 Crisis From 2015 – 2019</w:t>
      </w:r>
      <w:bookmarkEnd w:id="25"/>
    </w:p>
    <w:p w14:paraId="000000F3" w14:textId="69DA4EB3" w:rsidR="005B498E" w:rsidRDefault="00BA7BBC">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AKM Ahsan </w:t>
      </w:r>
      <w:proofErr w:type="spellStart"/>
      <w:r>
        <w:rPr>
          <w:rFonts w:ascii="Times New Roman" w:eastAsia="Times New Roman" w:hAnsi="Times New Roman" w:cs="Times New Roman"/>
          <w:sz w:val="24"/>
          <w:szCs w:val="24"/>
        </w:rPr>
        <w:t>Ullah</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Diotima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Chattoraj’s</w:t>
      </w:r>
      <w:proofErr w:type="spellEnd"/>
      <w:r>
        <w:rPr>
          <w:rFonts w:ascii="Times New Roman" w:eastAsia="Times New Roman" w:hAnsi="Times New Roman" w:cs="Times New Roman"/>
          <w:sz w:val="24"/>
          <w:szCs w:val="24"/>
        </w:rPr>
        <w:t xml:space="preserve"> "Roots of Discrimination </w:t>
      </w:r>
      <w:r w:rsidR="00CB1C1B">
        <w:rPr>
          <w:rFonts w:ascii="Times New Roman" w:eastAsia="Times New Roman" w:hAnsi="Times New Roman" w:cs="Times New Roman"/>
          <w:sz w:val="24"/>
          <w:szCs w:val="24"/>
        </w:rPr>
        <w:t>against</w:t>
      </w:r>
      <w:r>
        <w:rPr>
          <w:rFonts w:ascii="Times New Roman" w:eastAsia="Times New Roman" w:hAnsi="Times New Roman" w:cs="Times New Roman"/>
          <w:sz w:val="24"/>
          <w:szCs w:val="24"/>
        </w:rPr>
        <w:t xml:space="preserve"> Rohingya Minorities: Society, Ethnicity and International Relations", they examined how the Rohingya escaped a fresh bout of violence and persecution. In 2015, the Rohingya gained the nickname “boat people” as most fled Myanmar in their numbers in rickety boats and vessels facilitated by smugglers who charged large amounts to help the Rohingya to escape violence and persecution. </w:t>
      </w:r>
      <w:r>
        <w:rPr>
          <w:rFonts w:ascii="Times New Roman" w:eastAsia="Times New Roman" w:hAnsi="Times New Roman" w:cs="Times New Roman"/>
          <w:sz w:val="24"/>
          <w:szCs w:val="24"/>
        </w:rPr>
        <w:lastRenderedPageBreak/>
        <w:t xml:space="preserve">The destination of the boat people was Thailand, Malaysia, and Indonesia. Some were abandoned at sea and had to be rescued by fishermen and local authorities while others swam ashore. </w:t>
      </w:r>
    </w:p>
    <w:p w14:paraId="000000F4" w14:textId="467964F8" w:rsidR="005B498E" w:rsidRDefault="00BA7BBC">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2016, jihadist terrorist attacks against borders post which </w:t>
      </w:r>
      <w:r w:rsidR="00CB1C1B">
        <w:rPr>
          <w:rFonts w:ascii="Times New Roman" w:eastAsia="Times New Roman" w:hAnsi="Times New Roman" w:cs="Times New Roman"/>
          <w:sz w:val="24"/>
          <w:szCs w:val="24"/>
        </w:rPr>
        <w:t>killed 9</w:t>
      </w:r>
      <w:r>
        <w:rPr>
          <w:rFonts w:ascii="Times New Roman" w:eastAsia="Times New Roman" w:hAnsi="Times New Roman" w:cs="Times New Roman"/>
          <w:sz w:val="24"/>
          <w:szCs w:val="24"/>
        </w:rPr>
        <w:t xml:space="preserve"> officers renewed violence against the Rohingya as the jihadists were suspected to be Rohingya insurgents. Military crackdowns were organized which led to more than 500,000 Rohingya Muslims fleeing Myanmar to safety in </w:t>
      </w:r>
      <w:proofErr w:type="spellStart"/>
      <w:r>
        <w:rPr>
          <w:rFonts w:ascii="Times New Roman" w:eastAsia="Times New Roman" w:hAnsi="Times New Roman" w:cs="Times New Roman"/>
          <w:sz w:val="24"/>
          <w:szCs w:val="24"/>
        </w:rPr>
        <w:t>neighbouring</w:t>
      </w:r>
      <w:proofErr w:type="spellEnd"/>
      <w:r>
        <w:rPr>
          <w:rFonts w:ascii="Times New Roman" w:eastAsia="Times New Roman" w:hAnsi="Times New Roman" w:cs="Times New Roman"/>
          <w:sz w:val="24"/>
          <w:szCs w:val="24"/>
        </w:rPr>
        <w:t xml:space="preserve"> countries. This has been going on till November 2019 and has made Cox’s Bazar in Bangladesh the biggest refugee camp in the world with more than 1,000.000 refugees.</w:t>
      </w:r>
    </w:p>
    <w:p w14:paraId="000000F5" w14:textId="77777777" w:rsidR="005B498E" w:rsidRDefault="00BA7BBC">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conclusion, one can deduce the Myanmar military is bent on eliminating the people of Rohingya and use the slightest excuse they find to organize crackdowns where they violate the Human rights of the </w:t>
      </w:r>
      <w:r>
        <w:rPr>
          <w:rFonts w:ascii="Times New Roman" w:eastAsia="Times New Roman" w:hAnsi="Times New Roman" w:cs="Times New Roman"/>
          <w:sz w:val="24"/>
          <w:szCs w:val="24"/>
        </w:rPr>
        <w:lastRenderedPageBreak/>
        <w:t xml:space="preserve">Rohingya and perpetuate atrocities like including extra-judicial killings, gang rapes, arsons, and other atrocities. Every wave of the exodus of the Rohingya has been sparked by different reasons but these reasons aim to get rid of the Rohingya by any means necessary.  </w:t>
      </w:r>
    </w:p>
    <w:p w14:paraId="000000F6" w14:textId="77777777" w:rsidR="005B498E" w:rsidRDefault="00BA7BBC">
      <w:pPr>
        <w:pStyle w:val="Heading1"/>
      </w:pPr>
      <w:bookmarkStart w:id="26" w:name="_Toc50281027"/>
      <w:r>
        <w:t>1.8 SOURCES OF DATA</w:t>
      </w:r>
      <w:bookmarkEnd w:id="26"/>
    </w:p>
    <w:p w14:paraId="000000F7" w14:textId="77777777" w:rsidR="005B498E" w:rsidRDefault="00BA7BBC">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data for the research will be collected from secondary sources which will be gathered from books, journals, articles, reports from libraries of the LECIAD, and </w:t>
      </w:r>
      <w:proofErr w:type="spellStart"/>
      <w:r>
        <w:rPr>
          <w:rFonts w:ascii="Times New Roman" w:eastAsia="Times New Roman" w:hAnsi="Times New Roman" w:cs="Times New Roman"/>
          <w:sz w:val="24"/>
          <w:szCs w:val="24"/>
        </w:rPr>
        <w:t>Balme</w:t>
      </w:r>
      <w:proofErr w:type="spellEnd"/>
      <w:r>
        <w:rPr>
          <w:rFonts w:ascii="Times New Roman" w:eastAsia="Times New Roman" w:hAnsi="Times New Roman" w:cs="Times New Roman"/>
          <w:sz w:val="24"/>
          <w:szCs w:val="24"/>
        </w:rPr>
        <w:t xml:space="preserve"> Library of the University of Ghana. Other viable internet sources such as JSTOR, google scholar, and other search engines will be used extensively.  </w:t>
      </w:r>
    </w:p>
    <w:p w14:paraId="000000F8" w14:textId="77777777" w:rsidR="005B498E" w:rsidRDefault="00BA7BBC">
      <w:pPr>
        <w:pStyle w:val="Heading1"/>
      </w:pPr>
      <w:bookmarkStart w:id="27" w:name="_Toc50281028"/>
      <w:r>
        <w:t>1.9 RESEARCH METHODOLOGY</w:t>
      </w:r>
      <w:bookmarkEnd w:id="27"/>
      <w:r>
        <w:t xml:space="preserve"> </w:t>
      </w:r>
    </w:p>
    <w:p w14:paraId="000000F9"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study will employ a qualitative method of analysis. This approach has been selected because of the explorative nature of the </w:t>
      </w:r>
      <w:r>
        <w:rPr>
          <w:rFonts w:ascii="Times New Roman" w:eastAsia="Times New Roman" w:hAnsi="Times New Roman" w:cs="Times New Roman"/>
          <w:sz w:val="24"/>
          <w:szCs w:val="24"/>
        </w:rPr>
        <w:lastRenderedPageBreak/>
        <w:t>topic under research. It is deemed appropriate because a robust qualitative research approach is important when research seeks to throw more light on a phenomenon.</w:t>
      </w:r>
    </w:p>
    <w:p w14:paraId="000000FA" w14:textId="77777777" w:rsidR="005B498E" w:rsidRDefault="00BA7BBC">
      <w:pPr>
        <w:pStyle w:val="Heading1"/>
      </w:pPr>
      <w:bookmarkStart w:id="28" w:name="_Toc50281029"/>
      <w:r>
        <w:t>1.10 ARRANGEMENT OF CHAPTERS</w:t>
      </w:r>
      <w:bookmarkEnd w:id="28"/>
    </w:p>
    <w:p w14:paraId="000000FB" w14:textId="77777777" w:rsidR="005B498E" w:rsidRDefault="00BA7BBC">
      <w:pPr>
        <w:tabs>
          <w:tab w:val="left" w:pos="1230"/>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research is organized into four chapters; </w:t>
      </w:r>
    </w:p>
    <w:p w14:paraId="000000FC" w14:textId="77777777" w:rsidR="005B498E" w:rsidRDefault="00BA7BBC">
      <w:pPr>
        <w:tabs>
          <w:tab w:val="left" w:pos="1230"/>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Chapter One:</w:t>
      </w:r>
      <w:r>
        <w:rPr>
          <w:rFonts w:ascii="Times New Roman" w:eastAsia="Times New Roman" w:hAnsi="Times New Roman" w:cs="Times New Roman"/>
          <w:sz w:val="24"/>
          <w:szCs w:val="24"/>
        </w:rPr>
        <w:t xml:space="preserve"> constitutes the introduction or research design of the study; </w:t>
      </w:r>
    </w:p>
    <w:p w14:paraId="000000FD" w14:textId="77777777" w:rsidR="005B498E" w:rsidRDefault="00BA7BBC">
      <w:pPr>
        <w:tabs>
          <w:tab w:val="left" w:pos="1230"/>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Chapter Two</w:t>
      </w:r>
      <w:r>
        <w:rPr>
          <w:rFonts w:ascii="Times New Roman" w:eastAsia="Times New Roman" w:hAnsi="Times New Roman" w:cs="Times New Roman"/>
          <w:sz w:val="24"/>
          <w:szCs w:val="24"/>
        </w:rPr>
        <w:t xml:space="preserve">: An Overview of the antecedents to the Rohingya Crisis; </w:t>
      </w:r>
    </w:p>
    <w:p w14:paraId="000000FE" w14:textId="77777777" w:rsidR="005B498E" w:rsidRDefault="00BA7BBC">
      <w:pPr>
        <w:tabs>
          <w:tab w:val="left" w:pos="1230"/>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Chapter Three: </w:t>
      </w:r>
      <w:r>
        <w:rPr>
          <w:rFonts w:ascii="Times New Roman" w:eastAsia="Times New Roman" w:hAnsi="Times New Roman" w:cs="Times New Roman"/>
          <w:sz w:val="24"/>
          <w:szCs w:val="24"/>
        </w:rPr>
        <w:t xml:space="preserve"> Analysis of the Rohingya Crisis; and </w:t>
      </w:r>
    </w:p>
    <w:p w14:paraId="000000FF" w14:textId="77777777" w:rsidR="005B498E" w:rsidRDefault="00BA7BBC">
      <w:pPr>
        <w:tabs>
          <w:tab w:val="left" w:pos="1230"/>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Chapter Four</w:t>
      </w:r>
      <w:r>
        <w:rPr>
          <w:rFonts w:ascii="Times New Roman" w:eastAsia="Times New Roman" w:hAnsi="Times New Roman" w:cs="Times New Roman"/>
          <w:sz w:val="24"/>
          <w:szCs w:val="24"/>
        </w:rPr>
        <w:t>: is the summary of findings, conclusions, and recommendations</w:t>
      </w:r>
    </w:p>
    <w:p w14:paraId="00000100" w14:textId="77777777" w:rsidR="005B498E" w:rsidRDefault="005B498E">
      <w:pPr>
        <w:spacing w:line="480" w:lineRule="auto"/>
        <w:jc w:val="both"/>
        <w:rPr>
          <w:rFonts w:ascii="Times New Roman" w:eastAsia="Times New Roman" w:hAnsi="Times New Roman" w:cs="Times New Roman"/>
          <w:sz w:val="24"/>
          <w:szCs w:val="24"/>
        </w:rPr>
      </w:pPr>
    </w:p>
    <w:p w14:paraId="0000010C" w14:textId="77777777" w:rsidR="005B498E" w:rsidRDefault="00BA7BBC">
      <w:pPr>
        <w:pStyle w:val="Heading1"/>
        <w:jc w:val="center"/>
      </w:pPr>
      <w:bookmarkStart w:id="29" w:name="_Toc50281030"/>
      <w:r>
        <w:lastRenderedPageBreak/>
        <w:t>CHAPTER TWO</w:t>
      </w:r>
      <w:bookmarkEnd w:id="29"/>
    </w:p>
    <w:p w14:paraId="0000010D" w14:textId="77777777" w:rsidR="005B498E" w:rsidRDefault="00BA7BBC">
      <w:pPr>
        <w:pStyle w:val="Heading1"/>
        <w:jc w:val="center"/>
      </w:pPr>
      <w:bookmarkStart w:id="30" w:name="_Toc50281031"/>
      <w:r>
        <w:t>AN OVERVIEW OF IDENTITY AND CITIZENSHIP CRISIS AND THE ANTECEDENTS TO THE ROHINGYA CRISIS</w:t>
      </w:r>
      <w:bookmarkEnd w:id="30"/>
    </w:p>
    <w:p w14:paraId="0000010E" w14:textId="77777777" w:rsidR="005B498E" w:rsidRDefault="00BA7BBC">
      <w:pPr>
        <w:pStyle w:val="Heading1"/>
      </w:pPr>
      <w:bookmarkStart w:id="31" w:name="_Toc50281032"/>
      <w:r>
        <w:t>2.0 INTRODUCTION</w:t>
      </w:r>
      <w:bookmarkEnd w:id="31"/>
    </w:p>
    <w:p w14:paraId="0000010F"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Chapter two examines the evolution, conception, and dynamics of identity and ethnic identity in Myanmar’s Rohingya Crisis. I argue that exigencies of ethnic identity, especially in its malevolent forms, ethnocentrism, and nationalism, are fundamental to the Rohingya citizenship problem. Further, I delve into the historical antecedents of the ongoing Rohingya crisis and explain the reactions of international organizations and other leading international players to the crisis.  Essentially, I provide a bigger picture of the state of Myanmar and provide a breakdown of certain characteristics that are important to the study.</w:t>
      </w:r>
    </w:p>
    <w:p w14:paraId="00000110" w14:textId="77777777" w:rsidR="005B498E" w:rsidRDefault="00BA7BBC">
      <w:pPr>
        <w:pStyle w:val="Heading1"/>
      </w:pPr>
      <w:bookmarkStart w:id="32" w:name="_Toc50281033"/>
      <w:r>
        <w:lastRenderedPageBreak/>
        <w:t>2.1 IDENTITY</w:t>
      </w:r>
      <w:bookmarkEnd w:id="32"/>
    </w:p>
    <w:p w14:paraId="00000111"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Identity means many and different things to many and different persons and collectivities. Identity has been variously defined as “people’s concepts of who they are, of what sort of people they are, and how they relate to others” (Hogg and Abrams 1988, 2); “the way individuals and groups define themselves and are defined by others based on race, ethnicity, religion, language, and culture” (Deng 1995, 1); “ways in which individuals and collectivities are distinguished in their social relations with other individuals and collectivities” (Jenkins 2014, 4); and, “relatively stable, role-specific understandings and expectations about self” (Wendt 1992, 397). Judging from the definitions, it is decipherable that “an ‘identity’ refers to either a group, collectivity or social category, well-defined by membership rules and (assumed) typical attributes or anticipated </w:t>
      </w:r>
      <w:proofErr w:type="spellStart"/>
      <w:r>
        <w:rPr>
          <w:rFonts w:ascii="Times New Roman" w:eastAsia="Times New Roman" w:hAnsi="Times New Roman" w:cs="Times New Roman"/>
          <w:sz w:val="24"/>
          <w:szCs w:val="24"/>
        </w:rPr>
        <w:t>behaviours</w:t>
      </w:r>
      <w:proofErr w:type="spellEnd"/>
      <w:r>
        <w:rPr>
          <w:rFonts w:ascii="Times New Roman" w:eastAsia="Times New Roman" w:hAnsi="Times New Roman" w:cs="Times New Roman"/>
          <w:sz w:val="24"/>
          <w:szCs w:val="24"/>
        </w:rPr>
        <w:t>, or communally distinctive qualities that an individual is proud of in or views as fixed but socially important” (Wendt, 1992).</w:t>
      </w:r>
    </w:p>
    <w:p w14:paraId="00000112"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While identity may refer to an individual or a social collectivity, in </w:t>
      </w:r>
      <w:proofErr w:type="spellStart"/>
      <w:r>
        <w:rPr>
          <w:rFonts w:ascii="Times New Roman" w:eastAsia="Times New Roman" w:hAnsi="Times New Roman" w:cs="Times New Roman"/>
          <w:sz w:val="24"/>
          <w:szCs w:val="24"/>
        </w:rPr>
        <w:t>analysing</w:t>
      </w:r>
      <w:proofErr w:type="spellEnd"/>
      <w:r>
        <w:rPr>
          <w:rFonts w:ascii="Times New Roman" w:eastAsia="Times New Roman" w:hAnsi="Times New Roman" w:cs="Times New Roman"/>
          <w:sz w:val="24"/>
          <w:szCs w:val="24"/>
        </w:rPr>
        <w:t xml:space="preserve"> the </w:t>
      </w:r>
      <w:proofErr w:type="spellStart"/>
      <w:r>
        <w:rPr>
          <w:rFonts w:ascii="Times New Roman" w:eastAsia="Times New Roman" w:hAnsi="Times New Roman" w:cs="Times New Roman"/>
          <w:sz w:val="24"/>
          <w:szCs w:val="24"/>
        </w:rPr>
        <w:t>Rohingya</w:t>
      </w:r>
      <w:proofErr w:type="spellEnd"/>
      <w:r>
        <w:rPr>
          <w:rFonts w:ascii="Times New Roman" w:eastAsia="Times New Roman" w:hAnsi="Times New Roman" w:cs="Times New Roman"/>
          <w:sz w:val="24"/>
          <w:szCs w:val="24"/>
        </w:rPr>
        <w:t xml:space="preserve"> Crisis, it is the nuances of social identity that are core. An individual’s identity can be defined based on his or her characteristics such as name, place of birth, profession or habits Even so, “identity” in its present manifestation echoes and conjures essentials and vales by which social groupings are bound up or differentiated with the basis of an individual’s self-respect. Bloom (1990, 52) defines national identity as a “condition in which a mass of people have made the same identification with national symbols – have </w:t>
      </w:r>
      <w:proofErr w:type="spellStart"/>
      <w:r>
        <w:rPr>
          <w:rFonts w:ascii="Times New Roman" w:eastAsia="Times New Roman" w:hAnsi="Times New Roman" w:cs="Times New Roman"/>
          <w:sz w:val="24"/>
          <w:szCs w:val="24"/>
        </w:rPr>
        <w:t>internalised</w:t>
      </w:r>
      <w:proofErr w:type="spellEnd"/>
      <w:r>
        <w:rPr>
          <w:rFonts w:ascii="Times New Roman" w:eastAsia="Times New Roman" w:hAnsi="Times New Roman" w:cs="Times New Roman"/>
          <w:sz w:val="24"/>
          <w:szCs w:val="24"/>
        </w:rPr>
        <w:t xml:space="preserve"> the symbols of the nation ....” According to Wendt (1994, 395), “Social identities are sets of meanings that an actor attributes to itself while taking the perspective of others, that is, as a social object. ... [Social identities are] at once cognitive schemas that enable an actor to determine ‘who I am/we are’ in a situation and positions in a social role structure of shared understandings and expectations”. “By social identity, I mean the desire for group </w:t>
      </w:r>
      <w:r>
        <w:rPr>
          <w:rFonts w:ascii="Times New Roman" w:eastAsia="Times New Roman" w:hAnsi="Times New Roman" w:cs="Times New Roman"/>
          <w:sz w:val="24"/>
          <w:szCs w:val="24"/>
        </w:rPr>
        <w:lastRenderedPageBreak/>
        <w:t>distinction, dignity, and place within historically specific discourses (or frames of understanding) about the character, structure, and boundaries of the polity and the economy” (</w:t>
      </w:r>
      <w:proofErr w:type="spellStart"/>
      <w:r>
        <w:rPr>
          <w:rFonts w:ascii="Times New Roman" w:eastAsia="Times New Roman" w:hAnsi="Times New Roman" w:cs="Times New Roman"/>
          <w:sz w:val="24"/>
          <w:szCs w:val="24"/>
        </w:rPr>
        <w:t>Herrigel</w:t>
      </w:r>
      <w:proofErr w:type="spellEnd"/>
      <w:r>
        <w:rPr>
          <w:rFonts w:ascii="Times New Roman" w:eastAsia="Times New Roman" w:hAnsi="Times New Roman" w:cs="Times New Roman"/>
          <w:sz w:val="24"/>
          <w:szCs w:val="24"/>
        </w:rPr>
        <w:t xml:space="preserve"> 1993, 371). </w:t>
      </w:r>
    </w:p>
    <w:p w14:paraId="00000113" w14:textId="3E4AD76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Today, ‘identity’ has increasingly to explain “the socio-cultural politics of race, class, ethnicity, citizenship, gender, sexuality, among other social categories and proclivities”. However, the debate remains whether identity is demoted by its objective qualities or identity is socially constructed. This divide is mirrored in Berger and </w:t>
      </w:r>
      <w:proofErr w:type="spellStart"/>
      <w:r>
        <w:rPr>
          <w:rFonts w:ascii="Times New Roman" w:eastAsia="Times New Roman" w:hAnsi="Times New Roman" w:cs="Times New Roman"/>
          <w:sz w:val="24"/>
          <w:szCs w:val="24"/>
        </w:rPr>
        <w:t>Luckmann’s</w:t>
      </w:r>
      <w:proofErr w:type="spellEnd"/>
      <w:r>
        <w:rPr>
          <w:rFonts w:ascii="Times New Roman" w:eastAsia="Times New Roman" w:hAnsi="Times New Roman" w:cs="Times New Roman"/>
          <w:sz w:val="24"/>
          <w:szCs w:val="24"/>
        </w:rPr>
        <w:t xml:space="preserve"> (1966, 132) definition of identity as “objectively defined as a location in a certain world and can be subjectively appropriated only along with that world. ... [A] coherent identity incorporates within itself all the various internalized roles and attitudes.” It must be added that identity, however, </w:t>
      </w:r>
      <w:proofErr w:type="spellStart"/>
      <w:r>
        <w:rPr>
          <w:rFonts w:ascii="Times New Roman" w:eastAsia="Times New Roman" w:hAnsi="Times New Roman" w:cs="Times New Roman"/>
          <w:sz w:val="24"/>
          <w:szCs w:val="24"/>
        </w:rPr>
        <w:t>conceptualised</w:t>
      </w:r>
      <w:proofErr w:type="spellEnd"/>
      <w:r>
        <w:rPr>
          <w:rFonts w:ascii="Times New Roman" w:eastAsia="Times New Roman" w:hAnsi="Times New Roman" w:cs="Times New Roman"/>
          <w:sz w:val="24"/>
          <w:szCs w:val="24"/>
        </w:rPr>
        <w:t xml:space="preserve">, is not a natural order of categories. Identity, as Hall (1989) eloquently points out “emerges as a kind of unsettled space, or an unresolved question in </w:t>
      </w:r>
      <w:r>
        <w:rPr>
          <w:rFonts w:ascii="Times New Roman" w:eastAsia="Times New Roman" w:hAnsi="Times New Roman" w:cs="Times New Roman"/>
          <w:sz w:val="24"/>
          <w:szCs w:val="24"/>
        </w:rPr>
        <w:lastRenderedPageBreak/>
        <w:t xml:space="preserve">that space, between some intersecting discourses. ... [Until recently, we have incorrectly thought that identity is] a kind of fixed point of thought and being, a ground of action ... the logic of something like a ‘true self.’ ... [But] Identity is a process, identity is split. Identity is not a fixed point but an ambivalent point. Identity is also the relationship of the other to oneself.” In essence, “identity exists in oppositional dynamics depicting reciprocally and developing images of self and the other” (Katzenstein 1996, 59). In the case of the Rohingya Crisis identities became discourses and prescriptive illustrations of political actors themselves and their relationships to their kind against the other, Rohingya.  In the case of the Myanmar Crisis, exclusive identity mirrors ethnicity, and religion.  Ethnic and religious identity and citizenship problems are vital to the Rohingya enigma. States legally recognize its people within the remit of international law and have the essential duty to defend and protect its citizens by addressing issues concerning its people internationally. </w:t>
      </w:r>
      <w:r>
        <w:rPr>
          <w:rFonts w:ascii="Times New Roman" w:eastAsia="Times New Roman" w:hAnsi="Times New Roman" w:cs="Times New Roman"/>
          <w:sz w:val="24"/>
          <w:szCs w:val="24"/>
        </w:rPr>
        <w:lastRenderedPageBreak/>
        <w:t>However, at times people even group identity themselves or may love to identify with a society “but are coerced to accept an identity which they may find difficult to accept and or compromise with. And there may be situations where identity problem or contestation leads to tensions between groups of people or with the state” (</w:t>
      </w:r>
      <w:proofErr w:type="spellStart"/>
      <w:r>
        <w:rPr>
          <w:rFonts w:ascii="Times New Roman" w:eastAsia="Times New Roman" w:hAnsi="Times New Roman" w:cs="Times New Roman"/>
          <w:sz w:val="24"/>
          <w:szCs w:val="24"/>
        </w:rPr>
        <w:t>Kipgen</w:t>
      </w:r>
      <w:proofErr w:type="spellEnd"/>
      <w:r>
        <w:rPr>
          <w:rFonts w:ascii="Times New Roman" w:eastAsia="Times New Roman" w:hAnsi="Times New Roman" w:cs="Times New Roman"/>
          <w:sz w:val="24"/>
          <w:szCs w:val="24"/>
        </w:rPr>
        <w:t>, 2019, 61).</w:t>
      </w:r>
    </w:p>
    <w:p w14:paraId="00000114" w14:textId="77777777" w:rsidR="005B498E" w:rsidRDefault="00BA7BBC">
      <w:pPr>
        <w:pStyle w:val="Heading1"/>
        <w:spacing w:after="240"/>
      </w:pPr>
      <w:bookmarkStart w:id="33" w:name="_Toc50281034"/>
      <w:r>
        <w:t>2.2 ETHNICITY</w:t>
      </w:r>
      <w:bookmarkEnd w:id="33"/>
    </w:p>
    <w:p w14:paraId="00000115" w14:textId="40049430"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Donald L. Horowitz (1985) defines ethnicity as “an omnibus conception that easily embraces groups differentiated by </w:t>
      </w:r>
      <w:proofErr w:type="spellStart"/>
      <w:r>
        <w:rPr>
          <w:rFonts w:ascii="Times New Roman" w:eastAsia="Times New Roman" w:hAnsi="Times New Roman" w:cs="Times New Roman"/>
          <w:sz w:val="24"/>
          <w:szCs w:val="24"/>
        </w:rPr>
        <w:t>colour</w:t>
      </w:r>
      <w:proofErr w:type="spellEnd"/>
      <w:r>
        <w:rPr>
          <w:rFonts w:ascii="Times New Roman" w:eastAsia="Times New Roman" w:hAnsi="Times New Roman" w:cs="Times New Roman"/>
          <w:sz w:val="24"/>
          <w:szCs w:val="24"/>
        </w:rPr>
        <w:t xml:space="preserve">, language, and religion; it covers ‘tribes,’ ‘races,’ ‘nationalities,’ and castes.” Under ordinary situations, the concept of ethnic identity is passive and peaceful. But in some situations, the construction of identity becomes dysfunctional and even becomes violent. The evolution exclusive and acrimonies of identity constructs become manifest when the state fails to regulate, accommodate the demands of </w:t>
      </w:r>
      <w:r>
        <w:rPr>
          <w:rFonts w:ascii="Times New Roman" w:eastAsia="Times New Roman" w:hAnsi="Times New Roman" w:cs="Times New Roman"/>
          <w:sz w:val="24"/>
          <w:szCs w:val="24"/>
        </w:rPr>
        <w:lastRenderedPageBreak/>
        <w:t xml:space="preserve">frustrated, </w:t>
      </w:r>
      <w:proofErr w:type="spellStart"/>
      <w:r>
        <w:rPr>
          <w:rFonts w:ascii="Times New Roman" w:eastAsia="Times New Roman" w:hAnsi="Times New Roman" w:cs="Times New Roman"/>
          <w:sz w:val="24"/>
          <w:szCs w:val="24"/>
        </w:rPr>
        <w:t>traumatised</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marginalised</w:t>
      </w:r>
      <w:proofErr w:type="spellEnd"/>
      <w:r>
        <w:rPr>
          <w:rFonts w:ascii="Times New Roman" w:eastAsia="Times New Roman" w:hAnsi="Times New Roman" w:cs="Times New Roman"/>
          <w:sz w:val="24"/>
          <w:szCs w:val="24"/>
        </w:rPr>
        <w:t xml:space="preserve"> groups, often minority groups. In such a setting, the frustrated group tries but fluffs in persuading the state. The failure often results in a state where the frustrated collectivity’s identity becomes vulnerable to the majority or dominant group(s) or authorities’ machinations (</w:t>
      </w:r>
      <w:proofErr w:type="spellStart"/>
      <w:r>
        <w:rPr>
          <w:rFonts w:ascii="Times New Roman" w:eastAsia="Times New Roman" w:hAnsi="Times New Roman" w:cs="Times New Roman"/>
          <w:sz w:val="24"/>
          <w:szCs w:val="24"/>
        </w:rPr>
        <w:t>Klandermans</w:t>
      </w:r>
      <w:proofErr w:type="spellEnd"/>
      <w:r>
        <w:rPr>
          <w:rFonts w:ascii="Times New Roman" w:eastAsia="Times New Roman" w:hAnsi="Times New Roman" w:cs="Times New Roman"/>
          <w:sz w:val="24"/>
          <w:szCs w:val="24"/>
        </w:rPr>
        <w:t>, 2014). Often, citizens of a country are said to be equal in terms of identity and rights pertaining thereunto. It is also vital to comprehend that “although citizenship itself implies identity it is not about any identity” (</w:t>
      </w:r>
      <w:proofErr w:type="spellStart"/>
      <w:r>
        <w:rPr>
          <w:rFonts w:ascii="Times New Roman" w:eastAsia="Times New Roman" w:hAnsi="Times New Roman" w:cs="Times New Roman"/>
          <w:sz w:val="24"/>
          <w:szCs w:val="24"/>
        </w:rPr>
        <w:t>Kipgen</w:t>
      </w:r>
      <w:proofErr w:type="spellEnd"/>
      <w:r>
        <w:rPr>
          <w:rFonts w:ascii="Times New Roman" w:eastAsia="Times New Roman" w:hAnsi="Times New Roman" w:cs="Times New Roman"/>
          <w:sz w:val="24"/>
          <w:szCs w:val="24"/>
        </w:rPr>
        <w:t>, 2019, 61). Citizenship is a “distinctly political identity, one which stipulates the conditions of membership in and exclusion from a political community” (Purvis and Hunt, 1999</w:t>
      </w:r>
      <w:r w:rsidR="00CB1C1B">
        <w:rPr>
          <w:rFonts w:ascii="Times New Roman" w:eastAsia="Times New Roman" w:hAnsi="Times New Roman" w:cs="Times New Roman"/>
          <w:sz w:val="24"/>
          <w:szCs w:val="24"/>
        </w:rPr>
        <w:t>, 462</w:t>
      </w:r>
      <w:r>
        <w:rPr>
          <w:rFonts w:ascii="Times New Roman" w:eastAsia="Times New Roman" w:hAnsi="Times New Roman" w:cs="Times New Roman"/>
          <w:sz w:val="24"/>
          <w:szCs w:val="24"/>
        </w:rPr>
        <w:t xml:space="preserve">). Being a citizen is only a constitutional fiat, more so, enjoying the civic, economic, and political rights and responsibilities that come with it. </w:t>
      </w:r>
    </w:p>
    <w:p w14:paraId="00000116" w14:textId="77777777" w:rsidR="005B498E" w:rsidRDefault="00BA7BBC">
      <w:pPr>
        <w:pStyle w:val="Heading1"/>
        <w:spacing w:after="240"/>
      </w:pPr>
      <w:bookmarkStart w:id="34" w:name="_Toc50281035"/>
      <w:r>
        <w:lastRenderedPageBreak/>
        <w:t>2.3 NATIONALISM</w:t>
      </w:r>
      <w:bookmarkEnd w:id="34"/>
    </w:p>
    <w:p w14:paraId="00000117"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 is due to the challenges states especially post-colonial states face in nation-state building that Anderson and Gellner argue that the concept of nation is a social construct since a nation is “an imagined political community – and imagined as both inherently limited and sovereign…It is imagined because the members of even the smallest nation will never know most of their fellow-members, meet them, or even hear of them, yet in the minds of each lives the image of their communion (</w:t>
      </w:r>
      <w:proofErr w:type="spellStart"/>
      <w:r>
        <w:rPr>
          <w:rFonts w:ascii="Times New Roman" w:eastAsia="Times New Roman" w:hAnsi="Times New Roman" w:cs="Times New Roman"/>
          <w:sz w:val="24"/>
          <w:szCs w:val="24"/>
        </w:rPr>
        <w:t>Maukuei</w:t>
      </w:r>
      <w:proofErr w:type="spellEnd"/>
      <w:r>
        <w:rPr>
          <w:rFonts w:ascii="Times New Roman" w:eastAsia="Times New Roman" w:hAnsi="Times New Roman" w:cs="Times New Roman"/>
          <w:sz w:val="24"/>
          <w:szCs w:val="24"/>
        </w:rPr>
        <w:t xml:space="preserve">, 2004).” In the same vein, the concept of nationalism as a utopian in belief and principle and only very few countries have attained nationhood. Gellner defines nationalism as "a principle which holds that the political and national unit should be congruent.” Ernst Haas defines it as "a belief held by a group of people that they ought to constitute a nation, or that they already are one </w:t>
      </w:r>
      <w:r>
        <w:rPr>
          <w:rFonts w:ascii="Times New Roman" w:eastAsia="Times New Roman" w:hAnsi="Times New Roman" w:cs="Times New Roman"/>
          <w:sz w:val="24"/>
          <w:szCs w:val="24"/>
        </w:rPr>
        <w:lastRenderedPageBreak/>
        <w:t xml:space="preserve">under international law, the ability to conduct international relations and an effective government (Haas, 2018).”   </w:t>
      </w:r>
    </w:p>
    <w:p w14:paraId="00000118" w14:textId="77777777" w:rsidR="005B498E" w:rsidRDefault="00BA7BBC">
      <w:pPr>
        <w:spacing w:after="16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Llobera</w:t>
      </w:r>
      <w:proofErr w:type="spellEnd"/>
      <w:r>
        <w:rPr>
          <w:rFonts w:ascii="Times New Roman" w:eastAsia="Times New Roman" w:hAnsi="Times New Roman" w:cs="Times New Roman"/>
          <w:sz w:val="24"/>
          <w:szCs w:val="24"/>
        </w:rPr>
        <w:t xml:space="preserve">, “Recent Theories of Nationalism,” has broadly </w:t>
      </w:r>
      <w:proofErr w:type="spellStart"/>
      <w:r>
        <w:rPr>
          <w:rFonts w:ascii="Times New Roman" w:eastAsia="Times New Roman" w:hAnsi="Times New Roman" w:cs="Times New Roman"/>
          <w:sz w:val="24"/>
          <w:szCs w:val="24"/>
        </w:rPr>
        <w:t>analysed</w:t>
      </w:r>
      <w:proofErr w:type="spellEnd"/>
      <w:r>
        <w:rPr>
          <w:rFonts w:ascii="Times New Roman" w:eastAsia="Times New Roman" w:hAnsi="Times New Roman" w:cs="Times New Roman"/>
          <w:sz w:val="24"/>
          <w:szCs w:val="24"/>
        </w:rPr>
        <w:t xml:space="preserve"> the various theories that try to elucidate the subject of nationalism (</w:t>
      </w:r>
      <w:proofErr w:type="spellStart"/>
      <w:r>
        <w:rPr>
          <w:rFonts w:ascii="Times New Roman" w:eastAsia="Times New Roman" w:hAnsi="Times New Roman" w:cs="Times New Roman"/>
          <w:sz w:val="24"/>
          <w:szCs w:val="24"/>
        </w:rPr>
        <w:t>Llobera</w:t>
      </w:r>
      <w:proofErr w:type="spellEnd"/>
      <w:r>
        <w:rPr>
          <w:rFonts w:ascii="Times New Roman" w:eastAsia="Times New Roman" w:hAnsi="Times New Roman" w:cs="Times New Roman"/>
          <w:sz w:val="24"/>
          <w:szCs w:val="24"/>
        </w:rPr>
        <w:t xml:space="preserve">, 1999). Just as ethnicity, nationalism that has been extensively explained by the </w:t>
      </w:r>
      <w:proofErr w:type="spellStart"/>
      <w:r>
        <w:rPr>
          <w:rFonts w:ascii="Times New Roman" w:eastAsia="Times New Roman" w:hAnsi="Times New Roman" w:cs="Times New Roman"/>
          <w:sz w:val="24"/>
          <w:szCs w:val="24"/>
        </w:rPr>
        <w:t>primordialist</w:t>
      </w:r>
      <w:proofErr w:type="spellEnd"/>
      <w:r>
        <w:rPr>
          <w:rFonts w:ascii="Times New Roman" w:eastAsia="Times New Roman" w:hAnsi="Times New Roman" w:cs="Times New Roman"/>
          <w:sz w:val="24"/>
          <w:szCs w:val="24"/>
        </w:rPr>
        <w:t xml:space="preserve">, instrumentalist, and constructivist schools of thought by such scholars as Benedict Anderson and Ernest Gellner. Primordialism starts with the claim that when a person is born, one already has identity foisted on him/her. And that the basis for attachment of primordial sentiments is found in blood, race, language, religion, region, etc. These bonds, according to Geertz, are overwhelming, calculative as they are ineffable; which leads to or are the result of a long process of indoctrination and manifestation (Geertz, 1994). They also hold that one’s ethnic identity is inextricably ingrained in the historical narratives and practice of groups. And </w:t>
      </w:r>
      <w:r>
        <w:rPr>
          <w:rFonts w:ascii="Times New Roman" w:eastAsia="Times New Roman" w:hAnsi="Times New Roman" w:cs="Times New Roman"/>
          <w:sz w:val="24"/>
          <w:szCs w:val="24"/>
        </w:rPr>
        <w:lastRenderedPageBreak/>
        <w:t xml:space="preserve">it is a given, fixed, and unchanging. Ethnic attachments are natural because of what one learns and practices with one’s kith and kin thus making it primordial. </w:t>
      </w:r>
      <w:proofErr w:type="spellStart"/>
      <w:r>
        <w:rPr>
          <w:rFonts w:ascii="Times New Roman" w:eastAsia="Times New Roman" w:hAnsi="Times New Roman" w:cs="Times New Roman"/>
          <w:sz w:val="24"/>
          <w:szCs w:val="24"/>
        </w:rPr>
        <w:t>Llobera</w:t>
      </w:r>
      <w:proofErr w:type="spellEnd"/>
      <w:r>
        <w:rPr>
          <w:rFonts w:ascii="Times New Roman" w:eastAsia="Times New Roman" w:hAnsi="Times New Roman" w:cs="Times New Roman"/>
          <w:sz w:val="24"/>
          <w:szCs w:val="24"/>
        </w:rPr>
        <w:t xml:space="preserve"> critiques and disagrees with primordialism because the theory fails to explicate how ethnic collectivities are </w:t>
      </w:r>
      <w:proofErr w:type="spellStart"/>
      <w:r>
        <w:rPr>
          <w:rFonts w:ascii="Times New Roman" w:eastAsia="Times New Roman" w:hAnsi="Times New Roman" w:cs="Times New Roman"/>
          <w:sz w:val="24"/>
          <w:szCs w:val="24"/>
        </w:rPr>
        <w:t>moulded</w:t>
      </w:r>
      <w:proofErr w:type="spellEnd"/>
      <w:r>
        <w:rPr>
          <w:rFonts w:ascii="Times New Roman" w:eastAsia="Times New Roman" w:hAnsi="Times New Roman" w:cs="Times New Roman"/>
          <w:sz w:val="24"/>
          <w:szCs w:val="24"/>
        </w:rPr>
        <w:t xml:space="preserve">, and how and why they fade away with time. Also, it fails to consider the fact that ethnic groups can be co-joined through marriage. </w:t>
      </w:r>
    </w:p>
    <w:p w14:paraId="00000119"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instrumentalists refer to ethnic groups as recent social organizations that created and gained saliency because of political elites for the promotion of the elite’s parochial political, social, and economic goals. For them, ethnicity is elastic, dynamic and changeable. And that the content, values, practices, and boundaries of an ethnic collectivity are not immovable and can alter given the circumstances. And ethnic attachments are used to sponsor individual economic and socio-political ambitions. Persons often identify with ethnic groups </w:t>
      </w:r>
      <w:r>
        <w:rPr>
          <w:rFonts w:ascii="Times New Roman" w:eastAsia="Times New Roman" w:hAnsi="Times New Roman" w:cs="Times New Roman"/>
          <w:sz w:val="24"/>
          <w:szCs w:val="24"/>
        </w:rPr>
        <w:lastRenderedPageBreak/>
        <w:t xml:space="preserve">only if it will provide them with a sense of security. It is a recent phenomenon developed by elites to project their ambitions by using and exploiting the concept of the nation or ethnicity and the sentiments it evokes, particularly in developing countries. According to a scion theory of instrumentalism, competitive theory, ethnic groups mushroom where and when they constitute the base for rivalry for socio-economic and political resources such as jobs, status, political power, and natural resources. </w:t>
      </w:r>
    </w:p>
    <w:p w14:paraId="0000011A"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Several nationalist and ethnic theorists link the development and features and exigencies of the phenomenon of nationalism with modernity or </w:t>
      </w:r>
      <w:proofErr w:type="spellStart"/>
      <w:r>
        <w:rPr>
          <w:rFonts w:ascii="Times New Roman" w:eastAsia="Times New Roman" w:hAnsi="Times New Roman" w:cs="Times New Roman"/>
          <w:sz w:val="24"/>
          <w:szCs w:val="24"/>
        </w:rPr>
        <w:t>globalisation</w:t>
      </w:r>
      <w:proofErr w:type="spellEnd"/>
      <w:r>
        <w:rPr>
          <w:rFonts w:ascii="Times New Roman" w:eastAsia="Times New Roman" w:hAnsi="Times New Roman" w:cs="Times New Roman"/>
          <w:sz w:val="24"/>
          <w:szCs w:val="24"/>
        </w:rPr>
        <w:t xml:space="preserve">. However, other authors argue nations were before the issue of nationalism emerged, and there is a continuity and discontinuity between old and modern; as the old fashioned to promote modernity. Constructivists also hold that the nation as a palpable entity does not exist, but it is imagined and socially constructed, </w:t>
      </w:r>
      <w:r>
        <w:rPr>
          <w:rFonts w:ascii="Times New Roman" w:eastAsia="Times New Roman" w:hAnsi="Times New Roman" w:cs="Times New Roman"/>
          <w:sz w:val="24"/>
          <w:szCs w:val="24"/>
        </w:rPr>
        <w:lastRenderedPageBreak/>
        <w:t xml:space="preserve">therefore, making it an imagined community. </w:t>
      </w:r>
      <w:proofErr w:type="spellStart"/>
      <w:r>
        <w:rPr>
          <w:rFonts w:ascii="Times New Roman" w:eastAsia="Times New Roman" w:hAnsi="Times New Roman" w:cs="Times New Roman"/>
          <w:sz w:val="24"/>
          <w:szCs w:val="24"/>
        </w:rPr>
        <w:t>Primordialists</w:t>
      </w:r>
      <w:proofErr w:type="spellEnd"/>
      <w:r>
        <w:rPr>
          <w:rFonts w:ascii="Times New Roman" w:eastAsia="Times New Roman" w:hAnsi="Times New Roman" w:cs="Times New Roman"/>
          <w:sz w:val="24"/>
          <w:szCs w:val="24"/>
        </w:rPr>
        <w:t xml:space="preserve"> however hold that the nation has existed throughout history. Modernization theorists assert that nationalism comes about when a nation evolves from a traditional society to modern society. They hold that issues of </w:t>
      </w:r>
      <w:proofErr w:type="spellStart"/>
      <w:r>
        <w:rPr>
          <w:rFonts w:ascii="Times New Roman" w:eastAsia="Times New Roman" w:hAnsi="Times New Roman" w:cs="Times New Roman"/>
          <w:sz w:val="24"/>
          <w:szCs w:val="24"/>
        </w:rPr>
        <w:t>industrialisation</w:t>
      </w:r>
      <w:proofErr w:type="spellEnd"/>
      <w:r>
        <w:rPr>
          <w:rFonts w:ascii="Times New Roman" w:eastAsia="Times New Roman" w:hAnsi="Times New Roman" w:cs="Times New Roman"/>
          <w:sz w:val="24"/>
          <w:szCs w:val="24"/>
        </w:rPr>
        <w:t xml:space="preserve"> and social change which results in cultural, political, and economic changes are the main sources of heightened nationalism.   </w:t>
      </w:r>
    </w:p>
    <w:p w14:paraId="0000011B"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developing countries, nationalism had largely been associated with self-determination. However, contemporary nationalism involves issues and manifestations rather than self-determination. International relations expert, Kaplan Louis </w:t>
      </w:r>
      <w:proofErr w:type="spellStart"/>
      <w:r>
        <w:rPr>
          <w:rFonts w:ascii="Times New Roman" w:eastAsia="Times New Roman" w:hAnsi="Times New Roman" w:cs="Times New Roman"/>
          <w:sz w:val="24"/>
          <w:szCs w:val="24"/>
        </w:rPr>
        <w:t>categorises</w:t>
      </w:r>
      <w:proofErr w:type="spellEnd"/>
      <w:r>
        <w:rPr>
          <w:rFonts w:ascii="Times New Roman" w:eastAsia="Times New Roman" w:hAnsi="Times New Roman" w:cs="Times New Roman"/>
          <w:sz w:val="24"/>
          <w:szCs w:val="24"/>
        </w:rPr>
        <w:t xml:space="preserve"> two manifestations of political nationalism. He views that state functionally as an entity within which remits the protection of its citizens from both internal and external threats, besides issues of culture and domestic politics, lie. The second category involves political standards and </w:t>
      </w:r>
      <w:r>
        <w:rPr>
          <w:rFonts w:ascii="Times New Roman" w:eastAsia="Times New Roman" w:hAnsi="Times New Roman" w:cs="Times New Roman"/>
          <w:sz w:val="24"/>
          <w:szCs w:val="24"/>
        </w:rPr>
        <w:lastRenderedPageBreak/>
        <w:t xml:space="preserve">values that do not fit in with any political culture. </w:t>
      </w:r>
      <w:proofErr w:type="spellStart"/>
      <w:r>
        <w:rPr>
          <w:rFonts w:ascii="Times New Roman" w:eastAsia="Times New Roman" w:hAnsi="Times New Roman" w:cs="Times New Roman"/>
          <w:sz w:val="24"/>
          <w:szCs w:val="24"/>
        </w:rPr>
        <w:t>Fligstein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Polyakova</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Sandholtz</w:t>
      </w:r>
      <w:proofErr w:type="spellEnd"/>
      <w:r>
        <w:rPr>
          <w:rFonts w:ascii="Times New Roman" w:eastAsia="Times New Roman" w:hAnsi="Times New Roman" w:cs="Times New Roman"/>
          <w:sz w:val="24"/>
          <w:szCs w:val="24"/>
        </w:rPr>
        <w:t xml:space="preserve"> call it a civic type of nationalism. Manifestations of this can be seen in how the ethics of equality and liberty which spurred French nationalism have gone beyond the borders of France. These values are now adopted throughout the world as normative values.  </w:t>
      </w:r>
    </w:p>
    <w:p w14:paraId="0000011C"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Kaplan and </w:t>
      </w:r>
      <w:proofErr w:type="spellStart"/>
      <w:r>
        <w:rPr>
          <w:rFonts w:ascii="Times New Roman" w:eastAsia="Times New Roman" w:hAnsi="Times New Roman" w:cs="Times New Roman"/>
          <w:sz w:val="24"/>
          <w:szCs w:val="24"/>
        </w:rPr>
        <w:t>Adelberg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categorises</w:t>
      </w:r>
      <w:proofErr w:type="spellEnd"/>
      <w:r>
        <w:rPr>
          <w:rFonts w:ascii="Times New Roman" w:eastAsia="Times New Roman" w:hAnsi="Times New Roman" w:cs="Times New Roman"/>
          <w:sz w:val="24"/>
          <w:szCs w:val="24"/>
        </w:rPr>
        <w:t xml:space="preserve"> racial nationalism, which aspires to maintain the purity and sanctity of a group’s race and people. This kind distinguishes other races and people as mediocre and therefore, outlaws marriage between its race and members of other races. In other words, race nationalism, unlike multiculturalism, institutes discriminatory practices with the logic that the traits of the race must be sheltered and well-maintained. This type of nationalism has sparked violence and bigotry throughout the world. In the European Union, this is the type of nationalism that promotes anti-migrant and anti-</w:t>
      </w:r>
      <w:r>
        <w:rPr>
          <w:rFonts w:ascii="Times New Roman" w:eastAsia="Times New Roman" w:hAnsi="Times New Roman" w:cs="Times New Roman"/>
          <w:sz w:val="24"/>
          <w:szCs w:val="24"/>
        </w:rPr>
        <w:lastRenderedPageBreak/>
        <w:t xml:space="preserve">Islamic movements. It has also been the source of discrimination against black people for over four centuries. This has constituted the bases of being it apartheid or slavery.    </w:t>
      </w:r>
    </w:p>
    <w:p w14:paraId="0000011D"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Ethnic nationalism predicated on ethnicity, religion, culture, traditions, language, and ancestry as a basis for constitution and agency. Ethnic nationalism is one of the commonest types, in regions like Europe, Africa, the Middle East, and Asia. In defining who a Hindu is, other ethnic groups and religious groups such as Sheik are defined. Europeans define themselves as Europeans because of their Christian tradition and values as well as, having a common history. </w:t>
      </w:r>
    </w:p>
    <w:p w14:paraId="0000011E"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Africa, Asia, and the Middle East, political parties are formed based on ethnic and or religious lines rather than on ideological and corporate issues. Though some parties may be formed based on ideology, the saliency of ethnicity in the end emerges and blurs the essence of ideology. Political parties often </w:t>
      </w:r>
      <w:proofErr w:type="spellStart"/>
      <w:r>
        <w:rPr>
          <w:rFonts w:ascii="Times New Roman" w:eastAsia="Times New Roman" w:hAnsi="Times New Roman" w:cs="Times New Roman"/>
          <w:sz w:val="24"/>
          <w:szCs w:val="24"/>
        </w:rPr>
        <w:t>mobilise</w:t>
      </w:r>
      <w:proofErr w:type="spellEnd"/>
      <w:r>
        <w:rPr>
          <w:rFonts w:ascii="Times New Roman" w:eastAsia="Times New Roman" w:hAnsi="Times New Roman" w:cs="Times New Roman"/>
          <w:sz w:val="24"/>
          <w:szCs w:val="24"/>
        </w:rPr>
        <w:t xml:space="preserve"> support, campaign </w:t>
      </w:r>
      <w:r>
        <w:rPr>
          <w:rFonts w:ascii="Times New Roman" w:eastAsia="Times New Roman" w:hAnsi="Times New Roman" w:cs="Times New Roman"/>
          <w:sz w:val="24"/>
          <w:szCs w:val="24"/>
        </w:rPr>
        <w:lastRenderedPageBreak/>
        <w:t xml:space="preserve">along ethnic lines. And when in power, ethnic support bases receive preponderant development, contracts, and political appointments, in comparison to other ethnic groups especially the opposing ones. Ethnic nationalism has been the reason for religious, political, and land-based conflicts in Myanmar. </w:t>
      </w:r>
    </w:p>
    <w:p w14:paraId="0000011F"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Civic nationalism emphasizes permitting non-citizens of a state to gain citizenship and lays no emphasis. The civic models allow persons who were not born and natured in a precise location to assume its national identity or citizenship by accepting to become a citizen of that society. Civic nationalism emphasizes the standards of international law such as human rights, democracy, liberty, and other liberal ideals. Even though states may emphasize these principles, citizens may not always feel the same way. </w:t>
      </w:r>
      <w:proofErr w:type="spellStart"/>
      <w:r>
        <w:rPr>
          <w:rFonts w:ascii="Times New Roman" w:eastAsia="Times New Roman" w:hAnsi="Times New Roman" w:cs="Times New Roman"/>
          <w:sz w:val="24"/>
          <w:szCs w:val="24"/>
        </w:rPr>
        <w:t>Fligstein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Polyakova</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Sandholtz</w:t>
      </w:r>
      <w:proofErr w:type="spellEnd"/>
      <w:r>
        <w:rPr>
          <w:rFonts w:ascii="Times New Roman" w:eastAsia="Times New Roman" w:hAnsi="Times New Roman" w:cs="Times New Roman"/>
          <w:sz w:val="24"/>
          <w:szCs w:val="24"/>
        </w:rPr>
        <w:t xml:space="preserve"> argues that in some countries most citizens prefer more ethnic conceptions of citizenship than civic conceptions due to their </w:t>
      </w:r>
      <w:r>
        <w:rPr>
          <w:rFonts w:ascii="Times New Roman" w:eastAsia="Times New Roman" w:hAnsi="Times New Roman" w:cs="Times New Roman"/>
          <w:sz w:val="24"/>
          <w:szCs w:val="24"/>
        </w:rPr>
        <w:lastRenderedPageBreak/>
        <w:t>educational level and socio-economic standings (</w:t>
      </w:r>
      <w:proofErr w:type="spellStart"/>
      <w:r>
        <w:rPr>
          <w:rFonts w:ascii="Times New Roman" w:eastAsia="Times New Roman" w:hAnsi="Times New Roman" w:cs="Times New Roman"/>
          <w:sz w:val="24"/>
          <w:szCs w:val="24"/>
        </w:rPr>
        <w:t>Fligstein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Polyakova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Sandholtz</w:t>
      </w:r>
      <w:proofErr w:type="spellEnd"/>
      <w:r>
        <w:rPr>
          <w:rFonts w:ascii="Times New Roman" w:eastAsia="Times New Roman" w:hAnsi="Times New Roman" w:cs="Times New Roman"/>
          <w:sz w:val="24"/>
          <w:szCs w:val="24"/>
        </w:rPr>
        <w:t>, 2011)</w:t>
      </w:r>
    </w:p>
    <w:p w14:paraId="00000120"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stated earlier, most post-colonial states’ foundations are created through colonial social engineering. Colonial policies often created superior and inferior groups with different grievances that undermined the bond that should exist between groups as nation-states. </w:t>
      </w:r>
    </w:p>
    <w:p w14:paraId="00000121"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According to Anthony Giddens, “some form of nationalism is needed by states in nation-building and development. However, often, the use of a group’s attribute or symbol for the promotion of nationalism causes animosities in most divided societies because of the internecine or rancorous past. The contest for self-worth and importance in state-building often explicate the occurrence of ethnic, ethnonational, and irredentist violence within divided societies” (Connor, 1994; Horowitz, 2000). Public space turns out to be one of segregation, and domination among groups. </w:t>
      </w:r>
    </w:p>
    <w:p w14:paraId="00000122" w14:textId="77777777" w:rsidR="005B498E" w:rsidRDefault="00BA7BBC">
      <w:pPr>
        <w:pStyle w:val="Heading1"/>
        <w:spacing w:after="240"/>
      </w:pPr>
      <w:bookmarkStart w:id="35" w:name="_Toc50281036"/>
      <w:r>
        <w:lastRenderedPageBreak/>
        <w:t>2.4 CITIZENSHIP</w:t>
      </w:r>
      <w:bookmarkEnd w:id="35"/>
    </w:p>
    <w:p w14:paraId="00000123"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Citizenship discourses, as stated above, often revolve around ethnic affiliations and groups. This creates a scenario where some groups are downgraded. </w:t>
      </w:r>
      <w:proofErr w:type="spellStart"/>
      <w:r>
        <w:rPr>
          <w:rFonts w:ascii="Times New Roman" w:eastAsia="Times New Roman" w:hAnsi="Times New Roman" w:cs="Times New Roman"/>
          <w:sz w:val="24"/>
          <w:szCs w:val="24"/>
        </w:rPr>
        <w:t>Ninsin</w:t>
      </w:r>
      <w:proofErr w:type="spellEnd"/>
      <w:r>
        <w:rPr>
          <w:rFonts w:ascii="Times New Roman" w:eastAsia="Times New Roman" w:hAnsi="Times New Roman" w:cs="Times New Roman"/>
          <w:sz w:val="24"/>
          <w:szCs w:val="24"/>
        </w:rPr>
        <w:t xml:space="preserve"> argues that most contemporary communal and intra-state wars are associated with the question of citizenship. And that, though constitutions of countries confer citizen rights upon ‘all’ its people, some are denied the rights of citizenship. The 2015-17 Rohingya Refugee Crisis is one such persecuted ethnic and religious minority group that is redolent of the identity-nationalism-citizenship crisis and violence that </w:t>
      </w:r>
      <w:proofErr w:type="spellStart"/>
      <w:r>
        <w:rPr>
          <w:rFonts w:ascii="Times New Roman" w:eastAsia="Times New Roman" w:hAnsi="Times New Roman" w:cs="Times New Roman"/>
          <w:sz w:val="24"/>
          <w:szCs w:val="24"/>
        </w:rPr>
        <w:t>characterises</w:t>
      </w:r>
      <w:proofErr w:type="spellEnd"/>
      <w:r>
        <w:rPr>
          <w:rFonts w:ascii="Times New Roman" w:eastAsia="Times New Roman" w:hAnsi="Times New Roman" w:cs="Times New Roman"/>
          <w:sz w:val="24"/>
          <w:szCs w:val="24"/>
        </w:rPr>
        <w:t xml:space="preserve"> parts of the world.</w:t>
      </w:r>
    </w:p>
    <w:p w14:paraId="00000124" w14:textId="77777777" w:rsidR="005B498E" w:rsidRDefault="00BA7BBC">
      <w:pPr>
        <w:pStyle w:val="Heading1"/>
        <w:spacing w:after="240"/>
      </w:pPr>
      <w:bookmarkStart w:id="36" w:name="_Toc50281037"/>
      <w:r>
        <w:t>2.5 MYANMAR</w:t>
      </w:r>
      <w:bookmarkEnd w:id="36"/>
    </w:p>
    <w:p w14:paraId="00000125"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Republic of the Union of Myanmar (henceforth Myanmar) is located in Southeast Asia and is the second biggest country in the area after Indonesia. With a total area of 676, 581 square kilometers, </w:t>
      </w:r>
      <w:r>
        <w:rPr>
          <w:rFonts w:ascii="Times New Roman" w:eastAsia="Times New Roman" w:hAnsi="Times New Roman" w:cs="Times New Roman"/>
          <w:sz w:val="24"/>
          <w:szCs w:val="24"/>
        </w:rPr>
        <w:lastRenderedPageBreak/>
        <w:t xml:space="preserve">Myanmar is situated between latitudes 9˚ 30’ north and 28˚ 31’ north and longitudes 92˚ 10’ east and 101˚ 11’ east. It shares boundaries with five other Asian states, these are Bangladesh, India, China, Laos, and Thailand. These borders are mostly physical as they run along the sides of rivers, water divides, and mountain ranges. The state is largely surrounded by mountain ranges on all sides except the south where the Bay of Bengal or the </w:t>
      </w:r>
      <w:proofErr w:type="spellStart"/>
      <w:r>
        <w:rPr>
          <w:rFonts w:ascii="Times New Roman" w:eastAsia="Times New Roman" w:hAnsi="Times New Roman" w:cs="Times New Roman"/>
          <w:sz w:val="24"/>
          <w:szCs w:val="24"/>
        </w:rPr>
        <w:t>Katpali</w:t>
      </w:r>
      <w:proofErr w:type="spellEnd"/>
      <w:r>
        <w:rPr>
          <w:rFonts w:ascii="Times New Roman" w:eastAsia="Times New Roman" w:hAnsi="Times New Roman" w:cs="Times New Roman"/>
          <w:sz w:val="24"/>
          <w:szCs w:val="24"/>
        </w:rPr>
        <w:t xml:space="preserve"> Sea are found (Aye, </w:t>
      </w:r>
      <w:proofErr w:type="spellStart"/>
      <w:r>
        <w:rPr>
          <w:rFonts w:ascii="Times New Roman" w:eastAsia="Times New Roman" w:hAnsi="Times New Roman" w:cs="Times New Roman"/>
          <w:sz w:val="24"/>
          <w:szCs w:val="24"/>
        </w:rPr>
        <w:t>n.d</w:t>
      </w:r>
      <w:proofErr w:type="spellEnd"/>
      <w:r>
        <w:rPr>
          <w:rFonts w:ascii="Times New Roman" w:eastAsia="Times New Roman" w:hAnsi="Times New Roman" w:cs="Times New Roman"/>
          <w:sz w:val="24"/>
          <w:szCs w:val="24"/>
        </w:rPr>
        <w:t xml:space="preserve">). These mountain ranges, for the most part, run from north to south, for instance, the </w:t>
      </w:r>
      <w:proofErr w:type="spellStart"/>
      <w:r>
        <w:rPr>
          <w:rFonts w:ascii="Times New Roman" w:eastAsia="Times New Roman" w:hAnsi="Times New Roman" w:cs="Times New Roman"/>
          <w:sz w:val="24"/>
          <w:szCs w:val="24"/>
        </w:rPr>
        <w:t>Rakhine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Yoma</w:t>
      </w:r>
      <w:proofErr w:type="spellEnd"/>
      <w:r>
        <w:rPr>
          <w:rFonts w:ascii="Times New Roman" w:eastAsia="Times New Roman" w:hAnsi="Times New Roman" w:cs="Times New Roman"/>
          <w:sz w:val="24"/>
          <w:szCs w:val="24"/>
        </w:rPr>
        <w:t xml:space="preserve">, the </w:t>
      </w:r>
      <w:proofErr w:type="spellStart"/>
      <w:r>
        <w:rPr>
          <w:rFonts w:ascii="Times New Roman" w:eastAsia="Times New Roman" w:hAnsi="Times New Roman" w:cs="Times New Roman"/>
          <w:sz w:val="24"/>
          <w:szCs w:val="24"/>
        </w:rPr>
        <w:t>Bago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Yoma</w:t>
      </w:r>
      <w:proofErr w:type="spellEnd"/>
      <w:r>
        <w:rPr>
          <w:rFonts w:ascii="Times New Roman" w:eastAsia="Times New Roman" w:hAnsi="Times New Roman" w:cs="Times New Roman"/>
          <w:sz w:val="24"/>
          <w:szCs w:val="24"/>
        </w:rPr>
        <w:t xml:space="preserve">, and the Shan Plateau are all ranges that run from north to south from the Himalayas (Hadden, 2008). </w:t>
      </w:r>
    </w:p>
    <w:p w14:paraId="00000126" w14:textId="0D0708C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country falls into five physiographic divisions which include the Northern </w:t>
      </w:r>
      <w:r w:rsidR="00CB1C1B">
        <w:rPr>
          <w:rFonts w:ascii="Times New Roman" w:eastAsia="Times New Roman" w:hAnsi="Times New Roman" w:cs="Times New Roman"/>
          <w:sz w:val="24"/>
          <w:szCs w:val="24"/>
        </w:rPr>
        <w:t>Mountains</w:t>
      </w:r>
      <w:r>
        <w:rPr>
          <w:rFonts w:ascii="Times New Roman" w:eastAsia="Times New Roman" w:hAnsi="Times New Roman" w:cs="Times New Roman"/>
          <w:sz w:val="24"/>
          <w:szCs w:val="24"/>
        </w:rPr>
        <w:t xml:space="preserve">, the Western Mountain Ranges, the Eastern Highlands that continue southwards, the Central Basin, and the Rakhine Coastal Region. Myanmar’s climate is classified as tropical </w:t>
      </w:r>
      <w:r>
        <w:rPr>
          <w:rFonts w:ascii="Times New Roman" w:eastAsia="Times New Roman" w:hAnsi="Times New Roman" w:cs="Times New Roman"/>
          <w:sz w:val="24"/>
          <w:szCs w:val="24"/>
        </w:rPr>
        <w:lastRenderedPageBreak/>
        <w:t xml:space="preserve">monsoon but its elongated north-south geographic shape and its physiography, ensures that most of the common climatic types are found here (Aye, n.d.; Hadden, 2008). </w:t>
      </w:r>
    </w:p>
    <w:p w14:paraId="00000127"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Myanmar became an independent nation in 1948. Since independence, for sixty years, there have been civil wars, turbulence, and disputes.  Myanmar wields a Buddhist majority (87.9%) and while the rest are followers of other religions namely Christianity (6.2%), Islam (4.3%), Animist (0.8%), Hindu (0.5%)  (United States Institute of Peace, 2018; </w:t>
      </w:r>
      <w:proofErr w:type="spellStart"/>
      <w:r>
        <w:rPr>
          <w:rFonts w:ascii="Times New Roman" w:eastAsia="Times New Roman" w:hAnsi="Times New Roman" w:cs="Times New Roman"/>
          <w:sz w:val="24"/>
          <w:szCs w:val="24"/>
        </w:rPr>
        <w:t>Indexmundi</w:t>
      </w:r>
      <w:proofErr w:type="spellEnd"/>
      <w:r>
        <w:rPr>
          <w:rFonts w:ascii="Times New Roman" w:eastAsia="Times New Roman" w:hAnsi="Times New Roman" w:cs="Times New Roman"/>
          <w:sz w:val="24"/>
          <w:szCs w:val="24"/>
        </w:rPr>
        <w:t xml:space="preserve">, 2019). From </w:t>
      </w:r>
      <w:proofErr w:type="gramStart"/>
      <w:r>
        <w:rPr>
          <w:rFonts w:ascii="Times New Roman" w:eastAsia="Times New Roman" w:hAnsi="Times New Roman" w:cs="Times New Roman"/>
          <w:sz w:val="24"/>
          <w:szCs w:val="24"/>
        </w:rPr>
        <w:t>the  outcomes</w:t>
      </w:r>
      <w:proofErr w:type="gramEnd"/>
      <w:r>
        <w:rPr>
          <w:rFonts w:ascii="Times New Roman" w:eastAsia="Times New Roman" w:hAnsi="Times New Roman" w:cs="Times New Roman"/>
          <w:sz w:val="24"/>
          <w:szCs w:val="24"/>
        </w:rPr>
        <w:t xml:space="preserve"> of the 2014 census, Myanmar’s population is an estimated 51.49 million with various ethnic groups speaking over 100 languages and dialects (Aye, </w:t>
      </w:r>
      <w:proofErr w:type="spellStart"/>
      <w:r>
        <w:rPr>
          <w:rFonts w:ascii="Times New Roman" w:eastAsia="Times New Roman" w:hAnsi="Times New Roman" w:cs="Times New Roman"/>
          <w:sz w:val="24"/>
          <w:szCs w:val="24"/>
        </w:rPr>
        <w:t>n.d</w:t>
      </w:r>
      <w:proofErr w:type="spellEnd"/>
      <w:r>
        <w:rPr>
          <w:rFonts w:ascii="Times New Roman" w:eastAsia="Times New Roman" w:hAnsi="Times New Roman" w:cs="Times New Roman"/>
          <w:sz w:val="24"/>
          <w:szCs w:val="24"/>
        </w:rPr>
        <w:t xml:space="preserve">). The official language and majority language of the state is Burmese and although English was the official language during colonialism this ceased to be the case after independence in 1948 </w:t>
      </w:r>
      <w:r>
        <w:rPr>
          <w:rFonts w:ascii="Times New Roman" w:eastAsia="Times New Roman" w:hAnsi="Times New Roman" w:cs="Times New Roman"/>
          <w:sz w:val="24"/>
          <w:szCs w:val="24"/>
        </w:rPr>
        <w:lastRenderedPageBreak/>
        <w:t xml:space="preserve">(Hadden, 2008).  Myanmar is one of the world’s most ethnically varied countries as around 30 to 40 percent of the total populace constitutes ethnic minorities. Ethnic states, that are home to many poor and persecuted ethnic minority groups, make up 57 percent of the total land area. There are 135 diverse ethnic groups, some are; Kachin, </w:t>
      </w:r>
      <w:proofErr w:type="spellStart"/>
      <w:r>
        <w:rPr>
          <w:rFonts w:ascii="Times New Roman" w:eastAsia="Times New Roman" w:hAnsi="Times New Roman" w:cs="Times New Roman"/>
          <w:sz w:val="24"/>
          <w:szCs w:val="24"/>
        </w:rPr>
        <w:t>Kayah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Karenn</w:t>
      </w:r>
      <w:proofErr w:type="spellEnd"/>
      <w:r>
        <w:rPr>
          <w:rFonts w:ascii="Times New Roman" w:eastAsia="Times New Roman" w:hAnsi="Times New Roman" w:cs="Times New Roman"/>
          <w:sz w:val="24"/>
          <w:szCs w:val="24"/>
        </w:rPr>
        <w:t xml:space="preserve"> Burman, Mon, Rakhine, Shan, Kaman, or </w:t>
      </w:r>
      <w:proofErr w:type="spellStart"/>
      <w:r>
        <w:rPr>
          <w:rFonts w:ascii="Times New Roman" w:eastAsia="Times New Roman" w:hAnsi="Times New Roman" w:cs="Times New Roman"/>
          <w:sz w:val="24"/>
          <w:szCs w:val="24"/>
        </w:rPr>
        <w:t>Zerbadee</w:t>
      </w:r>
      <w:proofErr w:type="spellEnd"/>
      <w:r>
        <w:rPr>
          <w:rFonts w:ascii="Times New Roman" w:eastAsia="Times New Roman" w:hAnsi="Times New Roman" w:cs="Times New Roman"/>
          <w:sz w:val="24"/>
          <w:szCs w:val="24"/>
        </w:rPr>
        <w:t xml:space="preserve">. Though Rohingyas are one of them, the government does not recognize their rights. They argue that Rohingya are the immigrants who came to live there during the British colonial era. Almost one million Rohingya used to live in the Rakhine State on the west coast of Myanmar. </w:t>
      </w:r>
    </w:p>
    <w:p w14:paraId="00000128"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Rohingyas are Sunni Muslim minority and populate in mostly three northernmost townships, </w:t>
      </w:r>
      <w:proofErr w:type="spellStart"/>
      <w:r>
        <w:rPr>
          <w:rFonts w:ascii="Times New Roman" w:eastAsia="Times New Roman" w:hAnsi="Times New Roman" w:cs="Times New Roman"/>
          <w:sz w:val="24"/>
          <w:szCs w:val="24"/>
        </w:rPr>
        <w:t>Maungdaw</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Buthidaung</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Rathedaung</w:t>
      </w:r>
      <w:proofErr w:type="spellEnd"/>
      <w:r>
        <w:rPr>
          <w:rFonts w:ascii="Times New Roman" w:eastAsia="Times New Roman" w:hAnsi="Times New Roman" w:cs="Times New Roman"/>
          <w:sz w:val="24"/>
          <w:szCs w:val="24"/>
        </w:rPr>
        <w:t xml:space="preserve">. Rohingya means ‘inhabitants of </w:t>
      </w:r>
      <w:proofErr w:type="spellStart"/>
      <w:r>
        <w:rPr>
          <w:rFonts w:ascii="Times New Roman" w:eastAsia="Times New Roman" w:hAnsi="Times New Roman" w:cs="Times New Roman"/>
          <w:sz w:val="24"/>
          <w:szCs w:val="24"/>
        </w:rPr>
        <w:t>Rohang</w:t>
      </w:r>
      <w:proofErr w:type="spellEnd"/>
      <w:r>
        <w:rPr>
          <w:rFonts w:ascii="Times New Roman" w:eastAsia="Times New Roman" w:hAnsi="Times New Roman" w:cs="Times New Roman"/>
          <w:sz w:val="24"/>
          <w:szCs w:val="24"/>
        </w:rPr>
        <w:t xml:space="preserve">’, people of the </w:t>
      </w:r>
      <w:r>
        <w:rPr>
          <w:rFonts w:ascii="Times New Roman" w:eastAsia="Times New Roman" w:hAnsi="Times New Roman" w:cs="Times New Roman"/>
          <w:sz w:val="24"/>
          <w:szCs w:val="24"/>
        </w:rPr>
        <w:lastRenderedPageBreak/>
        <w:t xml:space="preserve">society who have been in Myanmar for thousands of years. The </w:t>
      </w:r>
      <w:proofErr w:type="spellStart"/>
      <w:r>
        <w:rPr>
          <w:rFonts w:ascii="Times New Roman" w:eastAsia="Times New Roman" w:hAnsi="Times New Roman" w:cs="Times New Roman"/>
          <w:sz w:val="24"/>
          <w:szCs w:val="24"/>
        </w:rPr>
        <w:t>Rohang</w:t>
      </w:r>
      <w:proofErr w:type="spellEnd"/>
      <w:r>
        <w:rPr>
          <w:rFonts w:ascii="Times New Roman" w:eastAsia="Times New Roman" w:hAnsi="Times New Roman" w:cs="Times New Roman"/>
          <w:sz w:val="24"/>
          <w:szCs w:val="24"/>
        </w:rPr>
        <w:t xml:space="preserve"> is a Bengali word used by Bengali Muslims in the 7</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century for identifying the Kingdom of </w:t>
      </w:r>
      <w:proofErr w:type="spellStart"/>
      <w:r>
        <w:rPr>
          <w:rFonts w:ascii="Times New Roman" w:eastAsia="Times New Roman" w:hAnsi="Times New Roman" w:cs="Times New Roman"/>
          <w:sz w:val="24"/>
          <w:szCs w:val="24"/>
        </w:rPr>
        <w:t>Arakan</w:t>
      </w:r>
      <w:proofErr w:type="spellEnd"/>
      <w:r>
        <w:rPr>
          <w:rFonts w:ascii="Times New Roman" w:eastAsia="Times New Roman" w:hAnsi="Times New Roman" w:cs="Times New Roman"/>
          <w:sz w:val="24"/>
          <w:szCs w:val="24"/>
        </w:rPr>
        <w:t xml:space="preserve"> which is now known as Rakhine. The Kingdom was later inhabited in 1785 but the predicament of the Rohingya Muslims has persisted over the last thirty years, which brutally deteriorated in the last few years. In the time between 1948 and 1962, Rohingyas were seen as citizens after the independence of Burma by three consecutive democratic administrations however, beyond this period, when military rule had been established, this right to citizenship was withdrawn.</w:t>
      </w:r>
    </w:p>
    <w:p w14:paraId="00000129"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Though the Rohingya are concentrated in the </w:t>
      </w:r>
      <w:proofErr w:type="spellStart"/>
      <w:r>
        <w:rPr>
          <w:rFonts w:ascii="Times New Roman" w:eastAsia="Times New Roman" w:hAnsi="Times New Roman" w:cs="Times New Roman"/>
          <w:sz w:val="24"/>
          <w:szCs w:val="24"/>
        </w:rPr>
        <w:t>Arakan</w:t>
      </w:r>
      <w:proofErr w:type="spellEnd"/>
      <w:r>
        <w:rPr>
          <w:rFonts w:ascii="Times New Roman" w:eastAsia="Times New Roman" w:hAnsi="Times New Roman" w:cs="Times New Roman"/>
          <w:sz w:val="24"/>
          <w:szCs w:val="24"/>
        </w:rPr>
        <w:t xml:space="preserve"> region, there is not much information about the original people of </w:t>
      </w:r>
      <w:proofErr w:type="spellStart"/>
      <w:r>
        <w:rPr>
          <w:rFonts w:ascii="Times New Roman" w:eastAsia="Times New Roman" w:hAnsi="Times New Roman" w:cs="Times New Roman"/>
          <w:sz w:val="24"/>
          <w:szCs w:val="24"/>
        </w:rPr>
        <w:t>Arakan</w:t>
      </w:r>
      <w:proofErr w:type="spellEnd"/>
      <w:r>
        <w:rPr>
          <w:rFonts w:ascii="Times New Roman" w:eastAsia="Times New Roman" w:hAnsi="Times New Roman" w:cs="Times New Roman"/>
          <w:sz w:val="24"/>
          <w:szCs w:val="24"/>
        </w:rPr>
        <w:t xml:space="preserve">. However, archeologists and researchers believe that the </w:t>
      </w:r>
      <w:proofErr w:type="spellStart"/>
      <w:r>
        <w:rPr>
          <w:rFonts w:ascii="Times New Roman" w:eastAsia="Times New Roman" w:hAnsi="Times New Roman" w:cs="Times New Roman"/>
          <w:sz w:val="24"/>
          <w:szCs w:val="24"/>
        </w:rPr>
        <w:t>Rakhines</w:t>
      </w:r>
      <w:proofErr w:type="spellEnd"/>
      <w:r>
        <w:rPr>
          <w:rFonts w:ascii="Times New Roman" w:eastAsia="Times New Roman" w:hAnsi="Times New Roman" w:cs="Times New Roman"/>
          <w:sz w:val="24"/>
          <w:szCs w:val="24"/>
        </w:rPr>
        <w:t xml:space="preserve"> started living there in 3000 B.C. By the 4</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century, Indian kingdoms </w:t>
      </w:r>
      <w:proofErr w:type="spellStart"/>
      <w:r>
        <w:rPr>
          <w:rFonts w:ascii="Times New Roman" w:eastAsia="Times New Roman" w:hAnsi="Times New Roman" w:cs="Times New Roman"/>
          <w:sz w:val="24"/>
          <w:szCs w:val="24"/>
        </w:rPr>
        <w:t>Dhannawadi</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Asali</w:t>
      </w:r>
      <w:proofErr w:type="spellEnd"/>
      <w:r>
        <w:rPr>
          <w:rFonts w:ascii="Times New Roman" w:eastAsia="Times New Roman" w:hAnsi="Times New Roman" w:cs="Times New Roman"/>
          <w:sz w:val="24"/>
          <w:szCs w:val="24"/>
        </w:rPr>
        <w:t xml:space="preserve"> were built around the </w:t>
      </w:r>
      <w:proofErr w:type="spellStart"/>
      <w:r>
        <w:rPr>
          <w:rFonts w:ascii="Times New Roman" w:eastAsia="Times New Roman" w:hAnsi="Times New Roman" w:cs="Times New Roman"/>
          <w:sz w:val="24"/>
          <w:szCs w:val="24"/>
        </w:rPr>
        <w:t>Kaladan</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Lemro</w:t>
      </w:r>
      <w:proofErr w:type="spellEnd"/>
      <w:r>
        <w:rPr>
          <w:rFonts w:ascii="Times New Roman" w:eastAsia="Times New Roman" w:hAnsi="Times New Roman" w:cs="Times New Roman"/>
          <w:sz w:val="24"/>
          <w:szCs w:val="24"/>
        </w:rPr>
        <w:t xml:space="preserve"> river valley </w:t>
      </w:r>
      <w:r>
        <w:rPr>
          <w:rFonts w:ascii="Times New Roman" w:eastAsia="Times New Roman" w:hAnsi="Times New Roman" w:cs="Times New Roman"/>
          <w:sz w:val="24"/>
          <w:szCs w:val="24"/>
        </w:rPr>
        <w:lastRenderedPageBreak/>
        <w:t>(</w:t>
      </w:r>
      <w:proofErr w:type="spellStart"/>
      <w:r>
        <w:rPr>
          <w:rFonts w:ascii="Times New Roman" w:eastAsia="Times New Roman" w:hAnsi="Times New Roman" w:cs="Times New Roman"/>
          <w:sz w:val="24"/>
          <w:szCs w:val="24"/>
        </w:rPr>
        <w:t>Aguado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Echebarria</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Barrutia</w:t>
      </w:r>
      <w:proofErr w:type="spellEnd"/>
      <w:r>
        <w:rPr>
          <w:rFonts w:ascii="Times New Roman" w:eastAsia="Times New Roman" w:hAnsi="Times New Roman" w:cs="Times New Roman"/>
          <w:sz w:val="24"/>
          <w:szCs w:val="24"/>
        </w:rPr>
        <w:t xml:space="preserve">, 2011). These dynasties were racially non-Mongoloid and followers of Hindu and Mahayana Buddhism. </w:t>
      </w:r>
      <w:proofErr w:type="spellStart"/>
      <w:r>
        <w:rPr>
          <w:rFonts w:ascii="Times New Roman" w:eastAsia="Times New Roman" w:hAnsi="Times New Roman" w:cs="Times New Roman"/>
          <w:sz w:val="24"/>
          <w:szCs w:val="24"/>
        </w:rPr>
        <w:t>Arakan</w:t>
      </w:r>
      <w:proofErr w:type="spellEnd"/>
      <w:r>
        <w:rPr>
          <w:rFonts w:ascii="Times New Roman" w:eastAsia="Times New Roman" w:hAnsi="Times New Roman" w:cs="Times New Roman"/>
          <w:sz w:val="24"/>
          <w:szCs w:val="24"/>
        </w:rPr>
        <w:t xml:space="preserve"> was the center for maritime trade and the Arabs used this region as trade routes. The dubious history of Rohingya started to take shape during this time when Arab merchants began settling down in </w:t>
      </w:r>
      <w:proofErr w:type="spellStart"/>
      <w:r>
        <w:rPr>
          <w:rFonts w:ascii="Times New Roman" w:eastAsia="Times New Roman" w:hAnsi="Times New Roman" w:cs="Times New Roman"/>
          <w:sz w:val="24"/>
          <w:szCs w:val="24"/>
        </w:rPr>
        <w:t>Arakan</w:t>
      </w:r>
      <w:proofErr w:type="spellEnd"/>
      <w:r>
        <w:rPr>
          <w:rFonts w:ascii="Times New Roman" w:eastAsia="Times New Roman" w:hAnsi="Times New Roman" w:cs="Times New Roman"/>
          <w:sz w:val="24"/>
          <w:szCs w:val="24"/>
        </w:rPr>
        <w:t xml:space="preserve">. They married local women and the people started converting to Islam. This conversion and intermarriage helped to increase the </w:t>
      </w:r>
      <w:proofErr w:type="spellStart"/>
      <w:r>
        <w:rPr>
          <w:rFonts w:ascii="Times New Roman" w:eastAsia="Times New Roman" w:hAnsi="Times New Roman" w:cs="Times New Roman"/>
          <w:sz w:val="24"/>
          <w:szCs w:val="24"/>
        </w:rPr>
        <w:t>Arakan</w:t>
      </w:r>
      <w:proofErr w:type="spellEnd"/>
      <w:r>
        <w:rPr>
          <w:rFonts w:ascii="Times New Roman" w:eastAsia="Times New Roman" w:hAnsi="Times New Roman" w:cs="Times New Roman"/>
          <w:sz w:val="24"/>
          <w:szCs w:val="24"/>
        </w:rPr>
        <w:t xml:space="preserve"> population. In the 9</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century, the </w:t>
      </w:r>
      <w:proofErr w:type="spellStart"/>
      <w:r>
        <w:rPr>
          <w:rFonts w:ascii="Times New Roman" w:eastAsia="Times New Roman" w:hAnsi="Times New Roman" w:cs="Times New Roman"/>
          <w:sz w:val="24"/>
          <w:szCs w:val="24"/>
        </w:rPr>
        <w:t>Rakhines</w:t>
      </w:r>
      <w:proofErr w:type="spellEnd"/>
      <w:r>
        <w:rPr>
          <w:rFonts w:ascii="Times New Roman" w:eastAsia="Times New Roman" w:hAnsi="Times New Roman" w:cs="Times New Roman"/>
          <w:sz w:val="24"/>
          <w:szCs w:val="24"/>
        </w:rPr>
        <w:t xml:space="preserve"> began migrating in the </w:t>
      </w:r>
      <w:proofErr w:type="spellStart"/>
      <w:r>
        <w:rPr>
          <w:rFonts w:ascii="Times New Roman" w:eastAsia="Times New Roman" w:hAnsi="Times New Roman" w:cs="Times New Roman"/>
          <w:sz w:val="24"/>
          <w:szCs w:val="24"/>
        </w:rPr>
        <w:t>Arakan</w:t>
      </w:r>
      <w:proofErr w:type="spellEnd"/>
      <w:r>
        <w:rPr>
          <w:rFonts w:ascii="Times New Roman" w:eastAsia="Times New Roman" w:hAnsi="Times New Roman" w:cs="Times New Roman"/>
          <w:sz w:val="24"/>
          <w:szCs w:val="24"/>
        </w:rPr>
        <w:t xml:space="preserve">. Near the </w:t>
      </w:r>
      <w:proofErr w:type="spellStart"/>
      <w:r>
        <w:rPr>
          <w:rFonts w:ascii="Times New Roman" w:eastAsia="Times New Roman" w:hAnsi="Times New Roman" w:cs="Times New Roman"/>
          <w:sz w:val="24"/>
          <w:szCs w:val="24"/>
        </w:rPr>
        <w:t>Lemro</w:t>
      </w:r>
      <w:proofErr w:type="spellEnd"/>
      <w:r>
        <w:rPr>
          <w:rFonts w:ascii="Times New Roman" w:eastAsia="Times New Roman" w:hAnsi="Times New Roman" w:cs="Times New Roman"/>
          <w:sz w:val="24"/>
          <w:szCs w:val="24"/>
        </w:rPr>
        <w:t xml:space="preserve"> river valley, they forged and founded some cities. </w:t>
      </w:r>
    </w:p>
    <w:p w14:paraId="0000012A" w14:textId="77777777" w:rsidR="005B498E" w:rsidRDefault="00BA7BBC">
      <w:pPr>
        <w:pStyle w:val="Heading1"/>
        <w:spacing w:after="240"/>
      </w:pPr>
      <w:bookmarkStart w:id="37" w:name="_Toc50281038"/>
      <w:r>
        <w:t>2.6 DEVELOPMENT OF THE ROHINGYAS</w:t>
      </w:r>
      <w:bookmarkEnd w:id="37"/>
    </w:p>
    <w:p w14:paraId="0000012B"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Mughal Period of </w:t>
      </w:r>
      <w:proofErr w:type="spellStart"/>
      <w:r>
        <w:rPr>
          <w:rFonts w:ascii="Times New Roman" w:eastAsia="Times New Roman" w:hAnsi="Times New Roman" w:cs="Times New Roman"/>
          <w:sz w:val="24"/>
          <w:szCs w:val="24"/>
        </w:rPr>
        <w:t>Arakan</w:t>
      </w:r>
      <w:proofErr w:type="spellEnd"/>
      <w:r>
        <w:rPr>
          <w:rFonts w:ascii="Times New Roman" w:eastAsia="Times New Roman" w:hAnsi="Times New Roman" w:cs="Times New Roman"/>
          <w:sz w:val="24"/>
          <w:szCs w:val="24"/>
        </w:rPr>
        <w:t xml:space="preserve">: In the 7th century A.D, the first Muslim settlement is traced in </w:t>
      </w:r>
      <w:proofErr w:type="spellStart"/>
      <w:r>
        <w:rPr>
          <w:rFonts w:ascii="Times New Roman" w:eastAsia="Times New Roman" w:hAnsi="Times New Roman" w:cs="Times New Roman"/>
          <w:sz w:val="24"/>
          <w:szCs w:val="24"/>
        </w:rPr>
        <w:t>Arakan</w:t>
      </w:r>
      <w:proofErr w:type="spellEnd"/>
      <w:r>
        <w:rPr>
          <w:rFonts w:ascii="Times New Roman" w:eastAsia="Times New Roman" w:hAnsi="Times New Roman" w:cs="Times New Roman"/>
          <w:sz w:val="24"/>
          <w:szCs w:val="24"/>
        </w:rPr>
        <w:t xml:space="preserve"> which is the identification of the ethnic origin of Rohingyas in Myanmar 1433, when the king Min Saw Mon of </w:t>
      </w:r>
      <w:proofErr w:type="spellStart"/>
      <w:r>
        <w:rPr>
          <w:rFonts w:ascii="Times New Roman" w:eastAsia="Times New Roman" w:hAnsi="Times New Roman" w:cs="Times New Roman"/>
          <w:sz w:val="24"/>
          <w:szCs w:val="24"/>
        </w:rPr>
        <w:t>Mrauk</w:t>
      </w:r>
      <w:proofErr w:type="spellEnd"/>
      <w:r>
        <w:rPr>
          <w:rFonts w:ascii="Times New Roman" w:eastAsia="Times New Roman" w:hAnsi="Times New Roman" w:cs="Times New Roman"/>
          <w:sz w:val="24"/>
          <w:szCs w:val="24"/>
        </w:rPr>
        <w:t xml:space="preserve"> Kingdom regained the Arakanese throne. He had </w:t>
      </w:r>
      <w:r>
        <w:rPr>
          <w:rFonts w:ascii="Times New Roman" w:eastAsia="Times New Roman" w:hAnsi="Times New Roman" w:cs="Times New Roman"/>
          <w:sz w:val="24"/>
          <w:szCs w:val="24"/>
        </w:rPr>
        <w:lastRenderedPageBreak/>
        <w:t xml:space="preserve">assistance from the Bengali sultanate. In 1431, the Sultan Jalal Uddin Muhammad Shah helped King Min Saw Mon. His general </w:t>
      </w:r>
      <w:proofErr w:type="spellStart"/>
      <w:r>
        <w:rPr>
          <w:rFonts w:ascii="Times New Roman" w:eastAsia="Times New Roman" w:hAnsi="Times New Roman" w:cs="Times New Roman"/>
          <w:sz w:val="24"/>
          <w:szCs w:val="24"/>
        </w:rPr>
        <w:t>Wali</w:t>
      </w:r>
      <w:proofErr w:type="spellEnd"/>
      <w:r>
        <w:rPr>
          <w:rFonts w:ascii="Times New Roman" w:eastAsia="Times New Roman" w:hAnsi="Times New Roman" w:cs="Times New Roman"/>
          <w:sz w:val="24"/>
          <w:szCs w:val="24"/>
        </w:rPr>
        <w:t xml:space="preserve"> Khan led about 20,000 troops and restored Min Saw Mon to the throne of </w:t>
      </w:r>
      <w:proofErr w:type="spellStart"/>
      <w:r>
        <w:rPr>
          <w:rFonts w:ascii="Times New Roman" w:eastAsia="Times New Roman" w:hAnsi="Times New Roman" w:cs="Times New Roman"/>
          <w:sz w:val="24"/>
          <w:szCs w:val="24"/>
        </w:rPr>
        <w:t>Arakan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Aguado</w:t>
      </w:r>
      <w:proofErr w:type="spellEnd"/>
      <w:r>
        <w:rPr>
          <w:rFonts w:ascii="Times New Roman" w:eastAsia="Times New Roman" w:hAnsi="Times New Roman" w:cs="Times New Roman"/>
          <w:sz w:val="24"/>
          <w:szCs w:val="24"/>
        </w:rPr>
        <w:t xml:space="preserve"> et al., 2011). However, </w:t>
      </w:r>
      <w:proofErr w:type="spellStart"/>
      <w:r>
        <w:rPr>
          <w:rFonts w:ascii="Times New Roman" w:eastAsia="Times New Roman" w:hAnsi="Times New Roman" w:cs="Times New Roman"/>
          <w:sz w:val="24"/>
          <w:szCs w:val="24"/>
        </w:rPr>
        <w:t>Wali</w:t>
      </w:r>
      <w:proofErr w:type="spellEnd"/>
      <w:r>
        <w:rPr>
          <w:rFonts w:ascii="Times New Roman" w:eastAsia="Times New Roman" w:hAnsi="Times New Roman" w:cs="Times New Roman"/>
          <w:sz w:val="24"/>
          <w:szCs w:val="24"/>
        </w:rPr>
        <w:t xml:space="preserve"> Khan aspired to become King himself. Therefore, the Sultan of Gaur </w:t>
      </w:r>
      <w:proofErr w:type="spellStart"/>
      <w:r>
        <w:rPr>
          <w:rFonts w:ascii="Times New Roman" w:eastAsia="Times New Roman" w:hAnsi="Times New Roman" w:cs="Times New Roman"/>
          <w:sz w:val="24"/>
          <w:szCs w:val="24"/>
        </w:rPr>
        <w:t>Ghias</w:t>
      </w:r>
      <w:proofErr w:type="spellEnd"/>
      <w:r>
        <w:rPr>
          <w:rFonts w:ascii="Times New Roman" w:eastAsia="Times New Roman" w:hAnsi="Times New Roman" w:cs="Times New Roman"/>
          <w:sz w:val="24"/>
          <w:szCs w:val="24"/>
        </w:rPr>
        <w:t xml:space="preserve">-Uddin </w:t>
      </w:r>
      <w:proofErr w:type="spellStart"/>
      <w:r>
        <w:rPr>
          <w:rFonts w:ascii="Times New Roman" w:eastAsia="Times New Roman" w:hAnsi="Times New Roman" w:cs="Times New Roman"/>
          <w:sz w:val="24"/>
          <w:szCs w:val="24"/>
        </w:rPr>
        <w:t>Azam</w:t>
      </w:r>
      <w:proofErr w:type="spellEnd"/>
      <w:r>
        <w:rPr>
          <w:rFonts w:ascii="Times New Roman" w:eastAsia="Times New Roman" w:hAnsi="Times New Roman" w:cs="Times New Roman"/>
          <w:sz w:val="24"/>
          <w:szCs w:val="24"/>
        </w:rPr>
        <w:t xml:space="preserve">, who sheltered King Min Saw Mon earlier, sent another Army under Sandi Khan to restore the King. Both the earlier and the latter army from Bengal perhaps stayed back in </w:t>
      </w:r>
      <w:proofErr w:type="spellStart"/>
      <w:r>
        <w:rPr>
          <w:rFonts w:ascii="Times New Roman" w:eastAsia="Times New Roman" w:hAnsi="Times New Roman" w:cs="Times New Roman"/>
          <w:sz w:val="24"/>
          <w:szCs w:val="24"/>
        </w:rPr>
        <w:t>Arakan</w:t>
      </w:r>
      <w:proofErr w:type="spellEnd"/>
      <w:r>
        <w:rPr>
          <w:rFonts w:ascii="Times New Roman" w:eastAsia="Times New Roman" w:hAnsi="Times New Roman" w:cs="Times New Roman"/>
          <w:sz w:val="24"/>
          <w:szCs w:val="24"/>
        </w:rPr>
        <w:t xml:space="preserve">, who were Afghan and Central Asian (Rahman, </w:t>
      </w:r>
      <w:proofErr w:type="spellStart"/>
      <w:r>
        <w:rPr>
          <w:rFonts w:ascii="Times New Roman" w:eastAsia="Times New Roman" w:hAnsi="Times New Roman" w:cs="Times New Roman"/>
          <w:sz w:val="24"/>
          <w:szCs w:val="24"/>
        </w:rPr>
        <w:t>Anusara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Chanthamith</w:t>
      </w:r>
      <w:proofErr w:type="spellEnd"/>
      <w:r>
        <w:rPr>
          <w:rFonts w:ascii="Times New Roman" w:eastAsia="Times New Roman" w:hAnsi="Times New Roman" w:cs="Times New Roman"/>
          <w:sz w:val="24"/>
          <w:szCs w:val="24"/>
        </w:rPr>
        <w:t>, Hossain, &amp; Amin, 2018). From this time, Arakanese kings started using Mohammedan titles. They also forged coins and medallions bearing Arabic and Persian script on both sides. All these made the state an Islamic state.</w:t>
      </w:r>
    </w:p>
    <w:p w14:paraId="0000012C" w14:textId="77777777" w:rsidR="005B498E" w:rsidRDefault="00BA7BBC">
      <w:pPr>
        <w:pStyle w:val="Heading1"/>
        <w:spacing w:after="240"/>
      </w:pPr>
      <w:bookmarkStart w:id="38" w:name="_Toc50281039"/>
      <w:r>
        <w:lastRenderedPageBreak/>
        <w:t>2.7 ROHINGYA IDENTITY CRISIS AND EXODUS</w:t>
      </w:r>
      <w:bookmarkEnd w:id="38"/>
    </w:p>
    <w:p w14:paraId="0000012D" w14:textId="0338F3E4"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Rohingya have been formally denied citizenship since 1982, through the Citizenship Act of Myanmar, because of their ethnicity as well as their religion. Further, the regime denies that the conflict between the Rohingya Muslim minority and the Buddhist majority has religious backgrounds. The Myanmar government considered them illegal ‘Bengali' immigrants and refused to consider them as people of Myanmar ethnic identity. Besides, the Myanmar government is trying to stop people from identifying the Rohingya by using the word </w:t>
      </w:r>
      <w:r w:rsidR="00CB1C1B">
        <w:rPr>
          <w:rFonts w:ascii="Times New Roman" w:eastAsia="Times New Roman" w:hAnsi="Times New Roman" w:cs="Times New Roman"/>
          <w:sz w:val="24"/>
          <w:szCs w:val="24"/>
        </w:rPr>
        <w:t>‘Rohingya’ (</w:t>
      </w:r>
      <w:r>
        <w:rPr>
          <w:rFonts w:ascii="Times New Roman" w:eastAsia="Times New Roman" w:hAnsi="Times New Roman" w:cs="Times New Roman"/>
          <w:sz w:val="24"/>
          <w:szCs w:val="24"/>
        </w:rPr>
        <w:t>UNICEF, 2018). The indexing of 135 groups was based on the belief and concept that they, unlike others who were excluded, are composed of fixed bodies of people that had existed unbroken for centuries, or longer, and could be defined consistently across time (</w:t>
      </w:r>
      <w:proofErr w:type="spellStart"/>
      <w:r>
        <w:rPr>
          <w:rFonts w:ascii="Times New Roman" w:eastAsia="Times New Roman" w:hAnsi="Times New Roman" w:cs="Times New Roman"/>
          <w:sz w:val="24"/>
          <w:szCs w:val="24"/>
        </w:rPr>
        <w:t>Washaly</w:t>
      </w:r>
      <w:proofErr w:type="spellEnd"/>
      <w:r>
        <w:rPr>
          <w:rFonts w:ascii="Times New Roman" w:eastAsia="Times New Roman" w:hAnsi="Times New Roman" w:cs="Times New Roman"/>
          <w:sz w:val="24"/>
          <w:szCs w:val="24"/>
        </w:rPr>
        <w:t xml:space="preserve">, 2019). This was too hard for them, as they used to address the Muslim minority living in Rakhine state as </w:t>
      </w:r>
      <w:r>
        <w:rPr>
          <w:rFonts w:ascii="Times New Roman" w:eastAsia="Times New Roman" w:hAnsi="Times New Roman" w:cs="Times New Roman"/>
          <w:sz w:val="24"/>
          <w:szCs w:val="24"/>
        </w:rPr>
        <w:lastRenderedPageBreak/>
        <w:t>Rohingya because their identity was recognized as Rohingya in 1961 Myanmar Census.</w:t>
      </w:r>
    </w:p>
    <w:p w14:paraId="0000012E"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Nevertheless, in the 2014 census, the Rohingya were compelled to self-identify as ‘Bengali'. Subsequently, the Myanmar government has used the 2014 Census and exclusion of the Rohingya minority from civic rights. “The Rohingya people used to have National Registration Cards (NRC) like everyone else in the country but upon introduction of discriminatory policies against Rohingya by Ne Win in the 1970s, the NRCs were taken away from the Rohingyas through various measures. For example, numerous checkpoints were set up to block Rohingya travel, and to confiscate their IDs” (Green, </w:t>
      </w:r>
      <w:proofErr w:type="spellStart"/>
      <w:r>
        <w:rPr>
          <w:rFonts w:ascii="Times New Roman" w:eastAsia="Times New Roman" w:hAnsi="Times New Roman" w:cs="Times New Roman"/>
          <w:sz w:val="24"/>
          <w:szCs w:val="24"/>
        </w:rPr>
        <w:t>Macmanus</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Venning</w:t>
      </w:r>
      <w:proofErr w:type="spellEnd"/>
      <w:r>
        <w:rPr>
          <w:rFonts w:ascii="Times New Roman" w:eastAsia="Times New Roman" w:hAnsi="Times New Roman" w:cs="Times New Roman"/>
          <w:sz w:val="24"/>
          <w:szCs w:val="24"/>
        </w:rPr>
        <w:t xml:space="preserve">, 2015). </w:t>
      </w:r>
    </w:p>
    <w:p w14:paraId="0000012F"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first exodus was in 1978 when the military began the ‘Naga Min Operation’ or ‘Dragon King' to seek and punish persons the military </w:t>
      </w:r>
      <w:r>
        <w:rPr>
          <w:rFonts w:ascii="Times New Roman" w:eastAsia="Times New Roman" w:hAnsi="Times New Roman" w:cs="Times New Roman"/>
          <w:sz w:val="24"/>
          <w:szCs w:val="24"/>
        </w:rPr>
        <w:lastRenderedPageBreak/>
        <w:t xml:space="preserve">junta thought to be illegal immigrants. This operation targeted </w:t>
      </w:r>
      <w:proofErr w:type="spellStart"/>
      <w:r>
        <w:rPr>
          <w:rFonts w:ascii="Times New Roman" w:eastAsia="Times New Roman" w:hAnsi="Times New Roman" w:cs="Times New Roman"/>
          <w:sz w:val="24"/>
          <w:szCs w:val="24"/>
        </w:rPr>
        <w:t>Rohingya</w:t>
      </w:r>
      <w:proofErr w:type="spellEnd"/>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sz w:val="24"/>
          <w:szCs w:val="24"/>
        </w:rPr>
        <w:t>Rakhine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State.The</w:t>
      </w:r>
      <w:proofErr w:type="spellEnd"/>
      <w:r>
        <w:rPr>
          <w:rFonts w:ascii="Times New Roman" w:eastAsia="Times New Roman" w:hAnsi="Times New Roman" w:cs="Times New Roman"/>
          <w:sz w:val="24"/>
          <w:szCs w:val="24"/>
        </w:rPr>
        <w:t xml:space="preserve"> government justified the persecution of the Rohingya minority on the basis that the Rohingya people were foreigners rather than an ethnic minority of Myanmar. During this operation, many Rohingya had their official certification taken away by inter-agency groups of inspectors (Ahsan Ullah, 2016).</w:t>
      </w:r>
    </w:p>
    <w:p w14:paraId="00000130"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 result, more than 200,000 Rohingya escaped across the border into Bangladesh. In 1979, they were sent home after a bilateral arrangement between the authorities of Bangladesh and Myanmar. However, most of the Rohingya who returned were homeless, since their houses were destroyed and without any documentation. The mass exodus of Rohingya to Bangladesh was in 1992 after a failure in implementing the results of the 1990 Election. Over 270,000 refugees fled to Bangladesh. </w:t>
      </w:r>
    </w:p>
    <w:p w14:paraId="00000131"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2017 mass exodus of Muslim Rohingya to Bangladesh began on August 25, 2017, after Rohingya militants confronted about 30 police posts and an army camp. This was followed by a massive military counter-offensive by the security forces in Myanmar. Moreover, from the time when the military crackdown broke out in August 2017, more than one million Rohingya had fled Myanmar to </w:t>
      </w:r>
      <w:proofErr w:type="spellStart"/>
      <w:r>
        <w:rPr>
          <w:rFonts w:ascii="Times New Roman" w:eastAsia="Times New Roman" w:hAnsi="Times New Roman" w:cs="Times New Roman"/>
          <w:sz w:val="24"/>
          <w:szCs w:val="24"/>
        </w:rPr>
        <w:t>neighbouring</w:t>
      </w:r>
      <w:proofErr w:type="spellEnd"/>
      <w:r>
        <w:rPr>
          <w:rFonts w:ascii="Times New Roman" w:eastAsia="Times New Roman" w:hAnsi="Times New Roman" w:cs="Times New Roman"/>
          <w:sz w:val="24"/>
          <w:szCs w:val="24"/>
        </w:rPr>
        <w:t xml:space="preserve"> Bangladesh.</w:t>
      </w:r>
    </w:p>
    <w:p w14:paraId="00000132"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attacks on Rohingya villages in August 2017 were a systematic effort to drive them out. It had been described as ‘ethnic cleansing.’ Presently, there are about 1.1 million Rohingya refugees in Bangladesh. According to UNICEF, children make up nearly 60 percent of them. There are 40,000 refugees in India, 5,000 in Thailand, 150,000 in Malaysia, 1,000 in Indonesia, 350,000 in Pakistan, 10,000 in UAE, and 200,000 in Saudi Arabia according to a report (Al Jazeera Channel, 2017). However, Myanmar strongly rejected international </w:t>
      </w:r>
      <w:r>
        <w:rPr>
          <w:rFonts w:ascii="Times New Roman" w:eastAsia="Times New Roman" w:hAnsi="Times New Roman" w:cs="Times New Roman"/>
          <w:sz w:val="24"/>
          <w:szCs w:val="24"/>
        </w:rPr>
        <w:lastRenderedPageBreak/>
        <w:t>pleas for repatriation and planted landmines along the border with Bangladesh to ensure that the fugitives do not return. So, the Rohingya exodus is the largest in the 21st century.</w:t>
      </w:r>
    </w:p>
    <w:p w14:paraId="00000133" w14:textId="5766B40F" w:rsidR="005B498E" w:rsidRDefault="00BA7BBC">
      <w:pPr>
        <w:spacing w:after="16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Dussich</w:t>
      </w:r>
      <w:proofErr w:type="spellEnd"/>
      <w:r>
        <w:rPr>
          <w:rFonts w:ascii="Times New Roman" w:eastAsia="Times New Roman" w:hAnsi="Times New Roman" w:cs="Times New Roman"/>
          <w:sz w:val="24"/>
          <w:szCs w:val="24"/>
        </w:rPr>
        <w:t xml:space="preserve"> 2018 lists the multiple human rights violations include issues of “forced </w:t>
      </w:r>
      <w:proofErr w:type="spellStart"/>
      <w:r>
        <w:rPr>
          <w:rFonts w:ascii="Times New Roman" w:eastAsia="Times New Roman" w:hAnsi="Times New Roman" w:cs="Times New Roman"/>
          <w:sz w:val="24"/>
          <w:szCs w:val="24"/>
        </w:rPr>
        <w:t>labour</w:t>
      </w:r>
      <w:proofErr w:type="spellEnd"/>
      <w:r>
        <w:rPr>
          <w:rFonts w:ascii="Times New Roman" w:eastAsia="Times New Roman" w:hAnsi="Times New Roman" w:cs="Times New Roman"/>
          <w:sz w:val="24"/>
          <w:szCs w:val="24"/>
        </w:rPr>
        <w:t xml:space="preserve">, removal of citizenship, de-population of [their] Rohingya communities, severe abuse of children, elders and women (including use of rape as a weapon), the prohibition of freedom of movement, confiscation, and destruction of property (including schools, homes and religious </w:t>
      </w:r>
      <w:proofErr w:type="spellStart"/>
      <w:r>
        <w:rPr>
          <w:rFonts w:ascii="Times New Roman" w:eastAsia="Times New Roman" w:hAnsi="Times New Roman" w:cs="Times New Roman"/>
          <w:sz w:val="24"/>
          <w:szCs w:val="24"/>
        </w:rPr>
        <w:t>centres</w:t>
      </w:r>
      <w:proofErr w:type="spellEnd"/>
      <w:r>
        <w:rPr>
          <w:rFonts w:ascii="Times New Roman" w:eastAsia="Times New Roman" w:hAnsi="Times New Roman" w:cs="Times New Roman"/>
          <w:sz w:val="24"/>
          <w:szCs w:val="24"/>
        </w:rPr>
        <w:t>), denial of education, religious and ethnic discrimination, restrictions on marriage, systemic persecution and racism, mass rapes, massacres, ethnic cleansings and forced expulsions”  (</w:t>
      </w:r>
      <w:proofErr w:type="spellStart"/>
      <w:r>
        <w:rPr>
          <w:rFonts w:ascii="Times New Roman" w:eastAsia="Times New Roman" w:hAnsi="Times New Roman" w:cs="Times New Roman"/>
          <w:sz w:val="24"/>
          <w:szCs w:val="24"/>
        </w:rPr>
        <w:t>Dussich</w:t>
      </w:r>
      <w:proofErr w:type="spellEnd"/>
      <w:r>
        <w:rPr>
          <w:rFonts w:ascii="Times New Roman" w:eastAsia="Times New Roman" w:hAnsi="Times New Roman" w:cs="Times New Roman"/>
          <w:sz w:val="24"/>
          <w:szCs w:val="24"/>
        </w:rPr>
        <w:t xml:space="preserve"> 2018). Further, Daniel </w:t>
      </w:r>
      <w:proofErr w:type="spellStart"/>
      <w:r>
        <w:rPr>
          <w:rFonts w:ascii="Times New Roman" w:eastAsia="Times New Roman" w:hAnsi="Times New Roman" w:cs="Times New Roman"/>
          <w:sz w:val="24"/>
          <w:szCs w:val="24"/>
        </w:rPr>
        <w:t>Haradhan</w:t>
      </w:r>
      <w:proofErr w:type="spellEnd"/>
      <w:r>
        <w:rPr>
          <w:rFonts w:ascii="Times New Roman" w:eastAsia="Times New Roman" w:hAnsi="Times New Roman" w:cs="Times New Roman"/>
          <w:sz w:val="24"/>
          <w:szCs w:val="24"/>
        </w:rPr>
        <w:t xml:space="preserve"> (2018) opines that Daniel </w:t>
      </w:r>
      <w:proofErr w:type="spellStart"/>
      <w:r>
        <w:rPr>
          <w:rFonts w:ascii="Times New Roman" w:eastAsia="Times New Roman" w:hAnsi="Times New Roman" w:cs="Times New Roman"/>
          <w:sz w:val="24"/>
          <w:szCs w:val="24"/>
        </w:rPr>
        <w:t>Feierstein’s</w:t>
      </w:r>
      <w:proofErr w:type="spellEnd"/>
      <w:r>
        <w:rPr>
          <w:rFonts w:ascii="Times New Roman" w:eastAsia="Times New Roman" w:hAnsi="Times New Roman" w:cs="Times New Roman"/>
          <w:sz w:val="24"/>
          <w:szCs w:val="24"/>
        </w:rPr>
        <w:t xml:space="preserve"> six stages of genocide apply in the case of the Rohingya crisis. The six stages include “stigmati</w:t>
      </w:r>
      <w:r>
        <w:rPr>
          <w:rFonts w:ascii="Times New Roman" w:eastAsia="Times New Roman" w:hAnsi="Times New Roman" w:cs="Times New Roman"/>
          <w:sz w:val="24"/>
          <w:szCs w:val="24"/>
        </w:rPr>
        <w:lastRenderedPageBreak/>
        <w:t>zation and dehumanization; harassment, violence, and terror; isolation and segregation; systematic weakening; mass annihilation and removal of the victim from the society” (</w:t>
      </w:r>
      <w:proofErr w:type="spellStart"/>
      <w:r>
        <w:rPr>
          <w:rFonts w:ascii="Times New Roman" w:eastAsia="Times New Roman" w:hAnsi="Times New Roman" w:cs="Times New Roman"/>
          <w:sz w:val="24"/>
          <w:szCs w:val="24"/>
        </w:rPr>
        <w:t>Haradhan</w:t>
      </w:r>
      <w:proofErr w:type="spellEnd"/>
      <w:r>
        <w:rPr>
          <w:rFonts w:ascii="Times New Roman" w:eastAsia="Times New Roman" w:hAnsi="Times New Roman" w:cs="Times New Roman"/>
          <w:sz w:val="24"/>
          <w:szCs w:val="24"/>
        </w:rPr>
        <w:t>, 2018). He avows that Rohingya has been “stigmatized, dehumanized, d</w:t>
      </w:r>
      <w:r w:rsidR="00CB1C1B">
        <w:rPr>
          <w:rFonts w:ascii="Times New Roman" w:eastAsia="Times New Roman" w:hAnsi="Times New Roman" w:cs="Times New Roman"/>
          <w:sz w:val="24"/>
          <w:szCs w:val="24"/>
        </w:rPr>
        <w:t xml:space="preserve">iscriminated, harassed, </w:t>
      </w:r>
      <w:proofErr w:type="spellStart"/>
      <w:r w:rsidR="00CB1C1B">
        <w:rPr>
          <w:rFonts w:ascii="Times New Roman" w:eastAsia="Times New Roman" w:hAnsi="Times New Roman" w:cs="Times New Roman"/>
          <w:sz w:val="24"/>
          <w:szCs w:val="24"/>
        </w:rPr>
        <w:t>terroris</w:t>
      </w:r>
      <w:r>
        <w:rPr>
          <w:rFonts w:ascii="Times New Roman" w:eastAsia="Times New Roman" w:hAnsi="Times New Roman" w:cs="Times New Roman"/>
          <w:sz w:val="24"/>
          <w:szCs w:val="24"/>
        </w:rPr>
        <w:t>ed</w:t>
      </w:r>
      <w:proofErr w:type="spellEnd"/>
      <w:r>
        <w:rPr>
          <w:rFonts w:ascii="Times New Roman" w:eastAsia="Times New Roman" w:hAnsi="Times New Roman" w:cs="Times New Roman"/>
          <w:sz w:val="24"/>
          <w:szCs w:val="24"/>
        </w:rPr>
        <w:t xml:space="preserve"> by the Government of Myanmar, Myanmar defenses and the Rakhine people. They have been isolated and segregated into internally displaced camps and securitized areas” (</w:t>
      </w:r>
      <w:proofErr w:type="spellStart"/>
      <w:r>
        <w:rPr>
          <w:rFonts w:ascii="Times New Roman" w:eastAsia="Times New Roman" w:hAnsi="Times New Roman" w:cs="Times New Roman"/>
          <w:sz w:val="24"/>
          <w:szCs w:val="24"/>
        </w:rPr>
        <w:t>Haradhan</w:t>
      </w:r>
      <w:proofErr w:type="spellEnd"/>
      <w:r>
        <w:rPr>
          <w:rFonts w:ascii="Times New Roman" w:eastAsia="Times New Roman" w:hAnsi="Times New Roman" w:cs="Times New Roman"/>
          <w:sz w:val="24"/>
          <w:szCs w:val="24"/>
        </w:rPr>
        <w:t>, 2018).</w:t>
      </w:r>
    </w:p>
    <w:p w14:paraId="00000134" w14:textId="77777777" w:rsidR="005B498E" w:rsidRDefault="00BA7BBC">
      <w:pPr>
        <w:pStyle w:val="Heading1"/>
        <w:spacing w:after="240"/>
      </w:pPr>
      <w:bookmarkStart w:id="39" w:name="_Toc50281040"/>
      <w:r>
        <w:t>2.8 THE CLAIMS OF THE GOVERNMENT OF MYANMAR</w:t>
      </w:r>
      <w:bookmarkEnd w:id="39"/>
    </w:p>
    <w:p w14:paraId="00000135"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said earlier, the Myanmar government has not considered the Rohingya as residents of Myanmar. The Burmese government along with Burmese historians believe that the Rohingya are truly Bengali Muslims and therefore refuse to acknowledge the name “Rohingya”. The claim is that the Rohingya travelled from Bengal to the Rakhine </w:t>
      </w:r>
      <w:r>
        <w:rPr>
          <w:rFonts w:ascii="Times New Roman" w:eastAsia="Times New Roman" w:hAnsi="Times New Roman" w:cs="Times New Roman"/>
          <w:sz w:val="24"/>
          <w:szCs w:val="24"/>
        </w:rPr>
        <w:lastRenderedPageBreak/>
        <w:t>state during and after the British colonial period of 1824-1948 and thus the Rohingya are living in Myanmar illegally. Yet, on the other hand, the Rohingya also say they have been in the Rakhine region for over a century or as early as the seventh century.</w:t>
      </w:r>
    </w:p>
    <w:p w14:paraId="00000136"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government’s persecution of the Rohingya has been buttressed by the support of the Burmese people as there always existed an extensive dislike and hatred for the Rohingya. This has been ingrained so much that the Myanmar government has often used this disdain for the Rohingya as a means of mobilizing support. This was seen in the November 2015 elections when President Thein Sein used the anti-Muslim rhetoric to garner support and fuel his campaign (Warzone </w:t>
      </w:r>
      <w:proofErr w:type="spellStart"/>
      <w:r>
        <w:rPr>
          <w:rFonts w:ascii="Times New Roman" w:eastAsia="Times New Roman" w:hAnsi="Times New Roman" w:cs="Times New Roman"/>
          <w:sz w:val="24"/>
          <w:szCs w:val="24"/>
        </w:rPr>
        <w:t>Intiatives</w:t>
      </w:r>
      <w:proofErr w:type="spellEnd"/>
      <w:r>
        <w:rPr>
          <w:rFonts w:ascii="Times New Roman" w:eastAsia="Times New Roman" w:hAnsi="Times New Roman" w:cs="Times New Roman"/>
          <w:sz w:val="24"/>
          <w:szCs w:val="24"/>
        </w:rPr>
        <w:t>, 2015).</w:t>
      </w:r>
    </w:p>
    <w:p w14:paraId="00000137" w14:textId="77777777" w:rsidR="005B498E" w:rsidRDefault="00BA7BBC">
      <w:pPr>
        <w:pStyle w:val="Heading1"/>
        <w:spacing w:after="240"/>
      </w:pPr>
      <w:bookmarkStart w:id="40" w:name="_Toc50281041"/>
      <w:r>
        <w:lastRenderedPageBreak/>
        <w:t>2.9 THE REACTION OF THE INTERNATIONAL COMMUNITY</w:t>
      </w:r>
      <w:bookmarkEnd w:id="40"/>
    </w:p>
    <w:p w14:paraId="00000138"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recent years, many empirically erroneous literature have been in print about the Rohingyas, and some implausible schemes uncovered. Most of them merely mirrored insufficient investigation and while some are due to poor analytical skills, more have been discovered to promote a biased agenda. Despite recurring assertions in countless news outlets, for example, the UN has never called the Rohingyas “the world’s most persecuted minority group,” or made any statements to that effect. In February 2017, the UN high commissioner for human rights, </w:t>
      </w:r>
      <w:proofErr w:type="spellStart"/>
      <w:r>
        <w:rPr>
          <w:rFonts w:ascii="Times New Roman" w:eastAsia="Times New Roman" w:hAnsi="Times New Roman" w:cs="Times New Roman"/>
          <w:sz w:val="24"/>
          <w:szCs w:val="24"/>
        </w:rPr>
        <w:t>Zeid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Ra’ad</w:t>
      </w:r>
      <w:proofErr w:type="spellEnd"/>
      <w:r>
        <w:rPr>
          <w:rFonts w:ascii="Times New Roman" w:eastAsia="Times New Roman" w:hAnsi="Times New Roman" w:cs="Times New Roman"/>
          <w:sz w:val="24"/>
          <w:szCs w:val="24"/>
        </w:rPr>
        <w:t xml:space="preserve"> al-Hussein, circulated a “report citing evidence of widespread abuses in Rakhine State” (United States Institute of Peace, 2018). He reproached the </w:t>
      </w:r>
      <w:proofErr w:type="spellStart"/>
      <w:r>
        <w:rPr>
          <w:rFonts w:ascii="Times New Roman" w:eastAsia="Times New Roman" w:hAnsi="Times New Roman" w:cs="Times New Roman"/>
          <w:sz w:val="24"/>
          <w:szCs w:val="24"/>
        </w:rPr>
        <w:t>GoM</w:t>
      </w:r>
      <w:proofErr w:type="spellEnd"/>
      <w:r>
        <w:rPr>
          <w:rFonts w:ascii="Times New Roman" w:eastAsia="Times New Roman" w:hAnsi="Times New Roman" w:cs="Times New Roman"/>
          <w:sz w:val="24"/>
          <w:szCs w:val="24"/>
        </w:rPr>
        <w:t xml:space="preserve"> of "devastating cruelty" against the Rohingyas. </w:t>
      </w:r>
    </w:p>
    <w:p w14:paraId="00000139"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In March, the UNHCR chose to send an "independent international fact-finding mission" to Myanmar to "establish the facts and circumstances of the alleged recent human rights violations by military and security forces" in Rakhine State "with a read to making sure full answerableness for perpetrators and justice for victims". This tender was rejected by Aung San Suu Kyi, who felt that it was not "in keeping with what is happening on the ground”. Disregarding her frequent calls for international intervention in Myanmar's domestic undertakings over the past thirty years, she said, "We should work ourselves for our country's responsibilities because we are the ones who best understand what our country needs...We don't accept the UN's decision as it is not suitable for the situation of our country". She added that Myanmar would rely on its "own resources to investigate any accusations of abuses. A UN fact-finding mission was still appointed and went to Bangladesh, but it was refused entry to Myanmar” (Brito, 2003).</w:t>
      </w:r>
    </w:p>
    <w:p w14:paraId="0000013A"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In September 2017, the OHCHR indicated that “as far as could be judged without access to the conflict zone, the treatment of the Rohingyas seemed to be ‘a textbook example’ of ethnic cleansing”. The OHCHR informed the Human Rights Council that safety procedures being piloted in Myanmar were “clearly disproportionate and without regard for the basic principles of international law”. After three months, the OHCHR’s resolve became more cynical. The high commissioner said that he “would not be surprised if a future court found the military campaign against the Rohingya people amounted to genocide”. This stance has been reiterated by UN’s special rapporteur on the condition for human rights in Myanmar, </w:t>
      </w:r>
      <w:proofErr w:type="spellStart"/>
      <w:r>
        <w:rPr>
          <w:rFonts w:ascii="Times New Roman" w:eastAsia="Times New Roman" w:hAnsi="Times New Roman" w:cs="Times New Roman"/>
          <w:sz w:val="24"/>
          <w:szCs w:val="24"/>
        </w:rPr>
        <w:t>Yanghee</w:t>
      </w:r>
      <w:proofErr w:type="spellEnd"/>
      <w:r>
        <w:rPr>
          <w:rFonts w:ascii="Times New Roman" w:eastAsia="Times New Roman" w:hAnsi="Times New Roman" w:cs="Times New Roman"/>
          <w:sz w:val="24"/>
          <w:szCs w:val="24"/>
        </w:rPr>
        <w:t xml:space="preserve"> Lee, “who in late 2017 was not welcome in the country for the rest of her term of office, stated in February 2018 that the military operations conducted against the Rohingya in Rakhine State bear the hallmarks of genocide”. In March 2018, the OHCHR “called for the UN General Assembly to refer alleged atrocities committed in Myanmar to the </w:t>
      </w:r>
      <w:r>
        <w:rPr>
          <w:rFonts w:ascii="Times New Roman" w:eastAsia="Times New Roman" w:hAnsi="Times New Roman" w:cs="Times New Roman"/>
          <w:sz w:val="24"/>
          <w:szCs w:val="24"/>
        </w:rPr>
        <w:lastRenderedPageBreak/>
        <w:t xml:space="preserve">International Criminal Court for prosecution. These and similar reports have prompted other UN actions. Between August and October 2017, for example, the Security Council met five times in response to a letter from the secretary-general asking it to consider the Rohingya crisis”. </w:t>
      </w:r>
    </w:p>
    <w:p w14:paraId="0000013B"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Due to China and Russia’s objection, “no formal resolution was passed, but the Security Council strongly criticized the violence that had occurred in Rakhine State, expressed alarm at the declining humanitarian situation and called on the government of Myanmar to grant immediate, safe and unhindered access to United Nations agencies and their partners” (</w:t>
      </w:r>
      <w:proofErr w:type="spellStart"/>
      <w:r>
        <w:rPr>
          <w:rFonts w:ascii="Times New Roman" w:eastAsia="Times New Roman" w:hAnsi="Times New Roman" w:cs="Times New Roman"/>
          <w:sz w:val="24"/>
          <w:szCs w:val="24"/>
        </w:rPr>
        <w:t>Arraiza</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Vonk</w:t>
      </w:r>
      <w:proofErr w:type="spellEnd"/>
      <w:r>
        <w:rPr>
          <w:rFonts w:ascii="Times New Roman" w:eastAsia="Times New Roman" w:hAnsi="Times New Roman" w:cs="Times New Roman"/>
          <w:sz w:val="24"/>
          <w:szCs w:val="24"/>
        </w:rPr>
        <w:t xml:space="preserve">, 2017). On November 16, the General Assembly “approved a person's rights resolution on the Asian country, reviving annual resolutions that had been dropped in 2016 in recognition of the election of Aung San Suu Kyi's party </w:t>
      </w:r>
      <w:r>
        <w:rPr>
          <w:rFonts w:ascii="Times New Roman" w:eastAsia="Times New Roman" w:hAnsi="Times New Roman" w:cs="Times New Roman"/>
          <w:sz w:val="24"/>
          <w:szCs w:val="24"/>
        </w:rPr>
        <w:lastRenderedPageBreak/>
        <w:t>and the gradual democratization process taking place in the country”. In February 2018, the Security Council met again to “discuss Myanmar and declared that it would keep the Rohingya crisis high on its agenda’".</w:t>
      </w:r>
    </w:p>
    <w:p w14:paraId="0000013C"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a visit to Bangladesh in March 2018, the UN assistant secretary-general for human rights, Andrew Gilmour, admonished that, “in addition to the UN’s fact-finding mission, which was due to provide an update on its investigation later that month, an independent international investigative mechanism should be established to look into individual accountability for the atrocities perpetrated in Myanmar” (United States Institute of Peace, 2018). </w:t>
      </w:r>
    </w:p>
    <w:p w14:paraId="0000013D"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was envisaged that “this would be related to the commission of inquiry set up by the UNHCR on August 22, 2011, to investigate human rights violations, including war crimes, in Syria. The same month, Special Rapporteur </w:t>
      </w:r>
      <w:proofErr w:type="spellStart"/>
      <w:r>
        <w:rPr>
          <w:rFonts w:ascii="Times New Roman" w:eastAsia="Times New Roman" w:hAnsi="Times New Roman" w:cs="Times New Roman"/>
          <w:sz w:val="24"/>
          <w:szCs w:val="24"/>
        </w:rPr>
        <w:t>Yanghee</w:t>
      </w:r>
      <w:proofErr w:type="spellEnd"/>
      <w:r>
        <w:rPr>
          <w:rFonts w:ascii="Times New Roman" w:eastAsia="Times New Roman" w:hAnsi="Times New Roman" w:cs="Times New Roman"/>
          <w:sz w:val="24"/>
          <w:szCs w:val="24"/>
        </w:rPr>
        <w:t xml:space="preserve"> Lee echoed this call, asking for </w:t>
      </w:r>
      <w:r>
        <w:rPr>
          <w:rFonts w:ascii="Times New Roman" w:eastAsia="Times New Roman" w:hAnsi="Times New Roman" w:cs="Times New Roman"/>
          <w:sz w:val="24"/>
          <w:szCs w:val="24"/>
        </w:rPr>
        <w:lastRenderedPageBreak/>
        <w:t xml:space="preserve">a structure to be established in Bangladesh that could gather evidence on human rights abuses, with a view to the presentation at a future criminal trial” (Council, 2018). It was clear who was in her sights: “This must be aimed at the individuals who gave the orders and carried out violations against individuals and entire ethnic and religious teams... The Government leadership United Nations agency did nothing to intervene, stop, or condemn these acts should even be command responsible". </w:t>
      </w:r>
    </w:p>
    <w:p w14:paraId="0000013E"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UN's considerations are echoed by separate countries, although at diverse levels. Numerous governments have made depictions about the Rohingya issue directly to Aung San Suu Kyi, without any ostensible outcome. In November 2017, the EU commissioner for humanitarian aid said that “he agreed with the UN secretary-general that the only description for this situation is ethnic cleansing". In April 2018, the EU “reinforced defense sanctions against Myanmar </w:t>
      </w:r>
      <w:r>
        <w:rPr>
          <w:rFonts w:ascii="Times New Roman" w:eastAsia="Times New Roman" w:hAnsi="Times New Roman" w:cs="Times New Roman"/>
          <w:sz w:val="24"/>
          <w:szCs w:val="24"/>
        </w:rPr>
        <w:lastRenderedPageBreak/>
        <w:t>and in June imposed measures against seven Tatmadaw and police officers because of their involvement in or association with human rights violations committed against Rohingyas”.</w:t>
      </w:r>
    </w:p>
    <w:p w14:paraId="0000013F" w14:textId="77777777" w:rsidR="005B498E" w:rsidRDefault="00BA7BBC">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November 2017, the US government publicly called “Myanmar’s security operations against the Rohingya ethnic cleansing”. Secretary of State Rex Tillerson said that “no provocation can justify the horrendous atrocities that have ensued”. In December 2017, “The United States imposed sanctions against Major General </w:t>
      </w:r>
      <w:proofErr w:type="spellStart"/>
      <w:r>
        <w:rPr>
          <w:rFonts w:ascii="Times New Roman" w:eastAsia="Times New Roman" w:hAnsi="Times New Roman" w:cs="Times New Roman"/>
          <w:sz w:val="24"/>
          <w:szCs w:val="24"/>
        </w:rPr>
        <w:t>Maung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Maung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Soe</w:t>
      </w:r>
      <w:proofErr w:type="spellEnd"/>
      <w:r>
        <w:rPr>
          <w:rFonts w:ascii="Times New Roman" w:eastAsia="Times New Roman" w:hAnsi="Times New Roman" w:cs="Times New Roman"/>
          <w:sz w:val="24"/>
          <w:szCs w:val="24"/>
        </w:rPr>
        <w:t xml:space="preserve">, head of Western Command and the senior officer who oversaw most military operations against the Rohingyas. The US Congress is currently considering legislation to impose sanctions against selected Myanmar military and police personnel” (Barrister, Abu, &amp; </w:t>
      </w:r>
      <w:proofErr w:type="spellStart"/>
      <w:r>
        <w:rPr>
          <w:rFonts w:ascii="Times New Roman" w:eastAsia="Times New Roman" w:hAnsi="Times New Roman" w:cs="Times New Roman"/>
          <w:sz w:val="24"/>
          <w:szCs w:val="24"/>
        </w:rPr>
        <w:t>Molla</w:t>
      </w:r>
      <w:proofErr w:type="spellEnd"/>
      <w:r>
        <w:rPr>
          <w:rFonts w:ascii="Times New Roman" w:eastAsia="Times New Roman" w:hAnsi="Times New Roman" w:cs="Times New Roman"/>
          <w:sz w:val="24"/>
          <w:szCs w:val="24"/>
        </w:rPr>
        <w:t xml:space="preserve">, 2014). </w:t>
      </w:r>
    </w:p>
    <w:p w14:paraId="00000140" w14:textId="77777777" w:rsidR="005B498E" w:rsidRDefault="00BA7BBC">
      <w:pPr>
        <w:spacing w:after="160" w:line="48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4"/>
          <w:szCs w:val="24"/>
        </w:rPr>
        <w:lastRenderedPageBreak/>
        <w:t>It may also re-establish “some sanctions lifted by President Barack Obama in 2016”. “The international community still appears unwilling to take any actions that might undercut Aung San Suu Kyi’s fledgling government or slow down the measured democratization process set in train in 2011. However, in the face of increasingly detailed exposés of human rights abuses against the Rohingyas, including the discovery of mass graves, the pressure for more decisive action is increasing”. ICG noted that “Over time, the drumbeat for holding those most responsible criminally accountable will also likely increase” (UK Home Office, 2019).</w:t>
      </w:r>
    </w:p>
    <w:p w14:paraId="36AFAC08" w14:textId="136ACE9B" w:rsidR="00BA466F" w:rsidRDefault="00BA466F">
      <w:pPr>
        <w:pStyle w:val="Heading1"/>
        <w:jc w:val="center"/>
      </w:pPr>
    </w:p>
    <w:p w14:paraId="0384D0E7" w14:textId="11AC9516" w:rsidR="00BA466F" w:rsidRDefault="00BA466F" w:rsidP="00BA466F"/>
    <w:p w14:paraId="24E0208B" w14:textId="77777777" w:rsidR="00BA466F" w:rsidRPr="00BA466F" w:rsidRDefault="00BA466F" w:rsidP="00BA466F"/>
    <w:p w14:paraId="00000141" w14:textId="2229BFCC" w:rsidR="005B498E" w:rsidRDefault="00BA7BBC">
      <w:pPr>
        <w:pStyle w:val="Heading1"/>
        <w:jc w:val="center"/>
      </w:pPr>
      <w:bookmarkStart w:id="41" w:name="_Toc50281042"/>
      <w:r>
        <w:lastRenderedPageBreak/>
        <w:t>CHAPTER THREE</w:t>
      </w:r>
      <w:bookmarkEnd w:id="41"/>
    </w:p>
    <w:p w14:paraId="00000142" w14:textId="77777777" w:rsidR="005B498E" w:rsidRDefault="00BA7BBC">
      <w:pPr>
        <w:pStyle w:val="Heading1"/>
        <w:jc w:val="center"/>
      </w:pPr>
      <w:bookmarkStart w:id="42" w:name="_Toc50281043"/>
      <w:r>
        <w:t>ANALYSIS OF THE ROHINGYA CRISIS</w:t>
      </w:r>
      <w:bookmarkEnd w:id="42"/>
    </w:p>
    <w:p w14:paraId="00000143" w14:textId="77777777" w:rsidR="005B498E" w:rsidRDefault="00BA7BBC">
      <w:pPr>
        <w:pStyle w:val="Heading1"/>
        <w:spacing w:after="240"/>
      </w:pPr>
      <w:bookmarkStart w:id="43" w:name="_Toc50281044"/>
      <w:r>
        <w:t>3.0 INTRODUCTION</w:t>
      </w:r>
      <w:bookmarkEnd w:id="43"/>
    </w:p>
    <w:p w14:paraId="00000144" w14:textId="77777777" w:rsidR="005B498E" w:rsidRDefault="00BA7BBC">
      <w:pPr>
        <w:tabs>
          <w:tab w:val="left" w:pos="1500"/>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chapter includes an analysis of the most recent of the Rohingya crisis to give a wholesome background to the issue under study. It further draws out the legal status of the Rohingya and sets the crisis into the framework of Ontological security theory to help understand how organized violence against the Rohingya was first and foremost imagined and then how violence was perpetrated. Additionally, it reveals the status of the Rohingya and the solutions that exist so far on the international scene as well as within the South East Asian region.</w:t>
      </w:r>
    </w:p>
    <w:p w14:paraId="00000145" w14:textId="77777777" w:rsidR="005B498E" w:rsidRDefault="00BA7BBC">
      <w:pPr>
        <w:pStyle w:val="Heading1"/>
      </w:pPr>
      <w:bookmarkStart w:id="44" w:name="_Toc50281045"/>
      <w:r>
        <w:lastRenderedPageBreak/>
        <w:t>3.1 ANALYSIS OF THE 2015-17 ROHINGYA CRISIS</w:t>
      </w:r>
      <w:bookmarkEnd w:id="44"/>
    </w:p>
    <w:p w14:paraId="00000146"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the past three decades, the Rohingya, Muslims in the Mayo Border area, modern-day </w:t>
      </w:r>
      <w:proofErr w:type="spellStart"/>
      <w:r>
        <w:rPr>
          <w:rFonts w:ascii="Times New Roman" w:eastAsia="Times New Roman" w:hAnsi="Times New Roman" w:cs="Times New Roman"/>
          <w:sz w:val="24"/>
          <w:szCs w:val="24"/>
        </w:rPr>
        <w:t>Buthidaung</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Maungdaw</w:t>
      </w:r>
      <w:proofErr w:type="spellEnd"/>
      <w:r>
        <w:rPr>
          <w:rFonts w:ascii="Times New Roman" w:eastAsia="Times New Roman" w:hAnsi="Times New Roman" w:cs="Times New Roman"/>
          <w:sz w:val="24"/>
          <w:szCs w:val="24"/>
        </w:rPr>
        <w:t xml:space="preserve"> Townships in the province of </w:t>
      </w:r>
      <w:proofErr w:type="spellStart"/>
      <w:r>
        <w:rPr>
          <w:rFonts w:ascii="Times New Roman" w:eastAsia="Times New Roman" w:hAnsi="Times New Roman" w:cs="Times New Roman"/>
          <w:sz w:val="24"/>
          <w:szCs w:val="24"/>
        </w:rPr>
        <w:t>Arakan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Rakhine</w:t>
      </w:r>
      <w:proofErr w:type="spellEnd"/>
      <w:r>
        <w:rPr>
          <w:rFonts w:ascii="Times New Roman" w:eastAsia="Times New Roman" w:hAnsi="Times New Roman" w:cs="Times New Roman"/>
          <w:sz w:val="24"/>
          <w:szCs w:val="24"/>
        </w:rPr>
        <w:t xml:space="preserve">), an isolated region in the western part of Myanmar across the </w:t>
      </w:r>
      <w:proofErr w:type="spellStart"/>
      <w:r>
        <w:rPr>
          <w:rFonts w:ascii="Times New Roman" w:eastAsia="Times New Roman" w:hAnsi="Times New Roman" w:cs="Times New Roman"/>
          <w:sz w:val="24"/>
          <w:szCs w:val="24"/>
        </w:rPr>
        <w:t>Naaf</w:t>
      </w:r>
      <w:proofErr w:type="spellEnd"/>
      <w:r>
        <w:rPr>
          <w:rFonts w:ascii="Times New Roman" w:eastAsia="Times New Roman" w:hAnsi="Times New Roman" w:cs="Times New Roman"/>
          <w:sz w:val="24"/>
          <w:szCs w:val="24"/>
        </w:rPr>
        <w:t xml:space="preserve"> River as a demarcation from Bangladesh (Chan, 2005) faced identity crisis when they were deprived of their historical, national and ethnic identity in 1982. Through describing themselves as Rohingya, the indigenous Muslim minority community declares its relations with the land under the rule of the </w:t>
      </w:r>
      <w:proofErr w:type="spellStart"/>
      <w:r>
        <w:rPr>
          <w:rFonts w:ascii="Times New Roman" w:eastAsia="Times New Roman" w:hAnsi="Times New Roman" w:cs="Times New Roman"/>
          <w:sz w:val="24"/>
          <w:szCs w:val="24"/>
        </w:rPr>
        <w:t>Arakan</w:t>
      </w:r>
      <w:proofErr w:type="spellEnd"/>
      <w:r>
        <w:rPr>
          <w:rFonts w:ascii="Times New Roman" w:eastAsia="Times New Roman" w:hAnsi="Times New Roman" w:cs="Times New Roman"/>
          <w:sz w:val="24"/>
          <w:szCs w:val="24"/>
        </w:rPr>
        <w:t xml:space="preserve"> Empire (</w:t>
      </w:r>
      <w:proofErr w:type="spellStart"/>
      <w:r>
        <w:rPr>
          <w:rFonts w:ascii="Times New Roman" w:eastAsia="Times New Roman" w:hAnsi="Times New Roman" w:cs="Times New Roman"/>
          <w:sz w:val="24"/>
          <w:szCs w:val="24"/>
        </w:rPr>
        <w:t>Tennery</w:t>
      </w:r>
      <w:proofErr w:type="spellEnd"/>
      <w:r>
        <w:rPr>
          <w:rFonts w:ascii="Times New Roman" w:eastAsia="Times New Roman" w:hAnsi="Times New Roman" w:cs="Times New Roman"/>
          <w:sz w:val="24"/>
          <w:szCs w:val="24"/>
        </w:rPr>
        <w:t xml:space="preserve">, 2015). </w:t>
      </w:r>
    </w:p>
    <w:p w14:paraId="00000147"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brutality and ethnic cleansing of the Rohingya happened in 1978, 1991–2, 2012, and two separate cases in 2016–17. Since then, the Government of Myanmar has defended such repression as the right to defend the nation against terrorist attacks and trespassers.  Around 1990 and 1991 during the military crackdown, subsequent </w:t>
      </w:r>
      <w:r>
        <w:rPr>
          <w:rFonts w:ascii="Times New Roman" w:eastAsia="Times New Roman" w:hAnsi="Times New Roman" w:cs="Times New Roman"/>
          <w:sz w:val="24"/>
          <w:szCs w:val="24"/>
        </w:rPr>
        <w:lastRenderedPageBreak/>
        <w:t xml:space="preserve">killings and slave </w:t>
      </w:r>
      <w:proofErr w:type="spellStart"/>
      <w:r>
        <w:rPr>
          <w:rFonts w:ascii="Times New Roman" w:eastAsia="Times New Roman" w:hAnsi="Times New Roman" w:cs="Times New Roman"/>
          <w:sz w:val="24"/>
          <w:szCs w:val="24"/>
        </w:rPr>
        <w:t>labour</w:t>
      </w:r>
      <w:proofErr w:type="spellEnd"/>
      <w:r>
        <w:rPr>
          <w:rFonts w:ascii="Times New Roman" w:eastAsia="Times New Roman" w:hAnsi="Times New Roman" w:cs="Times New Roman"/>
          <w:sz w:val="24"/>
          <w:szCs w:val="24"/>
        </w:rPr>
        <w:t xml:space="preserve"> prompted about 250,000 Rohingyas to migrate from Myanmar to Bangladesh. </w:t>
      </w:r>
    </w:p>
    <w:p w14:paraId="00000148"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With the aid of UNHCR, an MoU was concluded between Bangladesh and Myanmar in April 1992, according to which Myanmar committed to the resettlement of the Rohingya refugees who had been able to demonstrate their residency in Myanmar before their relocation to Bangladesh. By this agreement, only 50,000 Rohingyas could be resettled and the rest took refuge in Cox's Bazaar camps (UNHCR, 2007). In 1996 and 1997, hundreds of Rohingyas reached Cox's Bazaar, pushed by rising food prices in Myanmar, and increased forced </w:t>
      </w:r>
      <w:proofErr w:type="spellStart"/>
      <w:r>
        <w:rPr>
          <w:rFonts w:ascii="Times New Roman" w:eastAsia="Times New Roman" w:hAnsi="Times New Roman" w:cs="Times New Roman"/>
          <w:sz w:val="24"/>
          <w:szCs w:val="24"/>
        </w:rPr>
        <w:t>labour</w:t>
      </w:r>
      <w:proofErr w:type="spellEnd"/>
      <w:r>
        <w:rPr>
          <w:rFonts w:ascii="Times New Roman" w:eastAsia="Times New Roman" w:hAnsi="Times New Roman" w:cs="Times New Roman"/>
          <w:sz w:val="24"/>
          <w:szCs w:val="24"/>
        </w:rPr>
        <w:t xml:space="preserve"> by the Burmese paramilitary forces against the Rohingyas. The Rohingyas fought back, causing the labeling of Muslim minority groups as terrorists, particularly after several police stations alongside the boundary with Bangladesh were assaulted by gunmen who were reportedly Rohingya. Throughout and after the </w:t>
      </w:r>
      <w:r>
        <w:rPr>
          <w:rFonts w:ascii="Times New Roman" w:eastAsia="Times New Roman" w:hAnsi="Times New Roman" w:cs="Times New Roman"/>
          <w:sz w:val="24"/>
          <w:szCs w:val="24"/>
        </w:rPr>
        <w:lastRenderedPageBreak/>
        <w:t>ferocious incidents, most Myanmar Buddhists raised concerns about citizenship and ethnic identity and challenged whether Muslims still belong to Myanmar society (Kyaw, 2001). As a result, the long-lasting conflict persisted and brutality against the Rohingyas escalated.</w:t>
      </w:r>
    </w:p>
    <w:p w14:paraId="00000149"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October 2016, after an ambush on the military bases by the </w:t>
      </w:r>
      <w:proofErr w:type="spellStart"/>
      <w:r>
        <w:rPr>
          <w:rFonts w:ascii="Times New Roman" w:eastAsia="Times New Roman" w:hAnsi="Times New Roman" w:cs="Times New Roman"/>
          <w:sz w:val="24"/>
          <w:szCs w:val="24"/>
        </w:rPr>
        <w:t>Arakan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Rohingya</w:t>
      </w:r>
      <w:proofErr w:type="spellEnd"/>
      <w:r>
        <w:rPr>
          <w:rFonts w:ascii="Times New Roman" w:eastAsia="Times New Roman" w:hAnsi="Times New Roman" w:cs="Times New Roman"/>
          <w:sz w:val="24"/>
          <w:szCs w:val="24"/>
        </w:rPr>
        <w:t xml:space="preserve"> Salvation Army (ARSA) of the State, the Rohingya were attacked even more ferociously.  The violent crackdown by the Burmese army triggered many fatalities and compelled more than 75,000 Rohingya refugees to cross to Bangladesh (HRW, 2018).</w:t>
      </w:r>
    </w:p>
    <w:p w14:paraId="0000014A"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Although every international human rights body has identified the Rohingya as the most persecuted group in the world, there is still a major challenge, that of an unrecognized heritage. Their statelessness is the reason that most of the Rohingya were taken to </w:t>
      </w:r>
      <w:proofErr w:type="spellStart"/>
      <w:r>
        <w:rPr>
          <w:rFonts w:ascii="Times New Roman" w:eastAsia="Times New Roman" w:hAnsi="Times New Roman" w:cs="Times New Roman"/>
          <w:sz w:val="24"/>
          <w:szCs w:val="24"/>
        </w:rPr>
        <w:t>Arakan</w:t>
      </w:r>
      <w:proofErr w:type="spellEnd"/>
      <w:r>
        <w:rPr>
          <w:rFonts w:ascii="Times New Roman" w:eastAsia="Times New Roman" w:hAnsi="Times New Roman" w:cs="Times New Roman"/>
          <w:sz w:val="24"/>
          <w:szCs w:val="24"/>
        </w:rPr>
        <w:t xml:space="preserve"> (now Myanmar) during the British colonial era, even though the Rohingya had lived in </w:t>
      </w:r>
      <w:proofErr w:type="spellStart"/>
      <w:r>
        <w:rPr>
          <w:rFonts w:ascii="Times New Roman" w:eastAsia="Times New Roman" w:hAnsi="Times New Roman" w:cs="Times New Roman"/>
          <w:sz w:val="24"/>
          <w:szCs w:val="24"/>
        </w:rPr>
        <w:t>Arakan</w:t>
      </w:r>
      <w:proofErr w:type="spellEnd"/>
      <w:r>
        <w:rPr>
          <w:rFonts w:ascii="Times New Roman" w:eastAsia="Times New Roman" w:hAnsi="Times New Roman" w:cs="Times New Roman"/>
          <w:sz w:val="24"/>
          <w:szCs w:val="24"/>
        </w:rPr>
        <w:t xml:space="preserve"> long before the British had arrived.</w:t>
      </w:r>
    </w:p>
    <w:p w14:paraId="0000014B"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violence of August 2017 in Rakhine and the following exodus of more than 700 000 Rohingya refugees put a spotlight on Myanmar. The long and extensive institutionalized discrimination of the Rohingya population was exposed to the world and the Government of Myanmar (</w:t>
      </w:r>
      <w:proofErr w:type="spellStart"/>
      <w:r>
        <w:rPr>
          <w:rFonts w:ascii="Times New Roman" w:eastAsia="Times New Roman" w:hAnsi="Times New Roman" w:cs="Times New Roman"/>
          <w:sz w:val="24"/>
          <w:szCs w:val="24"/>
        </w:rPr>
        <w:t>GoM</w:t>
      </w:r>
      <w:proofErr w:type="spellEnd"/>
      <w:r>
        <w:rPr>
          <w:rFonts w:ascii="Times New Roman" w:eastAsia="Times New Roman" w:hAnsi="Times New Roman" w:cs="Times New Roman"/>
          <w:sz w:val="24"/>
          <w:szCs w:val="24"/>
        </w:rPr>
        <w:t xml:space="preserve">) and the Myanmar military forces are now facing massive criticism from the international community, including the UN stating that genocide is still underway against the Rohingyas left in Rakhine state (UNICEF, 2018). To put the Rakhine/Rohingya crisis into context, Myanmar has during the recent years experienced major political and economic reform processes and the country is continuing to undergo major transitions. In 2016, a new democratically elected government took power with a huge popular mandate. Nevertheless, the current constitution still allows the military to assign important ministerial posts, and in Parliament, 25 percent of the seats are reserved for the military and not subject to a popular vote. In reality, the division of power between the civilian government and </w:t>
      </w:r>
      <w:r>
        <w:rPr>
          <w:rFonts w:ascii="Times New Roman" w:eastAsia="Times New Roman" w:hAnsi="Times New Roman" w:cs="Times New Roman"/>
          <w:sz w:val="24"/>
          <w:szCs w:val="24"/>
        </w:rPr>
        <w:lastRenderedPageBreak/>
        <w:t xml:space="preserve">the military is often unclear, which makes Myanmar an unusually complex context to navigate (Sein &amp; </w:t>
      </w:r>
      <w:proofErr w:type="spellStart"/>
      <w:r>
        <w:rPr>
          <w:rFonts w:ascii="Times New Roman" w:eastAsia="Times New Roman" w:hAnsi="Times New Roman" w:cs="Times New Roman"/>
          <w:sz w:val="24"/>
          <w:szCs w:val="24"/>
        </w:rPr>
        <w:t>Farrelly</w:t>
      </w:r>
      <w:proofErr w:type="spellEnd"/>
      <w:r>
        <w:rPr>
          <w:rFonts w:ascii="Times New Roman" w:eastAsia="Times New Roman" w:hAnsi="Times New Roman" w:cs="Times New Roman"/>
          <w:sz w:val="24"/>
          <w:szCs w:val="24"/>
        </w:rPr>
        <w:t>, 2016). The Rohingya crisis is difficult to describe as a two-party conflict. It is better described as systematic discrimination, denial of human rights, and violence aimed at the Rohingya population, which is not considered to be "people of Myanmar" by the Government of Myanmar (</w:t>
      </w:r>
      <w:proofErr w:type="spellStart"/>
      <w:r>
        <w:rPr>
          <w:rFonts w:ascii="Times New Roman" w:eastAsia="Times New Roman" w:hAnsi="Times New Roman" w:cs="Times New Roman"/>
          <w:sz w:val="24"/>
          <w:szCs w:val="24"/>
        </w:rPr>
        <w:t>GoM</w:t>
      </w:r>
      <w:proofErr w:type="spellEnd"/>
      <w:r>
        <w:rPr>
          <w:rFonts w:ascii="Times New Roman" w:eastAsia="Times New Roman" w:hAnsi="Times New Roman" w:cs="Times New Roman"/>
          <w:sz w:val="24"/>
          <w:szCs w:val="24"/>
        </w:rPr>
        <w:t xml:space="preserve">) (as well as by a large part of the general population of Myanmar). The Rohingya "conflict" is highly asymmetrical in terms of power, resources, and military assets as the Rohingya population, as a group, has very few resources, military or otherwise (Callahan &amp; </w:t>
      </w:r>
      <w:proofErr w:type="spellStart"/>
      <w:r>
        <w:rPr>
          <w:rFonts w:ascii="Times New Roman" w:eastAsia="Times New Roman" w:hAnsi="Times New Roman" w:cs="Times New Roman"/>
          <w:sz w:val="24"/>
          <w:szCs w:val="24"/>
        </w:rPr>
        <w:t>Oo</w:t>
      </w:r>
      <w:proofErr w:type="spellEnd"/>
      <w:r>
        <w:rPr>
          <w:rFonts w:ascii="Times New Roman" w:eastAsia="Times New Roman" w:hAnsi="Times New Roman" w:cs="Times New Roman"/>
          <w:sz w:val="24"/>
          <w:szCs w:val="24"/>
        </w:rPr>
        <w:t xml:space="preserve">, 2019). </w:t>
      </w:r>
    </w:p>
    <w:p w14:paraId="0000014C"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Regarding other conflicts in Myanmar, a Nationwide Ceasefire Agreement (NCA) between the Government and eight of the ethnic armed groups was signed in October 2015, leaving thirteen groups outside that arrangement. Since then, there has been an escalation of armed conflicts, especially in Kachin and northern Shan, which is an </w:t>
      </w:r>
      <w:r>
        <w:rPr>
          <w:rFonts w:ascii="Times New Roman" w:eastAsia="Times New Roman" w:hAnsi="Times New Roman" w:cs="Times New Roman"/>
          <w:sz w:val="24"/>
          <w:szCs w:val="24"/>
        </w:rPr>
        <w:lastRenderedPageBreak/>
        <w:t xml:space="preserve">area with valuable resources such as jade, timber, and illegal drugs (Callahan &amp; </w:t>
      </w:r>
      <w:proofErr w:type="spellStart"/>
      <w:r>
        <w:rPr>
          <w:rFonts w:ascii="Times New Roman" w:eastAsia="Times New Roman" w:hAnsi="Times New Roman" w:cs="Times New Roman"/>
          <w:sz w:val="24"/>
          <w:szCs w:val="24"/>
        </w:rPr>
        <w:t>Oo</w:t>
      </w:r>
      <w:proofErr w:type="spellEnd"/>
      <w:r>
        <w:rPr>
          <w:rFonts w:ascii="Times New Roman" w:eastAsia="Times New Roman" w:hAnsi="Times New Roman" w:cs="Times New Roman"/>
          <w:sz w:val="24"/>
          <w:szCs w:val="24"/>
        </w:rPr>
        <w:t xml:space="preserve">, 2019). </w:t>
      </w:r>
    </w:p>
    <w:p w14:paraId="0000014D" w14:textId="77777777" w:rsidR="005B498E" w:rsidRDefault="00BA7BBC">
      <w:pPr>
        <w:pStyle w:val="Heading1"/>
      </w:pPr>
      <w:bookmarkStart w:id="45" w:name="_Toc50281046"/>
      <w:r>
        <w:t>3.2 LEGAL STATUS OF THE ROHINGYA IN MYANMAR</w:t>
      </w:r>
      <w:bookmarkEnd w:id="45"/>
    </w:p>
    <w:p w14:paraId="0000014E"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At independence in 1948, “the occupants of the country consisted of persons of native, diverse and foreign origin. The ethnic, linguistic, and cultural heterogeneity of the population implies the issue of national unity is a governing partisan concern” (Clarke, 2019).</w:t>
      </w:r>
    </w:p>
    <w:p w14:paraId="0000014F"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1947, in 1974 and 2008, various political regimes adopted various constitutions. Originally, the constitution specified the status of the inhabitants as a citizen or foreigner.</w:t>
      </w:r>
    </w:p>
    <w:p w14:paraId="00000150" w14:textId="08CA3715"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Later on, the duty was completely given to the Parliament to make the needed laws. The following discourse discusses how the Rohingya status has been influenced by these laws (both the constitution </w:t>
      </w:r>
      <w:r>
        <w:rPr>
          <w:rFonts w:ascii="Times New Roman" w:eastAsia="Times New Roman" w:hAnsi="Times New Roman" w:cs="Times New Roman"/>
          <w:sz w:val="24"/>
          <w:szCs w:val="24"/>
        </w:rPr>
        <w:lastRenderedPageBreak/>
        <w:t>and the statutes) in three different periods. “The civilian government that lasted from 1948 until the military coup of 1962, with a military regime in 1958–1960, has in many ways drawn the future paths upsetting the citizenship of ethnic groups living in Myanmar” (</w:t>
      </w:r>
      <w:proofErr w:type="spellStart"/>
      <w:r>
        <w:rPr>
          <w:rFonts w:ascii="Times New Roman" w:eastAsia="Times New Roman" w:hAnsi="Times New Roman" w:cs="Times New Roman"/>
          <w:sz w:val="24"/>
          <w:szCs w:val="24"/>
        </w:rPr>
        <w:t>Parashar</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Alam</w:t>
      </w:r>
      <w:proofErr w:type="spellEnd"/>
      <w:r>
        <w:rPr>
          <w:rFonts w:ascii="Times New Roman" w:eastAsia="Times New Roman" w:hAnsi="Times New Roman" w:cs="Times New Roman"/>
          <w:sz w:val="24"/>
          <w:szCs w:val="24"/>
        </w:rPr>
        <w:t>, 2019).</w:t>
      </w:r>
      <w:r>
        <w:t xml:space="preserve"> </w:t>
      </w:r>
      <w:r>
        <w:rPr>
          <w:rFonts w:ascii="Times New Roman" w:eastAsia="Times New Roman" w:hAnsi="Times New Roman" w:cs="Times New Roman"/>
          <w:sz w:val="24"/>
          <w:szCs w:val="24"/>
        </w:rPr>
        <w:t xml:space="preserve">The status of the Rohingya was affected by the Constitution of the Union of Burma, 1947, the Union Citizenship Act 1948 (UCA 1948), and the Union Citizenship (Election) Act, 1948 (UCEA 1948). “The Constitution of the Union of Burma, 1947 </w:t>
      </w:r>
      <w:r w:rsidR="00BA466F">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first Constitution of Myanmar, written while Myanmar was still under the British colonial rule, came into force from 4 January 1948” (</w:t>
      </w:r>
      <w:proofErr w:type="spellStart"/>
      <w:r>
        <w:rPr>
          <w:rFonts w:ascii="Times New Roman" w:eastAsia="Times New Roman" w:hAnsi="Times New Roman" w:cs="Times New Roman"/>
          <w:sz w:val="24"/>
          <w:szCs w:val="24"/>
        </w:rPr>
        <w:t>Arraiza</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Vonk</w:t>
      </w:r>
      <w:proofErr w:type="spellEnd"/>
      <w:r>
        <w:rPr>
          <w:rFonts w:ascii="Times New Roman" w:eastAsia="Times New Roman" w:hAnsi="Times New Roman" w:cs="Times New Roman"/>
          <w:sz w:val="24"/>
          <w:szCs w:val="24"/>
        </w:rPr>
        <w:t>, 2017). It was proposed that this constitution, by attempting to grant specific rights to particular minorities and establishing a quasi-federal system of ethnic states, at the same time politicized and rigidified the institutional structures of minority and central government relations.</w:t>
      </w:r>
    </w:p>
    <w:p w14:paraId="00000151"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In Myanmar, during the pre-independent Burma, the contradictory relationship between the Burmese majority and the non-Burmese minority was very clear. Consequently, when the independence of Myanmar was negotiated, ethnic minorities expressed their desire for complete independence from the rest of Myanmar. All the parties involved did not accept this, however. Myanmar was formed as a sovereign independent republic known as the "Union of Burma" within the scope of Section 1 of this Constitution, but the Constitution tended to avoid any differentiation among and between residents.</w:t>
      </w:r>
    </w:p>
    <w:p w14:paraId="00000152" w14:textId="77777777" w:rsidR="005B498E" w:rsidRDefault="00BA7BBC">
      <w:pPr>
        <w:spacing w:line="480" w:lineRule="auto"/>
        <w:jc w:val="both"/>
      </w:pPr>
      <w:r>
        <w:rPr>
          <w:rFonts w:ascii="Times New Roman" w:eastAsia="Times New Roman" w:hAnsi="Times New Roman" w:cs="Times New Roman"/>
          <w:sz w:val="24"/>
          <w:szCs w:val="24"/>
        </w:rPr>
        <w:t xml:space="preserve">The preamble upholds equal rights for all, including a guarantee of equality of status and social, economic, and political justice for all citizens. However, (Rahman, </w:t>
      </w:r>
      <w:proofErr w:type="spellStart"/>
      <w:r>
        <w:rPr>
          <w:rFonts w:ascii="Times New Roman" w:eastAsia="Times New Roman" w:hAnsi="Times New Roman" w:cs="Times New Roman"/>
          <w:sz w:val="24"/>
          <w:szCs w:val="24"/>
        </w:rPr>
        <w:t>Anusara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Chanthamith</w:t>
      </w:r>
      <w:proofErr w:type="spellEnd"/>
      <w:r>
        <w:rPr>
          <w:rFonts w:ascii="Times New Roman" w:eastAsia="Times New Roman" w:hAnsi="Times New Roman" w:cs="Times New Roman"/>
          <w:sz w:val="24"/>
          <w:szCs w:val="24"/>
        </w:rPr>
        <w:t xml:space="preserve">, Hossain, &amp; </w:t>
      </w:r>
      <w:r>
        <w:rPr>
          <w:rFonts w:ascii="Times New Roman" w:eastAsia="Times New Roman" w:hAnsi="Times New Roman" w:cs="Times New Roman"/>
          <w:sz w:val="24"/>
          <w:szCs w:val="24"/>
        </w:rPr>
        <w:lastRenderedPageBreak/>
        <w:t>Amin, 2018) argue that “this constitution tends to exacerbate the national unity problem because it defines majority-minority relations in bipolar cultural and ethnic terms in many of its provisions”.</w:t>
      </w:r>
      <w:r>
        <w:t xml:space="preserve"> </w:t>
      </w:r>
    </w:p>
    <w:p w14:paraId="00000153"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Citizens in this constitution are individuals who can meet any of the four requirements: “(</w:t>
      </w:r>
      <w:proofErr w:type="spellStart"/>
      <w:r>
        <w:rPr>
          <w:rFonts w:ascii="Times New Roman" w:eastAsia="Times New Roman" w:hAnsi="Times New Roman" w:cs="Times New Roman"/>
          <w:sz w:val="24"/>
          <w:szCs w:val="24"/>
        </w:rPr>
        <w:t>i</w:t>
      </w:r>
      <w:proofErr w:type="spellEnd"/>
      <w:r>
        <w:rPr>
          <w:rFonts w:ascii="Times New Roman" w:eastAsia="Times New Roman" w:hAnsi="Times New Roman" w:cs="Times New Roman"/>
          <w:sz w:val="24"/>
          <w:szCs w:val="24"/>
        </w:rPr>
        <w:t>) belong to an ‘indigenous race’; (ii) have a grandparent from an ‘indigenous race’; (iii) are children of citizens; or (iv) were born in and lived in British Burma before 1942”.</w:t>
      </w:r>
    </w:p>
    <w:p w14:paraId="00000154"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the UCA 1948, “3(</w:t>
      </w:r>
      <w:proofErr w:type="spellStart"/>
      <w:r>
        <w:rPr>
          <w:rFonts w:ascii="Times New Roman" w:eastAsia="Times New Roman" w:hAnsi="Times New Roman" w:cs="Times New Roman"/>
          <w:sz w:val="24"/>
          <w:szCs w:val="24"/>
        </w:rPr>
        <w:t>i</w:t>
      </w:r>
      <w:proofErr w:type="spellEnd"/>
      <w:r>
        <w:rPr>
          <w:rFonts w:ascii="Times New Roman" w:eastAsia="Times New Roman" w:hAnsi="Times New Roman" w:cs="Times New Roman"/>
          <w:sz w:val="24"/>
          <w:szCs w:val="24"/>
        </w:rPr>
        <w:t>) further spells out that for section 11 of the Constitution, the expression ‘any of the indigenous races of Burma’ shall mean: (</w:t>
      </w:r>
      <w:proofErr w:type="spellStart"/>
      <w:r>
        <w:rPr>
          <w:rFonts w:ascii="Times New Roman" w:eastAsia="Times New Roman" w:hAnsi="Times New Roman" w:cs="Times New Roman"/>
          <w:sz w:val="24"/>
          <w:szCs w:val="24"/>
        </w:rPr>
        <w:t>i</w:t>
      </w:r>
      <w:proofErr w:type="spellEnd"/>
      <w:r>
        <w:rPr>
          <w:rFonts w:ascii="Times New Roman" w:eastAsia="Times New Roman" w:hAnsi="Times New Roman" w:cs="Times New Roman"/>
          <w:sz w:val="24"/>
          <w:szCs w:val="24"/>
        </w:rPr>
        <w:t xml:space="preserve">) the Arakanese, Burmese, Chin, Kachin, Karen, </w:t>
      </w:r>
      <w:proofErr w:type="spellStart"/>
      <w:r>
        <w:rPr>
          <w:rFonts w:ascii="Times New Roman" w:eastAsia="Times New Roman" w:hAnsi="Times New Roman" w:cs="Times New Roman"/>
          <w:sz w:val="24"/>
          <w:szCs w:val="24"/>
        </w:rPr>
        <w:t>Kayah</w:t>
      </w:r>
      <w:proofErr w:type="spellEnd"/>
      <w:r>
        <w:rPr>
          <w:rFonts w:ascii="Times New Roman" w:eastAsia="Times New Roman" w:hAnsi="Times New Roman" w:cs="Times New Roman"/>
          <w:sz w:val="24"/>
          <w:szCs w:val="24"/>
        </w:rPr>
        <w:t>, Mon or Shan race; and (ii) such racial group has settled in any of the territories included within the Union as their permanent home from 1823 A.D. Hence, these two categories of people and those descended from them are given recognition as citizens”.</w:t>
      </w:r>
    </w:p>
    <w:p w14:paraId="00000155"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important issue for us is that the Rohingya were not specifically recognized as an "indigenous race" either in the Constitution or in the 1948 UCA. But the parliamentary government (1948-1962) declared Rohingya officially to be one of Burma's indigenous ethnic groups. The declaration reads: "The folks living in </w:t>
      </w:r>
      <w:proofErr w:type="spellStart"/>
      <w:r>
        <w:rPr>
          <w:rFonts w:ascii="Times New Roman" w:eastAsia="Times New Roman" w:hAnsi="Times New Roman" w:cs="Times New Roman"/>
          <w:sz w:val="24"/>
          <w:szCs w:val="24"/>
        </w:rPr>
        <w:t>Maungdaw</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Buthidaung</w:t>
      </w:r>
      <w:proofErr w:type="spellEnd"/>
      <w:r>
        <w:rPr>
          <w:rFonts w:ascii="Times New Roman" w:eastAsia="Times New Roman" w:hAnsi="Times New Roman" w:cs="Times New Roman"/>
          <w:sz w:val="24"/>
          <w:szCs w:val="24"/>
        </w:rPr>
        <w:t xml:space="preserve"> regions square measure our national brethren. They are called Rohingya. They are on the same par in the status of nationality with Kachin, </w:t>
      </w:r>
      <w:proofErr w:type="spellStart"/>
      <w:r>
        <w:rPr>
          <w:rFonts w:ascii="Times New Roman" w:eastAsia="Times New Roman" w:hAnsi="Times New Roman" w:cs="Times New Roman"/>
          <w:sz w:val="24"/>
          <w:szCs w:val="24"/>
        </w:rPr>
        <w:t>Kayah</w:t>
      </w:r>
      <w:proofErr w:type="spellEnd"/>
      <w:r>
        <w:rPr>
          <w:rFonts w:ascii="Times New Roman" w:eastAsia="Times New Roman" w:hAnsi="Times New Roman" w:cs="Times New Roman"/>
          <w:sz w:val="24"/>
          <w:szCs w:val="24"/>
        </w:rPr>
        <w:t xml:space="preserve">, Karen, Mon, </w:t>
      </w:r>
      <w:proofErr w:type="spellStart"/>
      <w:r>
        <w:rPr>
          <w:rFonts w:ascii="Times New Roman" w:eastAsia="Times New Roman" w:hAnsi="Times New Roman" w:cs="Times New Roman"/>
          <w:sz w:val="24"/>
          <w:szCs w:val="24"/>
        </w:rPr>
        <w:t>Rakhine</w:t>
      </w:r>
      <w:proofErr w:type="spellEnd"/>
      <w:r>
        <w:rPr>
          <w:rFonts w:ascii="Times New Roman" w:eastAsia="Times New Roman" w:hAnsi="Times New Roman" w:cs="Times New Roman"/>
          <w:sz w:val="24"/>
          <w:szCs w:val="24"/>
        </w:rPr>
        <w:t>, and Shan. They are one amongst the ethnic races of Asian countries". While this is not an official or legal argument, this stance has been adopted by other civilians and military leaders, and it carries some political salience. Given the above constitutional provisions, the status of the Rohingyas can be viewed in four different ways.</w:t>
      </w:r>
    </w:p>
    <w:p w14:paraId="00000156" w14:textId="77777777" w:rsidR="005B498E" w:rsidRDefault="00BA7BBC">
      <w:pPr>
        <w:pStyle w:val="Heading1"/>
      </w:pPr>
      <w:bookmarkStart w:id="46" w:name="_Toc50281047"/>
      <w:r>
        <w:lastRenderedPageBreak/>
        <w:t>3.3 THE STATE OF THE ROHINGYA</w:t>
      </w:r>
      <w:bookmarkEnd w:id="46"/>
      <w:r>
        <w:t xml:space="preserve"> </w:t>
      </w:r>
    </w:p>
    <w:p w14:paraId="00000157"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referenced earlier, ethnic </w:t>
      </w:r>
      <w:proofErr w:type="spellStart"/>
      <w:r>
        <w:rPr>
          <w:rFonts w:ascii="Times New Roman" w:eastAsia="Times New Roman" w:hAnsi="Times New Roman" w:cs="Times New Roman"/>
          <w:sz w:val="24"/>
          <w:szCs w:val="24"/>
        </w:rPr>
        <w:t>Rakhines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Rohingya</w:t>
      </w:r>
      <w:proofErr w:type="spellEnd"/>
      <w:r>
        <w:rPr>
          <w:rFonts w:ascii="Times New Roman" w:eastAsia="Times New Roman" w:hAnsi="Times New Roman" w:cs="Times New Roman"/>
          <w:sz w:val="24"/>
          <w:szCs w:val="24"/>
        </w:rPr>
        <w:t xml:space="preserve"> Muslims have long since held animosity toward each other. </w:t>
      </w:r>
    </w:p>
    <w:p w14:paraId="00000158"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undertakings at harmonizing the Rakhine State are not basic, and Burma's financial state has done little to help the issue. Believe it or not, issues settled in desperation in the area only exacerbated ethnic strains further by making both social occasions the goal of state abuse. Consequently, the continuous ruthlessness means unrest between the two resulting in financial instability in the region. The persistent ethnic cleansing creates a domain of instability that further upsets the existing financial state. </w:t>
      </w:r>
    </w:p>
    <w:p w14:paraId="00000159"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light of racial isolation, Buddhist nationalists routinely pressure Rakhine leaders to avoid Rohingya Muslims, thus extending the unemployment rate in the area. Inter-aggregate violence has moreover provoked a lessening outside influence into the region, upsetting </w:t>
      </w:r>
      <w:r>
        <w:rPr>
          <w:rFonts w:ascii="Times New Roman" w:eastAsia="Times New Roman" w:hAnsi="Times New Roman" w:cs="Times New Roman"/>
          <w:sz w:val="24"/>
          <w:szCs w:val="24"/>
        </w:rPr>
        <w:lastRenderedPageBreak/>
        <w:t xml:space="preserve">trade, and diminishing the improvement of little businesses, yet the Burmese government has not been helpful in financial advancement. In light of ethnic instability, the lawmaking body has been moving countless military regiments to these areas. An immense number of these officers are underfunded and are indifferent toward the prerequisites of the immediate population. </w:t>
      </w:r>
    </w:p>
    <w:p w14:paraId="0000015A"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Consequently, a couple of reports referred to the growing human rights threats because of militarization. For example, the military does not have satisfactory access to sustenance or adequate remunerations, causing troopers to demand money and take land from occupants for military use. Much of the time, the nonappearance of rule of law has empowered soldiers to pull off human rights abuses, for instance, killings, ambush, and property destruction. Meanwhile, civilians in the zone continue encountering these characters with no political ability to fight back. A continuous report on the present </w:t>
      </w:r>
      <w:r>
        <w:rPr>
          <w:rFonts w:ascii="Times New Roman" w:eastAsia="Times New Roman" w:hAnsi="Times New Roman" w:cs="Times New Roman"/>
          <w:sz w:val="24"/>
          <w:szCs w:val="24"/>
        </w:rPr>
        <w:lastRenderedPageBreak/>
        <w:t xml:space="preserve">challenges in the Rakhine state has furthermore revealed the nonappearance of objective instruments for people to voice their stresses. Under the current political system, the military and the central government are at risk of reaching their limits in the region </w:t>
      </w:r>
    </w:p>
    <w:p w14:paraId="0000015B"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While this ethnic emergency has been ongoing for some time, the ceaseless effect of violence has left the general system stunned and wiped out. The United Nations has taken steps to tackle the issue by censuring the military for ethnic sifting, leading to fights inside Burma by Buddhist supporters. These demonstrators have since harbored resentment toward the Rohingya Muslims, and have denounced the general system for supporting the military over its treatment of the Rohingya. Without documentation of nationality, the Rohingya endured drawn out and outlandish detainment in Bangladesh, Thailand, and Malaysia. </w:t>
      </w:r>
    </w:p>
    <w:p w14:paraId="0000015C"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Rohingya cannot enter Myanmar without documentation of their home in the state, and the keeping states cannot figure out where to settle them. Myanmar's </w:t>
      </w:r>
      <w:proofErr w:type="spellStart"/>
      <w:r>
        <w:rPr>
          <w:rFonts w:ascii="Times New Roman" w:eastAsia="Times New Roman" w:hAnsi="Times New Roman" w:cs="Times New Roman"/>
          <w:sz w:val="24"/>
          <w:szCs w:val="24"/>
        </w:rPr>
        <w:t>neighbouring</w:t>
      </w:r>
      <w:proofErr w:type="spellEnd"/>
      <w:r>
        <w:rPr>
          <w:rFonts w:ascii="Times New Roman" w:eastAsia="Times New Roman" w:hAnsi="Times New Roman" w:cs="Times New Roman"/>
          <w:sz w:val="24"/>
          <w:szCs w:val="24"/>
        </w:rPr>
        <w:t xml:space="preserve"> states are likewise reluctant to let the Rohingya dwell inside their region. Therefore, the Rohingya routinely endure inconclusive detainment in Bangladesh, Thailand, and Malaysia because the subject of where to send them remains unresolved. Bangladesh has the biggest number of Rohingya displaced people because of the demarcation it shares with Myanmar's Rakhine state in northwest Myanmar. Starting in 2010, the Rohingya displaced populace in Bangladesh was evaluated at 200,000 to 400,000. That year, there were just 28,000 enlisted Rohingya displaced people in Bangladesh that lived in "legitimate" camps directed by the Bangladeshi government and the UNHCR. The UNHCR helped refugee camps in the Cox's Bazar region, </w:t>
      </w:r>
      <w:proofErr w:type="spellStart"/>
      <w:r>
        <w:rPr>
          <w:rFonts w:ascii="Times New Roman" w:eastAsia="Times New Roman" w:hAnsi="Times New Roman" w:cs="Times New Roman"/>
          <w:sz w:val="24"/>
          <w:szCs w:val="24"/>
        </w:rPr>
        <w:t>Kutupalong</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Nayapara</w:t>
      </w:r>
      <w:proofErr w:type="spellEnd"/>
      <w:r>
        <w:rPr>
          <w:rFonts w:ascii="Times New Roman" w:eastAsia="Times New Roman" w:hAnsi="Times New Roman" w:cs="Times New Roman"/>
          <w:sz w:val="24"/>
          <w:szCs w:val="24"/>
        </w:rPr>
        <w:t xml:space="preserve"> with social insurance, and training for the children. </w:t>
      </w:r>
    </w:p>
    <w:p w14:paraId="0000015D"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Interestingly, unregistered Rohingya are not qualified to get help from UNHCR or other associations. Rohingya displaced people living past the official camps are generally situated in messy towns along with the beachfront areas of Bangladesh. These low-lying territories are inclined to floods that immerse towns, crush yields, and spread illness and starvation quantity of dislodged Rohingya compelled to live outside the UNHCR camps keeps on increasing as the situation in Myanmar persists. </w:t>
      </w:r>
    </w:p>
    <w:p w14:paraId="0000015E"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Infringing upon the global standard depicted in the Refugee Convention of 1951, Bangladesh does not present any rights to the Rohingya exiles. They are prevented from development, the privilege to work, and the privilege to train. They are denied the privilege of independence and self-determination. They get no help and live in subhuman conditions. The Rohingya people are frequently targets of human traffickers who sell them into bondage or sexual servitude. </w:t>
      </w:r>
    </w:p>
    <w:p w14:paraId="0000015F"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On Myanmar's Eastern outskirt, Rohingya escaping savageries in Myanmar go to people in Thailand for entry to Malaysia, a greater part Muslim nation that to a great extent acknowledges the exiles. The exiles use Thailand as a way-station where the Rohingya illegally board angling vessels as human payload. Thailand does not give fundamental safety or acknowledge demands from refuges. Once in Thailand, on the off chance that the Rohingya have the $2,000 expense requested by the traffickers, they rapidly leave for Malaysia. </w:t>
      </w:r>
    </w:p>
    <w:p w14:paraId="00000160"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individuals who do not have the means to pay for their travel to Malaysia remain in bootlegger camps covered up in the wildernesses of Thailand, or in government detainment camps, where they risk death. As of July 2013, almost 2,000 Rohingya were held hostage in Thai confinement areas and government shelters without the means to pay the traffickers for transport to Malaysia, Rohingya outcasts </w:t>
      </w:r>
      <w:r>
        <w:rPr>
          <w:rFonts w:ascii="Times New Roman" w:eastAsia="Times New Roman" w:hAnsi="Times New Roman" w:cs="Times New Roman"/>
          <w:sz w:val="24"/>
          <w:szCs w:val="24"/>
        </w:rPr>
        <w:lastRenderedPageBreak/>
        <w:t xml:space="preserve">stay in camps in Thailand's wildernesses and are kept in outside enclosures. Every exile is worth several dollars as contracted work. Rohingya are frequently constrained into obligated bondage on Thai manors and angling vessels. </w:t>
      </w:r>
    </w:p>
    <w:p w14:paraId="00000161"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Similar to their treatment in Bangladesh, the Thai government does not give any rights to the Rohingya and shield from this maltreatment. To secure the Rohingya, the R2P rule is the correct principle to be implemented to recognize human rights violations in Myanmar as it requires states to protect their citizens from violations such as ethnic cleansing and massacre. Under R2P, the Myanmar government is trustworthy in protecting the Rohingya because, given their stateless status, they are people living in the Myanmar area. </w:t>
      </w:r>
    </w:p>
    <w:p w14:paraId="00000162"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global reaction under this structure is vital because the Myanmar government is reluctant and unfit to ensure the safety of the Rohingya. Without some mediation from international bodies, the gross </w:t>
      </w:r>
      <w:r>
        <w:rPr>
          <w:rFonts w:ascii="Times New Roman" w:eastAsia="Times New Roman" w:hAnsi="Times New Roman" w:cs="Times New Roman"/>
          <w:sz w:val="24"/>
          <w:szCs w:val="24"/>
        </w:rPr>
        <w:lastRenderedPageBreak/>
        <w:t xml:space="preserve">violation of human rights against the Rohingya will proceed. The R2P came to function during the 1990s during times like the Rwandan decimation and the monstrosities in Yugoslavia. In both of these cases, the global structure did not adequately anticipate or react to the gross human rights infringement executed against populaces inside the two sovereign states. </w:t>
      </w:r>
    </w:p>
    <w:p w14:paraId="00000163"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These deplorable occasions made it obvious that state power alone should not keep global organizations from reacting to helpful emergencies. Rothchild (1991) goes ahead to explain that where ruling state elites and their constituents fear the consequences of a fundamental reordering of regime procedures or where political minorities remain deeply anxious over their subordination or their cultural or physical survival, ethnic conflicts are likely to be intense and, in some cases, highly destructive of lives and property. The standard </w:t>
      </w:r>
      <w:r>
        <w:rPr>
          <w:rFonts w:ascii="Times New Roman" w:eastAsia="Times New Roman" w:hAnsi="Times New Roman" w:cs="Times New Roman"/>
          <w:sz w:val="24"/>
          <w:szCs w:val="24"/>
        </w:rPr>
        <w:lastRenderedPageBreak/>
        <w:t xml:space="preserve">spotlights are on the exploited people's perspective and interests, instead of flawed state-centered motivations. </w:t>
      </w:r>
    </w:p>
    <w:p w14:paraId="00000164"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 the point when the world is focused on addressing the situation of the </w:t>
      </w:r>
      <w:proofErr w:type="spellStart"/>
      <w:r>
        <w:rPr>
          <w:rFonts w:ascii="Times New Roman" w:eastAsia="Times New Roman" w:hAnsi="Times New Roman" w:cs="Times New Roman"/>
          <w:sz w:val="24"/>
          <w:szCs w:val="24"/>
        </w:rPr>
        <w:t>Rohingya</w:t>
      </w:r>
      <w:proofErr w:type="spellEnd"/>
      <w:r>
        <w:rPr>
          <w:rFonts w:ascii="Times New Roman" w:eastAsia="Times New Roman" w:hAnsi="Times New Roman" w:cs="Times New Roman"/>
          <w:sz w:val="24"/>
          <w:szCs w:val="24"/>
        </w:rPr>
        <w:t xml:space="preserve">, the </w:t>
      </w:r>
      <w:proofErr w:type="spellStart"/>
      <w:r>
        <w:rPr>
          <w:rFonts w:ascii="Times New Roman" w:eastAsia="Times New Roman" w:hAnsi="Times New Roman" w:cs="Times New Roman"/>
          <w:sz w:val="24"/>
          <w:szCs w:val="24"/>
        </w:rPr>
        <w:t>GoM</w:t>
      </w:r>
      <w:proofErr w:type="spellEnd"/>
      <w:r>
        <w:rPr>
          <w:rFonts w:ascii="Times New Roman" w:eastAsia="Times New Roman" w:hAnsi="Times New Roman" w:cs="Times New Roman"/>
          <w:sz w:val="24"/>
          <w:szCs w:val="24"/>
        </w:rPr>
        <w:t xml:space="preserve"> must improve its reputation in securing other minority ethnic gatherings too. Other countries need help addressing the inability to ensure equivalent rights for all people living in Myanmar else it only serves to undermine the political changes started by President Thein Sein. The suggested strategies proposed in this research is to fabricate a sense of peace between the Rohingya and the Rakhine ethnicities can be employed to build up trust between Myanmar's other minority ethnic groups. </w:t>
      </w:r>
    </w:p>
    <w:p w14:paraId="00000165"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instance, “political shields for minority rights will likewise ensure other ethnic groups that have been exposed to different types of brutality and persecution by the military will voice out and support each other”. Since the Muslim Rohingya in Rakhine State is by no </w:t>
      </w:r>
      <w:r>
        <w:rPr>
          <w:rFonts w:ascii="Times New Roman" w:eastAsia="Times New Roman" w:hAnsi="Times New Roman" w:cs="Times New Roman"/>
          <w:sz w:val="24"/>
          <w:szCs w:val="24"/>
        </w:rPr>
        <w:lastRenderedPageBreak/>
        <w:t>means the only Muslim minority exposed to the savagery that requires state assurance, even though their circumstances are the most terrible due to their stateless status and tyrannical laws. Right now, Myanmar's constitution allows the military, a fourth of the seats in parliament command over the National Defense and Security Council, and the complete rule of the ordinary citizen.</w:t>
      </w:r>
    </w:p>
    <w:p w14:paraId="00000166"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“Since the crisis lies in stripping off the citizenship of the Rohingya, the assumption is that granting them citizenship would offer a permanent solution. The international human rights community suggests a repeal or amendment of the CL and the relevant provisions of the 2008 constitution. Alarmingly there is push-back within Myanmar in recent years relating to this decade-old advice and some argue that the CL is necessary for checking illegal immigration and for preserving the purity of the Burmese nationality. In the wake of such controversy, this article purports to conclude that legal reform </w:t>
      </w:r>
      <w:r>
        <w:rPr>
          <w:rFonts w:ascii="Times New Roman" w:eastAsia="Times New Roman" w:hAnsi="Times New Roman" w:cs="Times New Roman"/>
          <w:sz w:val="24"/>
          <w:szCs w:val="24"/>
        </w:rPr>
        <w:lastRenderedPageBreak/>
        <w:t>alone would not substantively improve the situation but is nevertheless essential as a norm-setting device” (Christina, 2016).</w:t>
      </w:r>
    </w:p>
    <w:p w14:paraId="00000167" w14:textId="77777777" w:rsidR="005B498E" w:rsidRDefault="00BA7BBC">
      <w:pPr>
        <w:pStyle w:val="Heading1"/>
      </w:pPr>
      <w:bookmarkStart w:id="47" w:name="_Toc50281048"/>
      <w:r>
        <w:t>3.4 THE INSECURITISATION PROCESS OF THE ROHINGYA</w:t>
      </w:r>
      <w:bookmarkEnd w:id="47"/>
    </w:p>
    <w:p w14:paraId="00000168"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concept of ontological security is made up of four components that apply to the individual. First, an ontologically secure person possesses a self-identity, which is centered on biographical coherence that is shared with others on an everyday basis. In terms of the Rohingya, their self-identity as an indigenous group rests on the biographical coherence that was safeguarded through the declaration made by the parliamentary government between the period of 1948 and 1962. This initiative establishes somewhat the biographical coherence of the Rohingya. This phenomenon was easily communicated and the status of the Rohingya during this period was ‘easily’ shared with other indigenous ethnic groups during this period (Croft, </w:t>
      </w:r>
      <w:r>
        <w:rPr>
          <w:rFonts w:ascii="Times New Roman" w:eastAsia="Times New Roman" w:hAnsi="Times New Roman" w:cs="Times New Roman"/>
          <w:sz w:val="24"/>
          <w:szCs w:val="24"/>
        </w:rPr>
        <w:lastRenderedPageBreak/>
        <w:t>2012). However, with the rise of extremism and Islamophobia, the Rohingya Muslim minority are rendered stateless and made to suffer disproportionately; this predicament dominates transitional Myanmar today. The biographical coherence of the Rohingya, their status as Burmese citizens, and Muslim is therefore interrupted. The roots of this interruption lie in colonial demarcations, which is the Burmese nationalism-fueled racism (Wake &amp; Yu, 2018) coupled with manipulations by the largely coercive military regime, the Constitution of the Union of Burma, 1947 and the Union Citizenship Act 1948 (UCA 1948).</w:t>
      </w:r>
    </w:p>
    <w:p w14:paraId="00000169" w14:textId="77777777" w:rsidR="005B498E" w:rsidRDefault="00BA7BBC">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Second, Giddens in his definition of the components of ontological security speaks of a cocoon of trust structures, social tokens and confidence in experts that are stripped away during the </w:t>
      </w:r>
      <w:proofErr w:type="spellStart"/>
      <w:r>
        <w:rPr>
          <w:rFonts w:ascii="Times New Roman" w:eastAsia="Times New Roman" w:hAnsi="Times New Roman" w:cs="Times New Roman"/>
          <w:sz w:val="24"/>
          <w:szCs w:val="24"/>
        </w:rPr>
        <w:t>insecuritisation</w:t>
      </w:r>
      <w:proofErr w:type="spellEnd"/>
      <w:r>
        <w:rPr>
          <w:rFonts w:ascii="Times New Roman" w:eastAsia="Times New Roman" w:hAnsi="Times New Roman" w:cs="Times New Roman"/>
          <w:sz w:val="24"/>
          <w:szCs w:val="24"/>
        </w:rPr>
        <w:t xml:space="preserve"> process such that a once-respected institution begins to lose this respect and is seen in a hostile and negative light (Croft, 2012). In the </w:t>
      </w:r>
      <w:r>
        <w:rPr>
          <w:rFonts w:ascii="Times New Roman" w:eastAsia="Times New Roman" w:hAnsi="Times New Roman" w:cs="Times New Roman"/>
          <w:sz w:val="24"/>
          <w:szCs w:val="24"/>
        </w:rPr>
        <w:lastRenderedPageBreak/>
        <w:t>case of the Rohingya, the military regime has reduced their status as Burmese through the constitution. This way the constitution acts as the cocoon that filters out the ‘danger’ posed by the Rohingya and protects the Burmese majority.</w:t>
      </w:r>
    </w:p>
    <w:p w14:paraId="0000016A"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After the Second World War, Myanmar started drafting the constitution. A person who lived in Myanmar for eight years was held eligible to be a permanent resident. According to this term Rohingya Muslims, as they were born in Rakhine, were permanent residents; hence, they qualified for the citizenship of Myanmar (</w:t>
      </w:r>
      <w:proofErr w:type="spellStart"/>
      <w:r>
        <w:rPr>
          <w:rFonts w:ascii="Times New Roman" w:eastAsia="Times New Roman" w:hAnsi="Times New Roman" w:cs="Times New Roman"/>
          <w:sz w:val="24"/>
          <w:szCs w:val="24"/>
        </w:rPr>
        <w:t>Washaly</w:t>
      </w:r>
      <w:proofErr w:type="spellEnd"/>
      <w:r>
        <w:rPr>
          <w:rFonts w:ascii="Times New Roman" w:eastAsia="Times New Roman" w:hAnsi="Times New Roman" w:cs="Times New Roman"/>
          <w:sz w:val="24"/>
          <w:szCs w:val="24"/>
        </w:rPr>
        <w:t xml:space="preserve">, 2019.). They got the right to vote and the National Registration Certificates (NRC) were granted to them. As the citizens of Burma, they participated in bureaucracy and Government Ministry equally like any other citizen. Such facilities were maintained in the 1948 Union Citizenship act also. In 1949, </w:t>
      </w:r>
      <w:proofErr w:type="spellStart"/>
      <w:r>
        <w:rPr>
          <w:rFonts w:ascii="Times New Roman" w:eastAsia="Times New Roman" w:hAnsi="Times New Roman" w:cs="Times New Roman"/>
          <w:sz w:val="24"/>
          <w:szCs w:val="24"/>
        </w:rPr>
        <w:t>Buthidaung</w:t>
      </w:r>
      <w:proofErr w:type="spellEnd"/>
      <w:r>
        <w:rPr>
          <w:rFonts w:ascii="Times New Roman" w:eastAsia="Times New Roman" w:hAnsi="Times New Roman" w:cs="Times New Roman"/>
          <w:sz w:val="24"/>
          <w:szCs w:val="24"/>
        </w:rPr>
        <w:t xml:space="preserve"> the Citizenship Election Officer of Burma determined that the Muslims (i.e. the Rohingya) </w:t>
      </w:r>
      <w:r>
        <w:rPr>
          <w:rFonts w:ascii="Times New Roman" w:eastAsia="Times New Roman" w:hAnsi="Times New Roman" w:cs="Times New Roman"/>
          <w:sz w:val="24"/>
          <w:szCs w:val="24"/>
        </w:rPr>
        <w:lastRenderedPageBreak/>
        <w:t xml:space="preserve">were not eligible to apply for the Citizenship certificate, as they were not the natives of Burma. </w:t>
      </w:r>
    </w:p>
    <w:p w14:paraId="0000016B"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Burmese higher Judiciary projected a relatable idea in the 1950s (</w:t>
      </w:r>
      <w:proofErr w:type="spellStart"/>
      <w:r>
        <w:rPr>
          <w:rFonts w:ascii="Times New Roman" w:eastAsia="Times New Roman" w:hAnsi="Times New Roman" w:cs="Times New Roman"/>
          <w:sz w:val="24"/>
          <w:szCs w:val="24"/>
        </w:rPr>
        <w:t>Parashar</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Alam</w:t>
      </w:r>
      <w:proofErr w:type="spellEnd"/>
      <w:r>
        <w:rPr>
          <w:rFonts w:ascii="Times New Roman" w:eastAsia="Times New Roman" w:hAnsi="Times New Roman" w:cs="Times New Roman"/>
          <w:sz w:val="24"/>
          <w:szCs w:val="24"/>
        </w:rPr>
        <w:t xml:space="preserve">, 2019). In 1954, Prime Minister UNU stated Rohingya as an indigenous race of Burma, like Kachin, </w:t>
      </w:r>
      <w:proofErr w:type="spellStart"/>
      <w:r>
        <w:rPr>
          <w:rFonts w:ascii="Times New Roman" w:eastAsia="Times New Roman" w:hAnsi="Times New Roman" w:cs="Times New Roman"/>
          <w:sz w:val="24"/>
          <w:szCs w:val="24"/>
        </w:rPr>
        <w:t>Kayah</w:t>
      </w:r>
      <w:proofErr w:type="spellEnd"/>
      <w:r>
        <w:rPr>
          <w:rFonts w:ascii="Times New Roman" w:eastAsia="Times New Roman" w:hAnsi="Times New Roman" w:cs="Times New Roman"/>
          <w:sz w:val="24"/>
          <w:szCs w:val="24"/>
        </w:rPr>
        <w:t xml:space="preserve">, Mon, </w:t>
      </w:r>
      <w:proofErr w:type="spellStart"/>
      <w:r>
        <w:rPr>
          <w:rFonts w:ascii="Times New Roman" w:eastAsia="Times New Roman" w:hAnsi="Times New Roman" w:cs="Times New Roman"/>
          <w:sz w:val="24"/>
          <w:szCs w:val="24"/>
        </w:rPr>
        <w:t>Rakhine</w:t>
      </w:r>
      <w:proofErr w:type="spellEnd"/>
      <w:r>
        <w:rPr>
          <w:rFonts w:ascii="Times New Roman" w:eastAsia="Times New Roman" w:hAnsi="Times New Roman" w:cs="Times New Roman"/>
          <w:sz w:val="24"/>
          <w:szCs w:val="24"/>
        </w:rPr>
        <w:t xml:space="preserve">, and Shan they had the equal right of nationality. Soon the Rohingya language was adopted with other ethnic languages in radio broadcasting. In 1961, a survey showed the Muslims of </w:t>
      </w:r>
      <w:proofErr w:type="spellStart"/>
      <w:r>
        <w:rPr>
          <w:rFonts w:ascii="Times New Roman" w:eastAsia="Times New Roman" w:hAnsi="Times New Roman" w:cs="Times New Roman"/>
          <w:sz w:val="24"/>
          <w:szCs w:val="24"/>
        </w:rPr>
        <w:t>Maunagdaw</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Buthidaung</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Ratheedaung</w:t>
      </w:r>
      <w:proofErr w:type="spellEnd"/>
      <w:r>
        <w:rPr>
          <w:rFonts w:ascii="Times New Roman" w:eastAsia="Times New Roman" w:hAnsi="Times New Roman" w:cs="Times New Roman"/>
          <w:sz w:val="24"/>
          <w:szCs w:val="24"/>
        </w:rPr>
        <w:t xml:space="preserve"> in the </w:t>
      </w:r>
      <w:proofErr w:type="spellStart"/>
      <w:r>
        <w:rPr>
          <w:rFonts w:ascii="Times New Roman" w:eastAsia="Times New Roman" w:hAnsi="Times New Roman" w:cs="Times New Roman"/>
          <w:sz w:val="24"/>
          <w:szCs w:val="24"/>
        </w:rPr>
        <w:t>Mayu</w:t>
      </w:r>
      <w:proofErr w:type="spellEnd"/>
      <w:r>
        <w:rPr>
          <w:rFonts w:ascii="Times New Roman" w:eastAsia="Times New Roman" w:hAnsi="Times New Roman" w:cs="Times New Roman"/>
          <w:sz w:val="24"/>
          <w:szCs w:val="24"/>
        </w:rPr>
        <w:t xml:space="preserve"> region were recognized as "Rohingya". A separate administrative zone was established in this region for the Rohingya under the UNU government. However, in 1962 when General Ne Win came to power the zone was upturned. Their rights were infringed systematically and slowly. Two major acts were constitutionalized to refute the Rights of Rohingya, the first one is 1974 "the Emergency Immigration Act" and the second </w:t>
      </w:r>
      <w:r>
        <w:rPr>
          <w:rFonts w:ascii="Times New Roman" w:eastAsia="Times New Roman" w:hAnsi="Times New Roman" w:cs="Times New Roman"/>
          <w:sz w:val="24"/>
          <w:szCs w:val="24"/>
        </w:rPr>
        <w:lastRenderedPageBreak/>
        <w:t xml:space="preserve">in 1982 "Burmese Citizenship Law". In 1974, an ethnicity-based identity card system ‘the National Registration Certificate' (NRC) was introduced. This system excluded Rohingyas from the ethnic races of Myanmar. The Emergency Immigration Act of 1974 discriminated against them by making them eligible only for Foreign Registration cards; many schools and institutions did not recognize these NRCs so the Rohingyas were left out of education and job opportunities. Citizenship was restricted to those having each oldster a national of Asian country within the 1974 Constitution. Still, some Rohingyas gained eligibility to get NRCs (Geometry &amp; Analysis, 2014). The infamous Citizenship Law of 1982, which created three tiers of citizenship, permanently denied the Rohingya their right to citizenship as they were excluded from all the three categories. The lack of legitimacy marginalized them by cancelling the NRCs, as a result of the exclusion they desist from speaking Myanmar's national languages and lack proof of their family's historical background. A </w:t>
      </w:r>
      <w:r>
        <w:rPr>
          <w:rFonts w:ascii="Times New Roman" w:eastAsia="Times New Roman" w:hAnsi="Times New Roman" w:cs="Times New Roman"/>
          <w:sz w:val="24"/>
          <w:szCs w:val="24"/>
        </w:rPr>
        <w:lastRenderedPageBreak/>
        <w:t>type of white card was issued however it couldn't prove them because of the legitimate voters of the Asian country. Finally, even these cards were removed. They lost economic opportunities, education, and even property ownership. In 2015, the Rohingyas lost their voting rights and rendered stateless (Ahsan Ullah, 2016).</w:t>
      </w:r>
    </w:p>
    <w:p w14:paraId="0000016C"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third issue raised in ontological security theory is that of “self-integrity or the ability to behave in ways that are appropriate and acceptable to one’s identity structures” (Croft, 2012). During the </w:t>
      </w:r>
      <w:proofErr w:type="spellStart"/>
      <w:r>
        <w:rPr>
          <w:rFonts w:ascii="Times New Roman" w:eastAsia="Times New Roman" w:hAnsi="Times New Roman" w:cs="Times New Roman"/>
          <w:sz w:val="24"/>
          <w:szCs w:val="24"/>
        </w:rPr>
        <w:t>insecuritisation</w:t>
      </w:r>
      <w:proofErr w:type="spellEnd"/>
      <w:r>
        <w:rPr>
          <w:rFonts w:ascii="Times New Roman" w:eastAsia="Times New Roman" w:hAnsi="Times New Roman" w:cs="Times New Roman"/>
          <w:sz w:val="24"/>
          <w:szCs w:val="24"/>
        </w:rPr>
        <w:t xml:space="preserve"> process, there are specific performances carried out by the majority that undermine and exclude the identity of the minority. In the case of Myanmar and specifically the Rohingya, they have been rendered stateless through a series of initiatives over the years that have progressively eroded their rights as citizens of the state of Myanmar.</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A stateless individual refers to a person who is not ac</w:t>
      </w:r>
      <w:r>
        <w:rPr>
          <w:rFonts w:ascii="Times New Roman" w:eastAsia="Times New Roman" w:hAnsi="Times New Roman" w:cs="Times New Roman"/>
          <w:sz w:val="24"/>
          <w:szCs w:val="24"/>
        </w:rPr>
        <w:lastRenderedPageBreak/>
        <w:t xml:space="preserve">cepted by any country as a resident. A stateless citizen has no citizenship whatsoever. The 1954 Committee on the Status of Stateless people is the only international agreement specifically designed to govern the quality of protection for stateless persons. According to Article 1 of the 1954 Convention, "a stateless citizen" refers to a person who is not deemed to be a citizen by any country in the sense of the implementation of its legislation. The problem is thus tackled as a consequence of uncontrolled migration. </w:t>
      </w:r>
    </w:p>
    <w:p w14:paraId="0000016D"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Rohingya have no legal proof of citizenship, no visas, no schooling or formal occupations, as well as many limits on their activities.  Nevertheless, the Rohingya are expelled to neighboring countries and deemed unlawful migrants by Bangladesh. The bulk of these immigrants are women and children. This question of Rohingya citizenship is important, as this ethnic minority will continue to stay stateless. A new nationality law was passed in 1982 which prohibited </w:t>
      </w:r>
      <w:r>
        <w:rPr>
          <w:rFonts w:ascii="Times New Roman" w:eastAsia="Times New Roman" w:hAnsi="Times New Roman" w:cs="Times New Roman"/>
          <w:sz w:val="24"/>
          <w:szCs w:val="24"/>
        </w:rPr>
        <w:lastRenderedPageBreak/>
        <w:t xml:space="preserve">the Rohingya from having easy access to permanent residency, leaving many of them stateless. Before that, in 1977, the military regime launched a </w:t>
      </w:r>
      <w:proofErr w:type="spellStart"/>
      <w:r>
        <w:rPr>
          <w:rFonts w:ascii="Times New Roman" w:eastAsia="Times New Roman" w:hAnsi="Times New Roman" w:cs="Times New Roman"/>
          <w:sz w:val="24"/>
          <w:szCs w:val="24"/>
        </w:rPr>
        <w:t>Nagamin</w:t>
      </w:r>
      <w:proofErr w:type="spellEnd"/>
      <w:r>
        <w:rPr>
          <w:rFonts w:ascii="Times New Roman" w:eastAsia="Times New Roman" w:hAnsi="Times New Roman" w:cs="Times New Roman"/>
          <w:sz w:val="24"/>
          <w:szCs w:val="24"/>
        </w:rPr>
        <w:t xml:space="preserve"> Identification Card program where all residents of Myanmar were required to register but the Rohingyas were prohibited from doing so (Fortify Rights, 2015).</w:t>
      </w:r>
    </w:p>
    <w:p w14:paraId="0000016E"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Also, Rohingya movements were restricted through the establishment of military checkpoints and the seizure of national identification cards. On the part of Buddhist monks, protests were used to incite hatred for the Rohingya. Also, politicians like Thein Sein fueled the exclusion of the Rohingya during his campaigns and proposed that they are settled abroad as they were non-citizens. Such Islamophobic acts carried out by the Buddhist monks and others constitutes a means of asserting the superiority of one party over the other, in this case, the Buddhist majority and identity over the </w:t>
      </w:r>
      <w:proofErr w:type="spellStart"/>
      <w:r>
        <w:rPr>
          <w:rFonts w:ascii="Times New Roman" w:eastAsia="Times New Roman" w:hAnsi="Times New Roman" w:cs="Times New Roman"/>
          <w:sz w:val="24"/>
          <w:szCs w:val="24"/>
        </w:rPr>
        <w:t>insecuritised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Rohingya</w:t>
      </w:r>
      <w:proofErr w:type="spellEnd"/>
      <w:r>
        <w:rPr>
          <w:rFonts w:ascii="Times New Roman" w:eastAsia="Times New Roman" w:hAnsi="Times New Roman" w:cs="Times New Roman"/>
          <w:sz w:val="24"/>
          <w:szCs w:val="24"/>
        </w:rPr>
        <w:t xml:space="preserve"> Muslim minority.</w:t>
      </w:r>
    </w:p>
    <w:p w14:paraId="00000170" w14:textId="3E1FCBA6"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Fourth element of ontological security is the notion of dread, which lies at the heart of the theory. Croft (2012) explains this dread or fear of another group in terms of the British dread of the Muslim other that has been aroused through the ideas of Islamic terrorism, “their violence against us” or “the dread of us being subsumed by them”.  Extending this notion of dread to the Rohingya crisis can be explained by highlighting the reasons why the Muslim minority group has been targeted all these years. The rationale behind these activities falls within the facts that the Rohingya are not considered a natural, indigenous ethnic group in the Rakhine but rather were imported to the region during Britain’s colonial rule in the 1800s (Ibrahim, 2019). Another reason is to preserve the purity of the Burmese nationality and as such the Rohingya who is considered as outsiders under Burmese Constitutional Law are being tracked, controlled, oppressed, and killed. Essentially, the </w:t>
      </w:r>
      <w:proofErr w:type="spellStart"/>
      <w:r>
        <w:rPr>
          <w:rFonts w:ascii="Times New Roman" w:eastAsia="Times New Roman" w:hAnsi="Times New Roman" w:cs="Times New Roman"/>
          <w:sz w:val="24"/>
          <w:szCs w:val="24"/>
        </w:rPr>
        <w:t>Myanmese</w:t>
      </w:r>
      <w:proofErr w:type="spellEnd"/>
      <w:r>
        <w:rPr>
          <w:rFonts w:ascii="Times New Roman" w:eastAsia="Times New Roman" w:hAnsi="Times New Roman" w:cs="Times New Roman"/>
          <w:sz w:val="24"/>
          <w:szCs w:val="24"/>
        </w:rPr>
        <w:t xml:space="preserve"> view the </w:t>
      </w:r>
      <w:proofErr w:type="spellStart"/>
      <w:r>
        <w:rPr>
          <w:rFonts w:ascii="Times New Roman" w:eastAsia="Times New Roman" w:hAnsi="Times New Roman" w:cs="Times New Roman"/>
          <w:sz w:val="24"/>
          <w:szCs w:val="24"/>
        </w:rPr>
        <w:lastRenderedPageBreak/>
        <w:t>Rohingya</w:t>
      </w:r>
      <w:proofErr w:type="spellEnd"/>
      <w:r>
        <w:rPr>
          <w:rFonts w:ascii="Times New Roman" w:eastAsia="Times New Roman" w:hAnsi="Times New Roman" w:cs="Times New Roman"/>
          <w:sz w:val="24"/>
          <w:szCs w:val="24"/>
        </w:rPr>
        <w:t xml:space="preserve"> as intruders, describe them as Bengalis; they are united on one issue, which is “the Bengalis are not welcome”. </w:t>
      </w:r>
    </w:p>
    <w:p w14:paraId="00000171" w14:textId="77777777" w:rsidR="005B498E" w:rsidRDefault="00BA7BBC">
      <w:pPr>
        <w:pStyle w:val="Heading1"/>
      </w:pPr>
      <w:bookmarkStart w:id="48" w:name="_Toc50281049"/>
      <w:r>
        <w:t>3.5 CONCEIVABLE OUTCOMES FOR SETTLING THE ROHINGYA CRISIS</w:t>
      </w:r>
      <w:bookmarkEnd w:id="48"/>
      <w:r>
        <w:t xml:space="preserve"> </w:t>
      </w:r>
    </w:p>
    <w:p w14:paraId="00000172"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Cookson (2017) states that if the Rohingya refugees cannot come back to Myanmar in the next few years, the refugee closeness will become a problem and weigh energetically on the financial condition of Bangladesh. Moreover, the people living within the region of Cox's Bazar, might get disagreeable and baffled with the Rohingya closeness. Late assessments by ICG (2018) show that a huge part of the Rohingya desire to return to their original home environments in Myanmar if their security, basic rights, and pride will be ensured there. Regardless, some would have to forever be in Bangladesh, yet the organization has up until this point contradicted this idea. </w:t>
      </w:r>
    </w:p>
    <w:p w14:paraId="00000173"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Bangladesh and Myanmar administrations chose a bureaucratic, procedural approach to manage repatriation beginning on 23 January 2018 to be done "in a perfect world inside two years" (ICG 2018, p. 2). In any case, as shown by a CGA report of 2018 (p. 11), “the Bangladeshi government is liable to drive Rohingya dislodged individuals back to Myanmar if the condition in Cox's Bazar debilitates”. “The local system and government have shown empathy toward Rohingya, but then the association announced clearly that it was sifting through brief game-plans for refugees”. </w:t>
      </w:r>
    </w:p>
    <w:p w14:paraId="00000174"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Undeniably, Bangladesh envisions that Myanmar should take the displaced individuals back, yet as demonstrated by the most recent CGA report of 2018, </w:t>
      </w:r>
      <w:proofErr w:type="spellStart"/>
      <w:r>
        <w:rPr>
          <w:rFonts w:ascii="Times New Roman" w:eastAsia="Times New Roman" w:hAnsi="Times New Roman" w:cs="Times New Roman"/>
          <w:sz w:val="24"/>
          <w:szCs w:val="24"/>
        </w:rPr>
        <w:t>GoM</w:t>
      </w:r>
      <w:proofErr w:type="spellEnd"/>
      <w:r>
        <w:rPr>
          <w:rFonts w:ascii="Times New Roman" w:eastAsia="Times New Roman" w:hAnsi="Times New Roman" w:cs="Times New Roman"/>
          <w:sz w:val="24"/>
          <w:szCs w:val="24"/>
        </w:rPr>
        <w:t xml:space="preserve"> has not progressed in making progressively incredible environments. There is a little oversight that the safety condition in Rakhine state will improve sufficiently until further notice, making repatriation incredibly dangerous. Pursue (2018) </w:t>
      </w:r>
      <w:r>
        <w:rPr>
          <w:rFonts w:ascii="Times New Roman" w:eastAsia="Times New Roman" w:hAnsi="Times New Roman" w:cs="Times New Roman"/>
          <w:sz w:val="24"/>
          <w:szCs w:val="24"/>
        </w:rPr>
        <w:lastRenderedPageBreak/>
        <w:t xml:space="preserve">states that “Bangladesh government has displayed the names of 8000 Rohingya families. As shown by an ICG (2018, p. 3) report in June, no outcast had returned to Myanmar”. </w:t>
      </w:r>
    </w:p>
    <w:p w14:paraId="00000175"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Myanmar government has articulated more than once that the required structure improvement to suit Rohingya repatriation is readied, though kept camps that will help only a foreordained number of returnees. “As shown by the same report, Myanmar destroyed various Rohingya towns to make new roads, security structures, and electrical links in Rakhine state. Additionally, the state asked various ethnicities to settle in remarkable towns, which decreases the probability that the Rohingyas will have the alternative to return to their homes. The UN associations and social groups have mentioned a reconsideration of the plan for Rohingya repatriation and shown concern over the inability to guarantee security to Rohingyas” (Siddiqui </w:t>
      </w:r>
      <w:r>
        <w:rPr>
          <w:rFonts w:ascii="Times New Roman" w:eastAsia="Times New Roman" w:hAnsi="Times New Roman" w:cs="Times New Roman"/>
          <w:sz w:val="24"/>
          <w:szCs w:val="24"/>
        </w:rPr>
        <w:lastRenderedPageBreak/>
        <w:t xml:space="preserve">and Tarrant 2018). In Rakhine state, “neighborhood political activists and people negated the Rohingya repatriation process and the local associations have endeavored to undermine the accomplishment of any repatriation attempt” (ICG 2018, p. 4). Thus, the central course of action for settling the crisis by repatriation has been significantly defective. </w:t>
      </w:r>
    </w:p>
    <w:p w14:paraId="00000176"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Bangladesh’s government has searched for sponsoring and support for its repatriation plan, trusting to build an all-inclusive approach in association with the UNHCR (Sen 2017). In any case, many sources have established various advances and countermeasures that can be taken, to resolve the condition adequately. </w:t>
      </w:r>
      <w:proofErr w:type="spellStart"/>
      <w:r>
        <w:rPr>
          <w:rFonts w:ascii="Times New Roman" w:eastAsia="Times New Roman" w:hAnsi="Times New Roman" w:cs="Times New Roman"/>
          <w:sz w:val="24"/>
          <w:szCs w:val="24"/>
        </w:rPr>
        <w:t>Kipgen</w:t>
      </w:r>
      <w:proofErr w:type="spellEnd"/>
      <w:r>
        <w:rPr>
          <w:rFonts w:ascii="Times New Roman" w:eastAsia="Times New Roman" w:hAnsi="Times New Roman" w:cs="Times New Roman"/>
          <w:sz w:val="24"/>
          <w:szCs w:val="24"/>
        </w:rPr>
        <w:t xml:space="preserve"> (2014, p. 243) states that the Bangladesh Government proposed to endeavor exercises in Cox's Bazar that would create work openings, improve financial circumstances and assure the creation of systems in prosperity and guidance.</w:t>
      </w:r>
    </w:p>
    <w:p w14:paraId="00000177"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Regardless, these countermeasures have not been executed to improve the condition in Cox's Bazar. Bangladesh has moreover proposed moving some Rohingya displaced individuals to zones where their influences on neighborhood individuals would not be felt. Some arrangements are in progress and the clue has been comprehensively censured and it is unrealistic that the course of action will offer more than a brief break from the need to decide the more broad issues and advance preventive measures that are continuously achievable. </w:t>
      </w:r>
    </w:p>
    <w:p w14:paraId="00000178"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instance, “there has been an examination of the limited undertakings made by various nations to apply pressure to Myanmar to stop human rights abuses and take responsibility for the welfare of its entire family, not only the favored bigger Burmese masses” (Imran and </w:t>
      </w:r>
      <w:proofErr w:type="spellStart"/>
      <w:r>
        <w:rPr>
          <w:rFonts w:ascii="Times New Roman" w:eastAsia="Times New Roman" w:hAnsi="Times New Roman" w:cs="Times New Roman"/>
          <w:sz w:val="24"/>
          <w:szCs w:val="24"/>
        </w:rPr>
        <w:t>Mian</w:t>
      </w:r>
      <w:proofErr w:type="spellEnd"/>
      <w:r>
        <w:rPr>
          <w:rFonts w:ascii="Times New Roman" w:eastAsia="Times New Roman" w:hAnsi="Times New Roman" w:cs="Times New Roman"/>
          <w:sz w:val="24"/>
          <w:szCs w:val="24"/>
        </w:rPr>
        <w:t xml:space="preserve"> 2014). In like ways, Asian common affiliations, for instance, “South Asian Association for Regional Cooperation </w:t>
      </w:r>
      <w:r>
        <w:rPr>
          <w:rFonts w:ascii="Times New Roman" w:eastAsia="Times New Roman" w:hAnsi="Times New Roman" w:cs="Times New Roman"/>
          <w:sz w:val="24"/>
          <w:szCs w:val="24"/>
        </w:rPr>
        <w:lastRenderedPageBreak/>
        <w:t xml:space="preserve">(SAARC) and Association of South-East Asian Nations (ASEAN)”, have been examined for inactivity on the issue, though both Indonesia and Malaysia have tried to intercede with Myanmar in light of a legitimate concern for the Rohingya. </w:t>
      </w:r>
    </w:p>
    <w:p w14:paraId="00000179"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Although starting late, President of Indonesia met Myanmar's head at the 32nd “ASEAN Summit in Singapore (April 2018) to talk over the handling of the Rohingya Muslim minority” (</w:t>
      </w:r>
      <w:proofErr w:type="spellStart"/>
      <w:r>
        <w:rPr>
          <w:rFonts w:ascii="Times New Roman" w:eastAsia="Times New Roman" w:hAnsi="Times New Roman" w:cs="Times New Roman"/>
          <w:sz w:val="24"/>
          <w:szCs w:val="24"/>
        </w:rPr>
        <w:t>Sapie</w:t>
      </w:r>
      <w:proofErr w:type="spellEnd"/>
      <w:r>
        <w:rPr>
          <w:rFonts w:ascii="Times New Roman" w:eastAsia="Times New Roman" w:hAnsi="Times New Roman" w:cs="Times New Roman"/>
          <w:sz w:val="24"/>
          <w:szCs w:val="24"/>
        </w:rPr>
        <w:t xml:space="preserve"> 2018). More work by these affiliations would be a useful preventive measure against “human rights abuse” in Myanmar. Also, as a person from the “Organization of Islamic Cooperation (OIC)”, Bangladesh could ally with Islamic nations and NGOs to assemble resources for the Rohingya and play a powerful position in the general fight against the serious mistreatment of Rohingyas. The ICG (2018, p. 15) report in like-manner “emphasizes the criticalness of the overall situation </w:t>
      </w:r>
      <w:r>
        <w:rPr>
          <w:rFonts w:ascii="Times New Roman" w:eastAsia="Times New Roman" w:hAnsi="Times New Roman" w:cs="Times New Roman"/>
          <w:sz w:val="24"/>
          <w:szCs w:val="24"/>
        </w:rPr>
        <w:lastRenderedPageBreak/>
        <w:t xml:space="preserve">continuing to force Myanmar to stop the ruthlessness and permit access in Rakhine territory for the UN and humanitarian associations”. “These propositions are in simultaneousness with those of the Rakhine Cautioning Commission Report showed by past UN chief, Kofi Annan” (Advisory Commission on Rakhine State 2017, p. 27). </w:t>
      </w:r>
    </w:p>
    <w:p w14:paraId="0000017A"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Myanmar State Counselor Aung Sun Suu Kyi assigned Kofi Annan to coordinate a yearlong report on finding therapeutic responses for the long crisis between Rakhine Buddhists and Rohingya Muslims. Annan's report puts further weight on Myanmar to offer the Rohingya a chance to live proudly and to reconsider the citizenship law and keep up measures (Kofi Annan Foundation, 2017, p. 2). Possibly it was the Prime Minister of Bangladesh, Sheik Hasina, who best communicated the most suitable countermeasures when she worked for the United Nations in 2017 on the Rohingya crisis (Ali 2017). </w:t>
      </w:r>
    </w:p>
    <w:p w14:paraId="0000017B"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She suggested a five-pronged plan to beat the dislodged individual crisis. From the start, all disputes against all social affairs of individuals should cease. Additionally, she mentioned that the UN be permitted entry to affected areas in Myanmar and analyze the veritable situation. Thirdly, she said that the Rohingya should be allowed to live there with deference and trust under UN supervision in a safe location. Her fourth plan was to set up a useful course of action for sending the Rohingya home and consequently, she required the full utilization of Kofi Annan's Commission Report (The Indian Express, 2017). </w:t>
      </w:r>
    </w:p>
    <w:p w14:paraId="0000017C"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any case, Myanmar authorities took little notice of the Kofi Annan report, which they supposedly said was done “by an outsider”. </w:t>
      </w:r>
      <w:proofErr w:type="spellStart"/>
      <w:r>
        <w:rPr>
          <w:rFonts w:ascii="Times New Roman" w:eastAsia="Times New Roman" w:hAnsi="Times New Roman" w:cs="Times New Roman"/>
          <w:sz w:val="24"/>
          <w:szCs w:val="24"/>
        </w:rPr>
        <w:t>Deppermann's</w:t>
      </w:r>
      <w:proofErr w:type="spellEnd"/>
      <w:r>
        <w:rPr>
          <w:rFonts w:ascii="Times New Roman" w:eastAsia="Times New Roman" w:hAnsi="Times New Roman" w:cs="Times New Roman"/>
          <w:sz w:val="24"/>
          <w:szCs w:val="24"/>
        </w:rPr>
        <w:t xml:space="preserve"> (2013) logical investigation of the genuine consequences of the Rohingya crisis recommends that the UN's International Court of Justice (ICJ) in The Hague may offer the ending of the exhibitions </w:t>
      </w:r>
      <w:r>
        <w:rPr>
          <w:rFonts w:ascii="Times New Roman" w:eastAsia="Times New Roman" w:hAnsi="Times New Roman" w:cs="Times New Roman"/>
          <w:sz w:val="24"/>
          <w:szCs w:val="24"/>
        </w:rPr>
        <w:lastRenderedPageBreak/>
        <w:t xml:space="preserve">of fear and violence against minority groups in countries like, Myanmar, which are the hidden drivers of the overall individual crisis. Up until this point, the ICJ has been frail to affect any authentic change in Myanmar or to summon any of the characters in the constant issue of ethnic cleansing of the Rohingya. The circumstance of refugees generally speaking today is a disappointment for human rights affiliations. Notwithstanding, the Rohingya crisis and its influence on Bangladesh have become one of the most veritable crises in the world. In that limit, investigation must reveal events and techniques for checking them or settling the enormous number of issues that eventuate, particularly for other countries. </w:t>
      </w:r>
    </w:p>
    <w:p w14:paraId="0000017D" w14:textId="5986C1FA"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rule of nationality is the root cause of the Rohingya situation. It determined the ethnic groups that qualify for citizenship rights. Besides, </w:t>
      </w:r>
      <w:proofErr w:type="gramStart"/>
      <w:r>
        <w:rPr>
          <w:rFonts w:ascii="Times New Roman" w:eastAsia="Times New Roman" w:hAnsi="Times New Roman" w:cs="Times New Roman"/>
          <w:sz w:val="24"/>
          <w:szCs w:val="24"/>
        </w:rPr>
        <w:t>The</w:t>
      </w:r>
      <w:proofErr w:type="gramEnd"/>
      <w:r>
        <w:rPr>
          <w:rFonts w:ascii="Times New Roman" w:eastAsia="Times New Roman" w:hAnsi="Times New Roman" w:cs="Times New Roman"/>
          <w:sz w:val="24"/>
          <w:szCs w:val="24"/>
        </w:rPr>
        <w:t xml:space="preserve"> government of Myanmar set conditions for those who wish to be eligible for citizenship: they must show a close family </w:t>
      </w:r>
      <w:r>
        <w:rPr>
          <w:rFonts w:ascii="Times New Roman" w:eastAsia="Times New Roman" w:hAnsi="Times New Roman" w:cs="Times New Roman"/>
          <w:sz w:val="24"/>
          <w:szCs w:val="24"/>
        </w:rPr>
        <w:lastRenderedPageBreak/>
        <w:t>relationship with the country; documentation must be given for the family of the person who lived in Myanmar before 1948, as well as fluency in one of the national languages. However, as they are illiterate and have no records, many Rohingya lack these requirements. Therefore, “the real problem is the lack of implementation by successive Myanmar governments, and the Rohingya arbitrary deprivation of the right to nationality and citizenship documentation” (</w:t>
      </w:r>
      <w:proofErr w:type="spellStart"/>
      <w:r>
        <w:rPr>
          <w:rFonts w:ascii="Times New Roman" w:eastAsia="Times New Roman" w:hAnsi="Times New Roman" w:cs="Times New Roman"/>
          <w:sz w:val="24"/>
          <w:szCs w:val="24"/>
        </w:rPr>
        <w:t>Saha</w:t>
      </w:r>
      <w:proofErr w:type="spellEnd"/>
      <w:r w:rsidR="00BA466F">
        <w:rPr>
          <w:rFonts w:ascii="Times New Roman" w:eastAsia="Times New Roman" w:hAnsi="Times New Roman" w:cs="Times New Roman"/>
          <w:sz w:val="24"/>
          <w:szCs w:val="24"/>
        </w:rPr>
        <w:t>, 2017</w:t>
      </w:r>
      <w:r>
        <w:rPr>
          <w:rFonts w:ascii="Times New Roman" w:eastAsia="Times New Roman" w:hAnsi="Times New Roman" w:cs="Times New Roman"/>
          <w:sz w:val="24"/>
          <w:szCs w:val="24"/>
        </w:rPr>
        <w:t>).</w:t>
      </w:r>
    </w:p>
    <w:p w14:paraId="0000017E"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According to </w:t>
      </w:r>
      <w:proofErr w:type="spellStart"/>
      <w:r>
        <w:rPr>
          <w:rFonts w:ascii="Times New Roman" w:eastAsia="Times New Roman" w:hAnsi="Times New Roman" w:cs="Times New Roman"/>
          <w:sz w:val="24"/>
          <w:szCs w:val="24"/>
        </w:rPr>
        <w:t>Parashar</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Alam</w:t>
      </w:r>
      <w:proofErr w:type="spellEnd"/>
      <w:r>
        <w:rPr>
          <w:rFonts w:ascii="Times New Roman" w:eastAsia="Times New Roman" w:hAnsi="Times New Roman" w:cs="Times New Roman"/>
          <w:sz w:val="24"/>
          <w:szCs w:val="24"/>
        </w:rPr>
        <w:t xml:space="preserve">, the </w:t>
      </w:r>
      <w:proofErr w:type="spellStart"/>
      <w:r>
        <w:rPr>
          <w:rFonts w:ascii="Times New Roman" w:eastAsia="Times New Roman" w:hAnsi="Times New Roman" w:cs="Times New Roman"/>
          <w:sz w:val="24"/>
          <w:szCs w:val="24"/>
        </w:rPr>
        <w:t>Rohingya</w:t>
      </w:r>
      <w:proofErr w:type="spellEnd"/>
      <w:r>
        <w:rPr>
          <w:rFonts w:ascii="Times New Roman" w:eastAsia="Times New Roman" w:hAnsi="Times New Roman" w:cs="Times New Roman"/>
          <w:sz w:val="24"/>
          <w:szCs w:val="24"/>
        </w:rPr>
        <w:t xml:space="preserve"> identity being a minority has resulted in their persecution. To him, their minority identity has been (re)constructed over the years. He states four factors that lead to the reconstruction of the Rohingya identity:</w:t>
      </w:r>
    </w:p>
    <w:p w14:paraId="0000017F"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i</w:t>
      </w:r>
      <w:proofErr w:type="spellEnd"/>
      <w:r>
        <w:rPr>
          <w:rFonts w:ascii="Times New Roman" w:eastAsia="Times New Roman" w:hAnsi="Times New Roman" w:cs="Times New Roman"/>
          <w:sz w:val="24"/>
          <w:szCs w:val="24"/>
        </w:rPr>
        <w:t>) development of Burmese nationalism; (ii) politicization of identity for Burmese majority;</w:t>
      </w:r>
    </w:p>
    <w:p w14:paraId="00000180"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(iii) confiscating of the citizenship of Rohingya; and (iv) ethnic divisions in Asian country society have competed for vital roles in (re)constructing their identity as a minority (</w:t>
      </w:r>
      <w:proofErr w:type="spellStart"/>
      <w:r>
        <w:rPr>
          <w:rFonts w:ascii="Times New Roman" w:eastAsia="Times New Roman" w:hAnsi="Times New Roman" w:cs="Times New Roman"/>
          <w:sz w:val="24"/>
          <w:szCs w:val="24"/>
        </w:rPr>
        <w:t>Nemoto</w:t>
      </w:r>
      <w:proofErr w:type="spellEnd"/>
      <w:r>
        <w:rPr>
          <w:rFonts w:ascii="Times New Roman" w:eastAsia="Times New Roman" w:hAnsi="Times New Roman" w:cs="Times New Roman"/>
          <w:sz w:val="24"/>
          <w:szCs w:val="24"/>
        </w:rPr>
        <w:t>, 2005) However, what matters in the current identity crisis is not the history, origin, or ethnicity. What matters is how to find or arrive at a fair resolution that satisfies all concerned parties to end the present identity plight.</w:t>
      </w:r>
    </w:p>
    <w:p w14:paraId="00000181" w14:textId="77777777" w:rsidR="005B498E" w:rsidRDefault="00BA7BBC">
      <w:pPr>
        <w:pStyle w:val="Heading1"/>
      </w:pPr>
      <w:bookmarkStart w:id="49" w:name="_Toc50281050"/>
      <w:r>
        <w:t>3.6 CONCLUSION</w:t>
      </w:r>
      <w:bookmarkEnd w:id="49"/>
    </w:p>
    <w:p w14:paraId="00000182"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chapter investigated the issue of the Rohingya identity crisis. The Rohingya remain stateless since their distinctiveness has not been recognized by the Myanmar successive governments. The chapter constructed how the Rohingya identity has been </w:t>
      </w:r>
      <w:proofErr w:type="spellStart"/>
      <w:r>
        <w:rPr>
          <w:rFonts w:ascii="Times New Roman" w:eastAsia="Times New Roman" w:hAnsi="Times New Roman" w:cs="Times New Roman"/>
          <w:sz w:val="24"/>
          <w:szCs w:val="24"/>
        </w:rPr>
        <w:t>insecuritised</w:t>
      </w:r>
      <w:proofErr w:type="spellEnd"/>
      <w:r>
        <w:rPr>
          <w:rFonts w:ascii="Times New Roman" w:eastAsia="Times New Roman" w:hAnsi="Times New Roman" w:cs="Times New Roman"/>
          <w:sz w:val="24"/>
          <w:szCs w:val="24"/>
        </w:rPr>
        <w:t xml:space="preserve"> within the ontological security framework and explains how the violence against them has been perpetrated. It focuses on four key elements of the framework to carry this out effectively, these </w:t>
      </w:r>
      <w:r>
        <w:rPr>
          <w:rFonts w:ascii="Times New Roman" w:eastAsia="Times New Roman" w:hAnsi="Times New Roman" w:cs="Times New Roman"/>
          <w:sz w:val="24"/>
          <w:szCs w:val="24"/>
        </w:rPr>
        <w:lastRenderedPageBreak/>
        <w:t xml:space="preserve">are, self-identity based on biographical coherence, self-identity contained in a cocoon of trust structures, self-integrity and the notion of dread. All four elements play a role in pushing the </w:t>
      </w:r>
      <w:proofErr w:type="spellStart"/>
      <w:r>
        <w:rPr>
          <w:rFonts w:ascii="Times New Roman" w:eastAsia="Times New Roman" w:hAnsi="Times New Roman" w:cs="Times New Roman"/>
          <w:sz w:val="24"/>
          <w:szCs w:val="24"/>
        </w:rPr>
        <w:t>insecuritisation</w:t>
      </w:r>
      <w:proofErr w:type="spellEnd"/>
      <w:r>
        <w:rPr>
          <w:rFonts w:ascii="Times New Roman" w:eastAsia="Times New Roman" w:hAnsi="Times New Roman" w:cs="Times New Roman"/>
          <w:sz w:val="24"/>
          <w:szCs w:val="24"/>
        </w:rPr>
        <w:t xml:space="preserve"> process of the Rohingya. Additionally, the chapter gives a brief overview of solutions that exist within the international relations space.</w:t>
      </w:r>
    </w:p>
    <w:p w14:paraId="00000183" w14:textId="77777777" w:rsidR="005B498E" w:rsidRDefault="005B498E">
      <w:pPr>
        <w:spacing w:line="480" w:lineRule="auto"/>
        <w:jc w:val="both"/>
      </w:pPr>
    </w:p>
    <w:p w14:paraId="00000184" w14:textId="77777777" w:rsidR="005B498E" w:rsidRDefault="005B498E">
      <w:pPr>
        <w:tabs>
          <w:tab w:val="center" w:pos="4680"/>
          <w:tab w:val="left" w:pos="7811"/>
        </w:tabs>
        <w:spacing w:line="480" w:lineRule="auto"/>
        <w:jc w:val="center"/>
        <w:rPr>
          <w:rFonts w:ascii="Times New Roman" w:eastAsia="Times New Roman" w:hAnsi="Times New Roman" w:cs="Times New Roman"/>
          <w:b/>
          <w:sz w:val="28"/>
          <w:szCs w:val="28"/>
        </w:rPr>
      </w:pPr>
    </w:p>
    <w:p w14:paraId="00000185" w14:textId="77777777" w:rsidR="005B498E" w:rsidRDefault="005B498E">
      <w:pPr>
        <w:pStyle w:val="Heading1"/>
        <w:jc w:val="center"/>
      </w:pPr>
    </w:p>
    <w:p w14:paraId="00000186" w14:textId="77777777" w:rsidR="005B498E" w:rsidRDefault="005B498E"/>
    <w:p w14:paraId="00000187" w14:textId="77777777" w:rsidR="005B498E" w:rsidRDefault="005B498E"/>
    <w:p w14:paraId="00000188" w14:textId="77777777" w:rsidR="005B498E" w:rsidRDefault="005B498E">
      <w:pPr>
        <w:pStyle w:val="Heading1"/>
        <w:jc w:val="center"/>
      </w:pPr>
    </w:p>
    <w:p w14:paraId="00000189" w14:textId="77777777" w:rsidR="005B498E" w:rsidRDefault="005B498E"/>
    <w:p w14:paraId="0000018A" w14:textId="77777777" w:rsidR="005B498E" w:rsidRDefault="00BA7BBC">
      <w:pPr>
        <w:pStyle w:val="Heading1"/>
        <w:jc w:val="center"/>
      </w:pPr>
      <w:bookmarkStart w:id="50" w:name="_Toc50281051"/>
      <w:r>
        <w:lastRenderedPageBreak/>
        <w:t>CHAPTER FOUR</w:t>
      </w:r>
      <w:bookmarkEnd w:id="50"/>
    </w:p>
    <w:p w14:paraId="0000018B" w14:textId="77777777" w:rsidR="005B498E" w:rsidRDefault="00BA7BBC">
      <w:pPr>
        <w:pStyle w:val="Heading1"/>
        <w:spacing w:before="0"/>
        <w:jc w:val="center"/>
      </w:pPr>
      <w:bookmarkStart w:id="51" w:name="_Toc50281052"/>
      <w:r>
        <w:t>SUMMARY OF FINDINGS, CONCLUSIONS, AND RECOMMENDATIONS</w:t>
      </w:r>
      <w:bookmarkEnd w:id="51"/>
    </w:p>
    <w:p w14:paraId="0000018C" w14:textId="77777777" w:rsidR="005B498E" w:rsidRDefault="00BA7BBC">
      <w:pPr>
        <w:pStyle w:val="Heading1"/>
      </w:pPr>
      <w:bookmarkStart w:id="52" w:name="_Toc50281053"/>
      <w:r>
        <w:t>4.0 INTRODUCTION</w:t>
      </w:r>
      <w:bookmarkEnd w:id="52"/>
    </w:p>
    <w:p w14:paraId="0000018D"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concluding chapter is a presentation of a summary of the research findings, conclusions drawn from the study and some recommendations</w:t>
      </w:r>
    </w:p>
    <w:p w14:paraId="0000018E" w14:textId="77777777" w:rsidR="005B498E" w:rsidRDefault="00BA7BBC">
      <w:pPr>
        <w:pStyle w:val="Heading1"/>
      </w:pPr>
      <w:bookmarkStart w:id="53" w:name="_Toc50281054"/>
      <w:r>
        <w:t>4.1 SUMMARY OF FINDINGS</w:t>
      </w:r>
      <w:bookmarkEnd w:id="53"/>
    </w:p>
    <w:p w14:paraId="0000018F" w14:textId="77777777" w:rsidR="005B498E" w:rsidRDefault="00BA7BBC">
      <w:pPr>
        <w:spacing w:line="48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4"/>
          <w:szCs w:val="24"/>
        </w:rPr>
        <w:t xml:space="preserve">This dissertation established that the targeting of the Rohingya originates from the establishment and development of the collective Burmese identity. This is carried out by a process of </w:t>
      </w:r>
      <w:proofErr w:type="spellStart"/>
      <w:r>
        <w:rPr>
          <w:rFonts w:ascii="Times New Roman" w:eastAsia="Times New Roman" w:hAnsi="Times New Roman" w:cs="Times New Roman"/>
          <w:color w:val="000000"/>
          <w:sz w:val="24"/>
          <w:szCs w:val="24"/>
        </w:rPr>
        <w:t>insecuriti</w:t>
      </w:r>
      <w:r>
        <w:rPr>
          <w:rFonts w:ascii="Times New Roman" w:eastAsia="Times New Roman" w:hAnsi="Times New Roman" w:cs="Times New Roman"/>
          <w:sz w:val="24"/>
          <w:szCs w:val="24"/>
        </w:rPr>
        <w:t>s</w:t>
      </w:r>
      <w:r>
        <w:rPr>
          <w:rFonts w:ascii="Times New Roman" w:eastAsia="Times New Roman" w:hAnsi="Times New Roman" w:cs="Times New Roman"/>
          <w:color w:val="000000"/>
          <w:sz w:val="24"/>
          <w:szCs w:val="24"/>
        </w:rPr>
        <w:t>ation</w:t>
      </w:r>
      <w:proofErr w:type="spellEnd"/>
      <w:r>
        <w:rPr>
          <w:rFonts w:ascii="Times New Roman" w:eastAsia="Times New Roman" w:hAnsi="Times New Roman" w:cs="Times New Roman"/>
          <w:color w:val="000000"/>
          <w:sz w:val="24"/>
          <w:szCs w:val="24"/>
        </w:rPr>
        <w:t xml:space="preserve"> using the four components outlined in the Ontological security theory that differentiates the dominant power from the group that is controlled or feared. In the process of constructing this identity minority groups precisely the Rohingya have been excluded.</w:t>
      </w:r>
    </w:p>
    <w:p w14:paraId="00000190"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Given the above discourse, it is obvious that both Bangladesh and the organizations responsible for displaced persons cannot put a conclusion to the exile emergency and consider Myanmar liable for their oppression of the Rohingya outcast in the current state. Myanmar and Bangladesh focused on state security, power, boundaries, patriotism, and citizenship. Myanmar does not regard the very presence of her kin in Bangladesh as a repudiation of her power because they are stateless in Myanmar. </w:t>
      </w:r>
    </w:p>
    <w:p w14:paraId="00000191"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Culturally unmistakable and diplomatically avoided, Rohingya exiles do not fit in these countries as well as the overall system. Overall society reliably likes and pushes for repatriation as a definitive arrangement as the exile situation has the absence of the ability to uphold the resettlement strategy. Thus, nearby integration is a host nation issue. However, an enormous number of Rohingya migrants from past situations have been able to incorporate informally. If </w:t>
      </w:r>
      <w:r>
        <w:rPr>
          <w:rFonts w:ascii="Times New Roman" w:eastAsia="Times New Roman" w:hAnsi="Times New Roman" w:cs="Times New Roman"/>
          <w:sz w:val="24"/>
          <w:szCs w:val="24"/>
        </w:rPr>
        <w:lastRenderedPageBreak/>
        <w:t xml:space="preserve">there should be an acknowledgement of their human rights, lawful structures must be encouraged in regions and where institutions are unable to assume such roles. Human rights institutions alone cannot implement laws urgently. </w:t>
      </w:r>
    </w:p>
    <w:p w14:paraId="00000192"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 and diverse backing groups have been convincing Myanmar to allow citizenship to Rohingya individuals, “as the Rakhine Advisory Commission recommended to the Myanmar government to speed up the citizenship confirmation process as indicated by the Citizenship law of 1982” (Annan 2012). The security danger from ARSA, “in the event of Myanmar, is a hard and fast falsehood and colossal plot against the Rohingya Muslims” (Hasan 2017:56) Moreover, financial states of Bangladesh and Myanmar cannot be utilized as the ground to confine and oppress the Rohingya individuals as the two states have gained noteworthy monetary ground. “Neither the state </w:t>
      </w:r>
      <w:r>
        <w:rPr>
          <w:rFonts w:ascii="Times New Roman" w:eastAsia="Times New Roman" w:hAnsi="Times New Roman" w:cs="Times New Roman"/>
          <w:sz w:val="24"/>
          <w:szCs w:val="24"/>
        </w:rPr>
        <w:lastRenderedPageBreak/>
        <w:t>parties nor international bodies consider the situation a true emergency” (</w:t>
      </w:r>
      <w:proofErr w:type="spellStart"/>
      <w:r>
        <w:rPr>
          <w:rFonts w:ascii="Times New Roman" w:eastAsia="Times New Roman" w:hAnsi="Times New Roman" w:cs="Times New Roman"/>
          <w:sz w:val="24"/>
          <w:szCs w:val="24"/>
        </w:rPr>
        <w:t>Parnini</w:t>
      </w:r>
      <w:proofErr w:type="spellEnd"/>
      <w:r>
        <w:rPr>
          <w:rFonts w:ascii="Times New Roman" w:eastAsia="Times New Roman" w:hAnsi="Times New Roman" w:cs="Times New Roman"/>
          <w:sz w:val="24"/>
          <w:szCs w:val="24"/>
        </w:rPr>
        <w:t xml:space="preserve"> 2013: 290). </w:t>
      </w:r>
    </w:p>
    <w:p w14:paraId="00000193"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stories of displacement uncover that citizenship is the negligible factor of being an outcast and a large portion of the displaced people on the planet today are residents of country states. In any case, they are denied their human rights. Society has assumed a bewildering job towards the displaced persons through advanced projects, philanthropic human right backing, and money related exercises (</w:t>
      </w:r>
      <w:proofErr w:type="spellStart"/>
      <w:r>
        <w:rPr>
          <w:rFonts w:ascii="Times New Roman" w:eastAsia="Times New Roman" w:hAnsi="Times New Roman" w:cs="Times New Roman"/>
          <w:sz w:val="24"/>
          <w:szCs w:val="24"/>
        </w:rPr>
        <w:t>Bloemraad</w:t>
      </w:r>
      <w:proofErr w:type="spellEnd"/>
      <w:r>
        <w:rPr>
          <w:rFonts w:ascii="Times New Roman" w:eastAsia="Times New Roman" w:hAnsi="Times New Roman" w:cs="Times New Roman"/>
          <w:sz w:val="24"/>
          <w:szCs w:val="24"/>
        </w:rPr>
        <w:t xml:space="preserve"> 2008:165). In such a manner, post nationalistic researchers contend for all-inclusive qualities for human rights dependent on “residents of the earth” as opposed to residents of a specific country (Becks 2000:100). </w:t>
      </w:r>
    </w:p>
    <w:p w14:paraId="00000194" w14:textId="4366575D"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Transnational Non-Government Organizations and generous institutions, immigrants, and diaspora networks are a portion of the </w:t>
      </w:r>
      <w:r w:rsidR="00E67FD3">
        <w:rPr>
          <w:rFonts w:ascii="Times New Roman" w:eastAsia="Times New Roman" w:hAnsi="Times New Roman" w:cs="Times New Roman"/>
          <w:sz w:val="24"/>
          <w:szCs w:val="24"/>
        </w:rPr>
        <w:t>post-</w:t>
      </w:r>
      <w:r w:rsidR="00E67FD3">
        <w:rPr>
          <w:rFonts w:ascii="Times New Roman" w:eastAsia="Times New Roman" w:hAnsi="Times New Roman" w:cs="Times New Roman"/>
          <w:sz w:val="24"/>
          <w:szCs w:val="24"/>
        </w:rPr>
        <w:lastRenderedPageBreak/>
        <w:t>national</w:t>
      </w:r>
      <w:r>
        <w:rPr>
          <w:rFonts w:ascii="Times New Roman" w:eastAsia="Times New Roman" w:hAnsi="Times New Roman" w:cs="Times New Roman"/>
          <w:sz w:val="24"/>
          <w:szCs w:val="24"/>
        </w:rPr>
        <w:t xml:space="preserve"> social arrangements. Therefore, it includes various arrangements of power, economies, and improvement (Amin and Thrift 1994:2, Taylor 2013: 133). “Also, such cosmopolitan arrangements can't speak for the general public” (Cheah and Robbins 1998:37). Indeed these are stateless and casual elements. “As need be, environmental change refugees from Island nations like Maldives, Kiribati, and Tuvalu have been thinking about their elective sovereign elements from places in Australia or Saudi Arabia” (Boyle 2012). Hence, statelessness for the stateless individuals cannot be a stable way out of the issue. States have been made by men for their welfare. </w:t>
      </w:r>
    </w:p>
    <w:p w14:paraId="00000195"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Citizens with multiple nationalities or from various nationalities can have their human rights in such elements, such as the European Union. “Each individual in the EU independent of their nationality and domain are accorded their human and political rights” (</w:t>
      </w:r>
      <w:proofErr w:type="spellStart"/>
      <w:r>
        <w:rPr>
          <w:rFonts w:ascii="Times New Roman" w:eastAsia="Times New Roman" w:hAnsi="Times New Roman" w:cs="Times New Roman"/>
          <w:sz w:val="24"/>
          <w:szCs w:val="24"/>
        </w:rPr>
        <w:t>Benhabib</w:t>
      </w:r>
      <w:proofErr w:type="spellEnd"/>
      <w:r>
        <w:rPr>
          <w:rFonts w:ascii="Times New Roman" w:eastAsia="Times New Roman" w:hAnsi="Times New Roman" w:cs="Times New Roman"/>
          <w:sz w:val="24"/>
          <w:szCs w:val="24"/>
        </w:rPr>
        <w:t xml:space="preserve"> 2005). While the individual state system wants to share the weight, </w:t>
      </w:r>
      <w:r>
        <w:rPr>
          <w:rFonts w:ascii="Times New Roman" w:eastAsia="Times New Roman" w:hAnsi="Times New Roman" w:cs="Times New Roman"/>
          <w:sz w:val="24"/>
          <w:szCs w:val="24"/>
        </w:rPr>
        <w:lastRenderedPageBreak/>
        <w:t>it is adaptable to authorize this system locally inside a gathering of states (</w:t>
      </w:r>
      <w:proofErr w:type="spellStart"/>
      <w:r>
        <w:rPr>
          <w:rFonts w:ascii="Times New Roman" w:eastAsia="Times New Roman" w:hAnsi="Times New Roman" w:cs="Times New Roman"/>
          <w:sz w:val="24"/>
          <w:szCs w:val="24"/>
        </w:rPr>
        <w:t>Aleinikoff</w:t>
      </w:r>
      <w:proofErr w:type="spellEnd"/>
      <w:r>
        <w:rPr>
          <w:rFonts w:ascii="Times New Roman" w:eastAsia="Times New Roman" w:hAnsi="Times New Roman" w:cs="Times New Roman"/>
          <w:sz w:val="24"/>
          <w:szCs w:val="24"/>
        </w:rPr>
        <w:t xml:space="preserve"> 1992:201). Association of African Unity Convention 1969 for displaced persons in African nations and provincial joining of Vietnamese outcasts in various South and Southeast Asian states were compelling enough to deal with the refugee emergency (Feller 2001:586). An enormous number of Rohingya refugees are in accepted participation in Malaysia, Thailand, and Bangladesh. </w:t>
      </w:r>
    </w:p>
    <w:p w14:paraId="00000196"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 intercession is required to accomplish the best result of the provincial integration of displaced people. In such a manner, the International refugee system must experience substantive reorganization of existing lawful structures with an extraordinary spotlight on the </w:t>
      </w:r>
      <w:proofErr w:type="spellStart"/>
      <w:r>
        <w:rPr>
          <w:rFonts w:ascii="Times New Roman" w:eastAsia="Times New Roman" w:hAnsi="Times New Roman" w:cs="Times New Roman"/>
          <w:sz w:val="24"/>
          <w:szCs w:val="24"/>
        </w:rPr>
        <w:t>authorisation</w:t>
      </w:r>
      <w:proofErr w:type="spellEnd"/>
      <w:r>
        <w:rPr>
          <w:rFonts w:ascii="Times New Roman" w:eastAsia="Times New Roman" w:hAnsi="Times New Roman" w:cs="Times New Roman"/>
          <w:sz w:val="24"/>
          <w:szCs w:val="24"/>
        </w:rPr>
        <w:t xml:space="preserve"> of the laws. Global human rights laws ought to be founded on human rights rather than citizenship, nationality, and influence (Coles 1988). Therefore, the state framework and global </w:t>
      </w:r>
      <w:r>
        <w:rPr>
          <w:rFonts w:ascii="Times New Roman" w:eastAsia="Times New Roman" w:hAnsi="Times New Roman" w:cs="Times New Roman"/>
          <w:sz w:val="24"/>
          <w:szCs w:val="24"/>
        </w:rPr>
        <w:lastRenderedPageBreak/>
        <w:t>framework can beat the defense of national participation over individuality as a changeless arrangement for refugee crisis (</w:t>
      </w:r>
      <w:proofErr w:type="spellStart"/>
      <w:r>
        <w:rPr>
          <w:rFonts w:ascii="Times New Roman" w:eastAsia="Times New Roman" w:hAnsi="Times New Roman" w:cs="Times New Roman"/>
          <w:sz w:val="24"/>
          <w:szCs w:val="24"/>
        </w:rPr>
        <w:t>Soysal</w:t>
      </w:r>
      <w:proofErr w:type="spellEnd"/>
      <w:r>
        <w:rPr>
          <w:rFonts w:ascii="Times New Roman" w:eastAsia="Times New Roman" w:hAnsi="Times New Roman" w:cs="Times New Roman"/>
          <w:sz w:val="24"/>
          <w:szCs w:val="24"/>
        </w:rPr>
        <w:t xml:space="preserve">, 1994) </w:t>
      </w:r>
    </w:p>
    <w:p w14:paraId="00000197" w14:textId="77777777" w:rsidR="005B498E" w:rsidRDefault="00BA7BBC">
      <w:pPr>
        <w:pStyle w:val="Heading1"/>
      </w:pPr>
      <w:bookmarkStart w:id="54" w:name="_Toc50281055"/>
      <w:r>
        <w:t>4.2 CONCLUSION</w:t>
      </w:r>
      <w:bookmarkEnd w:id="54"/>
      <w:r>
        <w:t xml:space="preserve"> </w:t>
      </w:r>
    </w:p>
    <w:p w14:paraId="00000198"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Gertz (1973) explained that “differences in a custom form a basis for a certain amount of national disunity almost everywhere, and are of especial prominence in those cases in which an intellectually and I or artistically rather sophisticated group sees itself as the bearer of a ‘civilization’ amid a largely barbarian population that would be well advised to model itself upon it: the Bengalis in India, the Javanese in Indonesia, the Arabs (as against the Berbers) in Morocco, the Amhara in another ‘old’ new state-Ethiopia, and so forth. Also, it is significant to point out that even vitally opposed groups may differ a little in their general style of life. For instance, the Hindu </w:t>
      </w:r>
      <w:proofErr w:type="spellStart"/>
      <w:r>
        <w:rPr>
          <w:rFonts w:ascii="Times New Roman" w:eastAsia="Times New Roman" w:hAnsi="Times New Roman" w:cs="Times New Roman"/>
          <w:sz w:val="24"/>
          <w:szCs w:val="24"/>
        </w:rPr>
        <w:t>Gujeratis</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 xml:space="preserve">and Maharashtrians in India; </w:t>
      </w:r>
      <w:proofErr w:type="spellStart"/>
      <w:r>
        <w:rPr>
          <w:rFonts w:ascii="Times New Roman" w:eastAsia="Times New Roman" w:hAnsi="Times New Roman" w:cs="Times New Roman"/>
          <w:sz w:val="24"/>
          <w:szCs w:val="24"/>
        </w:rPr>
        <w:t>Baganda</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Bunyoro</w:t>
      </w:r>
      <w:proofErr w:type="spellEnd"/>
      <w:r>
        <w:rPr>
          <w:rFonts w:ascii="Times New Roman" w:eastAsia="Times New Roman" w:hAnsi="Times New Roman" w:cs="Times New Roman"/>
          <w:sz w:val="24"/>
          <w:szCs w:val="24"/>
        </w:rPr>
        <w:t xml:space="preserve"> in Uganda; Javanese and Sundanese in Indonesia all display vast differences. The reverse holds also: the Balinese have far and away shown the most divergent pattern of customs in Indonesia, but they have been, so far, notable for the absence of any sense of primordial discontent at all. Organizations, political pioneers, and many countries have shown sympathy towards the Rohingya for a significantly long time, holding up laws besides empowering outcasts to enter and integrate quickly”. </w:t>
      </w:r>
    </w:p>
    <w:p w14:paraId="00000199" w14:textId="77777777" w:rsidR="005B498E" w:rsidRDefault="00BA7BBC">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The impacts of the Rohingya crisis are multifaceted, with positive and negative points of view. From one point of view, the investigations uncover some positive money related implications, which fuse new occupation prospects through broadening business with conceivable outcomes. The stuffy and congested camps, especially after the August 2017 downpour, are of huge stress to the local system. </w:t>
      </w:r>
      <w:r>
        <w:rPr>
          <w:rFonts w:ascii="Times New Roman" w:eastAsia="Times New Roman" w:hAnsi="Times New Roman" w:cs="Times New Roman"/>
          <w:sz w:val="24"/>
          <w:szCs w:val="24"/>
        </w:rPr>
        <w:lastRenderedPageBreak/>
        <w:t xml:space="preserve">The probability of spreading transmittable infections is seen as a grave peril to the quality of the local people because of collaborations with the Rohingya. </w:t>
      </w:r>
    </w:p>
    <w:p w14:paraId="0000019A"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Refugees live in unsanitary conditions in the camps which affect the health of the local people. Bangladesh lost ecological zones, land, and other resources for building refugee camps, which affected wildlife. After August 2017 with the reduction in migrant numbers, the destruction declined, as the refugees destroyed tremendous acres of timberlands for wood to use as fuel. </w:t>
      </w:r>
    </w:p>
    <w:p w14:paraId="0000019B"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Close by, masses feel sidelined considering the way dislodged individuals are equipped for help whereas neighborhood individuals are not, disregarding the way they are affected because of the refugee numbers. These challenges have created frustration, hindrance, and disappointment among neighborhood members. Various repercussions are rising out of these revelations, which ought to be followed </w:t>
      </w:r>
      <w:r>
        <w:rPr>
          <w:rFonts w:ascii="Times New Roman" w:eastAsia="Times New Roman" w:hAnsi="Times New Roman" w:cs="Times New Roman"/>
          <w:sz w:val="24"/>
          <w:szCs w:val="24"/>
        </w:rPr>
        <w:lastRenderedPageBreak/>
        <w:t xml:space="preserve">up on by government associations and NGOs, to accomplish change and improvement with community people who are expected to hold up under the consequences of these crises. </w:t>
      </w:r>
    </w:p>
    <w:p w14:paraId="0000019C" w14:textId="77777777" w:rsidR="005B498E" w:rsidRDefault="00BA7BBC">
      <w:pPr>
        <w:pStyle w:val="Heading1"/>
        <w:rPr>
          <w:color w:val="FF0000"/>
        </w:rPr>
      </w:pPr>
      <w:bookmarkStart w:id="55" w:name="_Toc50281056"/>
      <w:r>
        <w:t>4.3 RECOMMENDATIONS</w:t>
      </w:r>
      <w:bookmarkEnd w:id="55"/>
      <w:r>
        <w:rPr>
          <w:color w:val="FF0000"/>
        </w:rPr>
        <w:t xml:space="preserve"> </w:t>
      </w:r>
    </w:p>
    <w:p w14:paraId="0000019D" w14:textId="77777777" w:rsidR="005B498E" w:rsidRDefault="00BA7BBC">
      <w:pPr>
        <w:numPr>
          <w:ilvl w:val="0"/>
          <w:numId w:val="2"/>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Further research is required to incorporate community members in perceiving answers for their issues and ensuring they are part of the systems of settlement to serve both the host and outcasts. </w:t>
      </w:r>
    </w:p>
    <w:p w14:paraId="0000019E" w14:textId="77777777" w:rsidR="005B498E" w:rsidRDefault="00BA7BBC">
      <w:pPr>
        <w:numPr>
          <w:ilvl w:val="0"/>
          <w:numId w:val="2"/>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sz w:val="24"/>
          <w:szCs w:val="24"/>
        </w:rPr>
        <w:t>Further</w:t>
      </w:r>
      <w:r>
        <w:rPr>
          <w:rFonts w:ascii="Times New Roman" w:eastAsia="Times New Roman" w:hAnsi="Times New Roman" w:cs="Times New Roman"/>
          <w:color w:val="000000"/>
          <w:sz w:val="24"/>
          <w:szCs w:val="24"/>
        </w:rPr>
        <w:t xml:space="preserve"> analysis </w:t>
      </w:r>
      <w:r>
        <w:rPr>
          <w:rFonts w:ascii="Times New Roman" w:eastAsia="Times New Roman" w:hAnsi="Times New Roman" w:cs="Times New Roman"/>
          <w:sz w:val="24"/>
          <w:szCs w:val="24"/>
        </w:rPr>
        <w:t>of</w:t>
      </w:r>
      <w:r>
        <w:rPr>
          <w:rFonts w:ascii="Times New Roman" w:eastAsia="Times New Roman" w:hAnsi="Times New Roman" w:cs="Times New Roman"/>
          <w:color w:val="000000"/>
          <w:sz w:val="24"/>
          <w:szCs w:val="24"/>
        </w:rPr>
        <w:t xml:space="preserve"> the hypothesis was to recognize possible valuable courses of action, approach, and techniques from the outlook of host communities and Bangladesh. It contemplated the perfect courses of action, for instance, sending home of the Rohingya, was far-fetched foreseeable future, regardless of the dealings between the organizations of Bangladesh and Myanmar, international organizations and </w:t>
      </w:r>
      <w:r>
        <w:rPr>
          <w:rFonts w:ascii="Times New Roman" w:eastAsia="Times New Roman" w:hAnsi="Times New Roman" w:cs="Times New Roman"/>
          <w:color w:val="000000"/>
          <w:sz w:val="24"/>
          <w:szCs w:val="24"/>
        </w:rPr>
        <w:lastRenderedPageBreak/>
        <w:t xml:space="preserve">NGOs. “Everything considered progressively, Bangladesh has denoted another MoU with the UNHCR related to purposeful sending home of Rohingya dislodged individuals” (The Daily Star 2018). Under this comprehension, UNHCR will coordinate the repatriation structures that </w:t>
      </w:r>
      <w:r>
        <w:rPr>
          <w:rFonts w:ascii="Times New Roman" w:eastAsia="Times New Roman" w:hAnsi="Times New Roman" w:cs="Times New Roman"/>
          <w:sz w:val="24"/>
          <w:szCs w:val="24"/>
        </w:rPr>
        <w:t>consolidate</w:t>
      </w:r>
      <w:r>
        <w:rPr>
          <w:rFonts w:ascii="Times New Roman" w:eastAsia="Times New Roman" w:hAnsi="Times New Roman" w:cs="Times New Roman"/>
          <w:color w:val="000000"/>
          <w:sz w:val="24"/>
          <w:szCs w:val="24"/>
        </w:rPr>
        <w:t xml:space="preserve"> having the consent of refugees for intentional return, managing camps, collaborations, and transport, as communicated by the ‘Refugee Relief and Repatriation Commissioner’ of Bangladesh. Nevertheless, before any Rohingya can safely return to Myanmar, the fundamental inter-religious and inter-ethnic purposes behind the dispute must be settled, and the citizenship and national perspective of the Rohingya must be seen and shielded as an element of the sending home and relocation process. </w:t>
      </w:r>
    </w:p>
    <w:p w14:paraId="0000019F" w14:textId="77777777" w:rsidR="005B498E" w:rsidRDefault="00BA7BBC">
      <w:pPr>
        <w:numPr>
          <w:ilvl w:val="0"/>
          <w:numId w:val="2"/>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In </w:t>
      </w:r>
      <w:r>
        <w:rPr>
          <w:rFonts w:ascii="Times New Roman" w:eastAsia="Times New Roman" w:hAnsi="Times New Roman" w:cs="Times New Roman"/>
          <w:sz w:val="24"/>
          <w:szCs w:val="24"/>
        </w:rPr>
        <w:t>such a way</w:t>
      </w:r>
      <w:r>
        <w:rPr>
          <w:rFonts w:ascii="Times New Roman" w:eastAsia="Times New Roman" w:hAnsi="Times New Roman" w:cs="Times New Roman"/>
          <w:color w:val="000000"/>
          <w:sz w:val="24"/>
          <w:szCs w:val="24"/>
        </w:rPr>
        <w:t xml:space="preserve">, the suggestion has enlightened that there are different reasons behind the conflict in Myanmar, which fuse </w:t>
      </w:r>
      <w:r>
        <w:rPr>
          <w:rFonts w:ascii="Times New Roman" w:eastAsia="Times New Roman" w:hAnsi="Times New Roman" w:cs="Times New Roman"/>
          <w:color w:val="000000"/>
          <w:sz w:val="24"/>
          <w:szCs w:val="24"/>
        </w:rPr>
        <w:lastRenderedPageBreak/>
        <w:t xml:space="preserve">severe and ethnic settings, yet also have undeniable, geopolitical, and financial points of view. In this way, there is more noticeable complexity to the issue which may not be clear to various observers. The recommendation presumes that the likelihood of this course of action being </w:t>
      </w:r>
      <w:r>
        <w:rPr>
          <w:rFonts w:ascii="Times New Roman" w:eastAsia="Times New Roman" w:hAnsi="Times New Roman" w:cs="Times New Roman"/>
          <w:sz w:val="24"/>
          <w:szCs w:val="24"/>
        </w:rPr>
        <w:t>assigned</w:t>
      </w:r>
      <w:r>
        <w:rPr>
          <w:rFonts w:ascii="Times New Roman" w:eastAsia="Times New Roman" w:hAnsi="Times New Roman" w:cs="Times New Roman"/>
          <w:color w:val="000000"/>
          <w:sz w:val="24"/>
          <w:szCs w:val="24"/>
        </w:rPr>
        <w:t xml:space="preserve"> to by Myanmar is unrealistic, at least for the </w:t>
      </w:r>
      <w:r>
        <w:rPr>
          <w:rFonts w:ascii="Times New Roman" w:eastAsia="Times New Roman" w:hAnsi="Times New Roman" w:cs="Times New Roman"/>
          <w:sz w:val="24"/>
          <w:szCs w:val="24"/>
        </w:rPr>
        <w:t>meantime</w:t>
      </w:r>
      <w:r>
        <w:rPr>
          <w:rFonts w:ascii="Times New Roman" w:eastAsia="Times New Roman" w:hAnsi="Times New Roman" w:cs="Times New Roman"/>
          <w:color w:val="000000"/>
          <w:sz w:val="24"/>
          <w:szCs w:val="24"/>
        </w:rPr>
        <w:t xml:space="preserve">. </w:t>
      </w:r>
    </w:p>
    <w:p w14:paraId="000001A0" w14:textId="77777777" w:rsidR="005B498E" w:rsidRDefault="00BA7BBC">
      <w:pPr>
        <w:numPr>
          <w:ilvl w:val="0"/>
          <w:numId w:val="2"/>
        </w:numPr>
        <w:pBdr>
          <w:top w:val="nil"/>
          <w:left w:val="nil"/>
          <w:bottom w:val="nil"/>
          <w:right w:val="nil"/>
          <w:between w:val="nil"/>
        </w:pBdr>
        <w:spacing w:line="480" w:lineRule="auto"/>
        <w:jc w:val="both"/>
        <w:rPr>
          <w:color w:val="000000"/>
          <w:sz w:val="24"/>
          <w:szCs w:val="24"/>
        </w:rPr>
      </w:pPr>
      <w:r>
        <w:rPr>
          <w:rFonts w:ascii="Times New Roman" w:eastAsia="Times New Roman" w:hAnsi="Times New Roman" w:cs="Times New Roman"/>
          <w:color w:val="000000"/>
          <w:sz w:val="24"/>
          <w:szCs w:val="24"/>
        </w:rPr>
        <w:t>Foreign Minister of Bangladesh (Mahmood Ali), has emphasized the requirement for an effective course of action at a social event with UN experts on twentieth February 2018. He emphasized the disagreeable crisis impacts in Cox's Bazar and the after-effects of outcast proximity. Bangladesh's drives in interest with Myanmar through the formation of a station to look at safety issues. Though preceded with separate social affairs, perception, and joint exertion with the Myanmar government, there is some trust, even if unpredictable, that the repatriation system can be restarted.</w:t>
      </w:r>
    </w:p>
    <w:p w14:paraId="000001A1"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test is for concerned accomplices to convince Myanmar to accept a plan to stop the forced development and ensure the security and benefits of the Rohingyas and, finally, to recollect them as inhabitants of Myanmar. </w:t>
      </w:r>
    </w:p>
    <w:p w14:paraId="000001A2"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will also entail significant uncertainty, and the Rohingya crisis will remain a critical issue for both the host communities and the government in the time frame. The test right now is to ensure that the situation doesn't deteriorate further. The challenge currently is to ensure there is no further worsening of the situation.</w:t>
      </w:r>
    </w:p>
    <w:p w14:paraId="000001A3" w14:textId="77777777" w:rsidR="005B498E" w:rsidRDefault="005B498E">
      <w:pPr>
        <w:spacing w:line="480" w:lineRule="auto"/>
        <w:jc w:val="both"/>
        <w:rPr>
          <w:rFonts w:ascii="Times New Roman" w:eastAsia="Times New Roman" w:hAnsi="Times New Roman" w:cs="Times New Roman"/>
          <w:sz w:val="24"/>
          <w:szCs w:val="24"/>
        </w:rPr>
      </w:pPr>
    </w:p>
    <w:p w14:paraId="000001A4" w14:textId="77777777" w:rsidR="005B498E" w:rsidRDefault="00BA7BBC">
      <w:pPr>
        <w:tabs>
          <w:tab w:val="left" w:pos="7764"/>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1A5" w14:textId="77777777" w:rsidR="005B498E" w:rsidRDefault="005B498E">
      <w:pPr>
        <w:tabs>
          <w:tab w:val="left" w:pos="7764"/>
        </w:tabs>
        <w:spacing w:line="480" w:lineRule="auto"/>
        <w:jc w:val="both"/>
        <w:rPr>
          <w:rFonts w:ascii="Times New Roman" w:eastAsia="Times New Roman" w:hAnsi="Times New Roman" w:cs="Times New Roman"/>
          <w:b/>
          <w:sz w:val="24"/>
          <w:szCs w:val="24"/>
        </w:rPr>
      </w:pPr>
    </w:p>
    <w:p w14:paraId="000001A6" w14:textId="5E1E6C00" w:rsidR="005B498E" w:rsidRDefault="005B498E">
      <w:pPr>
        <w:tabs>
          <w:tab w:val="left" w:pos="7764"/>
        </w:tabs>
        <w:spacing w:line="480" w:lineRule="auto"/>
        <w:jc w:val="both"/>
        <w:rPr>
          <w:rFonts w:ascii="Times New Roman" w:eastAsia="Times New Roman" w:hAnsi="Times New Roman" w:cs="Times New Roman"/>
          <w:b/>
          <w:sz w:val="24"/>
          <w:szCs w:val="24"/>
        </w:rPr>
      </w:pPr>
    </w:p>
    <w:p w14:paraId="50223396" w14:textId="76FDD210" w:rsidR="003D4863" w:rsidRDefault="003D4863">
      <w:pPr>
        <w:tabs>
          <w:tab w:val="left" w:pos="7764"/>
        </w:tabs>
        <w:spacing w:line="480" w:lineRule="auto"/>
        <w:jc w:val="both"/>
        <w:rPr>
          <w:rFonts w:ascii="Times New Roman" w:eastAsia="Times New Roman" w:hAnsi="Times New Roman" w:cs="Times New Roman"/>
          <w:b/>
          <w:sz w:val="24"/>
          <w:szCs w:val="24"/>
        </w:rPr>
      </w:pPr>
    </w:p>
    <w:p w14:paraId="0270A29B" w14:textId="2CF81D39" w:rsidR="003D4863" w:rsidRDefault="003D4863">
      <w:pPr>
        <w:tabs>
          <w:tab w:val="left" w:pos="7764"/>
        </w:tabs>
        <w:spacing w:line="480" w:lineRule="auto"/>
        <w:jc w:val="both"/>
        <w:rPr>
          <w:rFonts w:ascii="Times New Roman" w:eastAsia="Times New Roman" w:hAnsi="Times New Roman" w:cs="Times New Roman"/>
          <w:b/>
          <w:sz w:val="24"/>
          <w:szCs w:val="24"/>
        </w:rPr>
      </w:pPr>
    </w:p>
    <w:p w14:paraId="4585DBB7" w14:textId="1C23454A" w:rsidR="003D4863" w:rsidRDefault="003D4863">
      <w:pPr>
        <w:tabs>
          <w:tab w:val="left" w:pos="7764"/>
        </w:tabs>
        <w:spacing w:line="480" w:lineRule="auto"/>
        <w:jc w:val="both"/>
        <w:rPr>
          <w:rFonts w:ascii="Times New Roman" w:eastAsia="Times New Roman" w:hAnsi="Times New Roman" w:cs="Times New Roman"/>
          <w:b/>
          <w:sz w:val="24"/>
          <w:szCs w:val="24"/>
        </w:rPr>
      </w:pPr>
    </w:p>
    <w:p w14:paraId="1025F18A" w14:textId="3284F5DE" w:rsidR="003D4863" w:rsidRDefault="003D4863">
      <w:pPr>
        <w:tabs>
          <w:tab w:val="left" w:pos="7764"/>
        </w:tabs>
        <w:spacing w:line="480" w:lineRule="auto"/>
        <w:jc w:val="both"/>
        <w:rPr>
          <w:rFonts w:ascii="Times New Roman" w:eastAsia="Times New Roman" w:hAnsi="Times New Roman" w:cs="Times New Roman"/>
          <w:b/>
          <w:sz w:val="24"/>
          <w:szCs w:val="24"/>
        </w:rPr>
      </w:pPr>
    </w:p>
    <w:p w14:paraId="31D90F01" w14:textId="087915C2" w:rsidR="003D4863" w:rsidRDefault="003D4863">
      <w:pPr>
        <w:tabs>
          <w:tab w:val="left" w:pos="7764"/>
        </w:tabs>
        <w:spacing w:line="480" w:lineRule="auto"/>
        <w:jc w:val="both"/>
        <w:rPr>
          <w:rFonts w:ascii="Times New Roman" w:eastAsia="Times New Roman" w:hAnsi="Times New Roman" w:cs="Times New Roman"/>
          <w:b/>
          <w:sz w:val="24"/>
          <w:szCs w:val="24"/>
        </w:rPr>
      </w:pPr>
    </w:p>
    <w:p w14:paraId="284455B8" w14:textId="040FC84C" w:rsidR="003D4863" w:rsidRDefault="003D4863">
      <w:pPr>
        <w:tabs>
          <w:tab w:val="left" w:pos="7764"/>
        </w:tabs>
        <w:spacing w:line="480" w:lineRule="auto"/>
        <w:jc w:val="both"/>
        <w:rPr>
          <w:rFonts w:ascii="Times New Roman" w:eastAsia="Times New Roman" w:hAnsi="Times New Roman" w:cs="Times New Roman"/>
          <w:b/>
          <w:sz w:val="24"/>
          <w:szCs w:val="24"/>
        </w:rPr>
      </w:pPr>
    </w:p>
    <w:p w14:paraId="6C83C5E7" w14:textId="7FBD1BF1" w:rsidR="003D4863" w:rsidRDefault="003D4863">
      <w:pPr>
        <w:tabs>
          <w:tab w:val="left" w:pos="7764"/>
        </w:tabs>
        <w:spacing w:line="480" w:lineRule="auto"/>
        <w:jc w:val="both"/>
        <w:rPr>
          <w:rFonts w:ascii="Times New Roman" w:eastAsia="Times New Roman" w:hAnsi="Times New Roman" w:cs="Times New Roman"/>
          <w:b/>
          <w:sz w:val="24"/>
          <w:szCs w:val="24"/>
        </w:rPr>
      </w:pPr>
    </w:p>
    <w:p w14:paraId="14E5DEAB" w14:textId="77777777" w:rsidR="003D4863" w:rsidRDefault="003D4863">
      <w:pPr>
        <w:tabs>
          <w:tab w:val="left" w:pos="7764"/>
        </w:tabs>
        <w:spacing w:line="480" w:lineRule="auto"/>
        <w:jc w:val="both"/>
        <w:rPr>
          <w:rFonts w:ascii="Times New Roman" w:eastAsia="Times New Roman" w:hAnsi="Times New Roman" w:cs="Times New Roman"/>
          <w:b/>
          <w:sz w:val="24"/>
          <w:szCs w:val="24"/>
        </w:rPr>
      </w:pPr>
    </w:p>
    <w:p w14:paraId="000001A7" w14:textId="6551E734" w:rsidR="005B498E" w:rsidRDefault="005B498E"/>
    <w:p w14:paraId="121FA816" w14:textId="0E74E6F4" w:rsidR="00E67FD3" w:rsidRDefault="00E67FD3"/>
    <w:p w14:paraId="35CCC4C8" w14:textId="4AB54011" w:rsidR="00E67FD3" w:rsidRDefault="00E67FD3"/>
    <w:p w14:paraId="2667A3EB" w14:textId="77777777" w:rsidR="00E67FD3" w:rsidRDefault="00E67FD3"/>
    <w:p w14:paraId="000001A8" w14:textId="77777777" w:rsidR="005B498E" w:rsidRDefault="00BA7BBC">
      <w:pPr>
        <w:pStyle w:val="Heading1"/>
      </w:pPr>
      <w:bookmarkStart w:id="56" w:name="_Toc50281057"/>
      <w:r>
        <w:lastRenderedPageBreak/>
        <w:t>BIBLIOGRAPHY</w:t>
      </w:r>
      <w:bookmarkEnd w:id="56"/>
    </w:p>
    <w:p w14:paraId="000001A9" w14:textId="77777777" w:rsidR="005B498E" w:rsidRDefault="00BA7BBC">
      <w:pPr>
        <w:numPr>
          <w:ilvl w:val="0"/>
          <w:numId w:val="3"/>
        </w:numPr>
        <w:pBdr>
          <w:top w:val="nil"/>
          <w:left w:val="nil"/>
          <w:bottom w:val="nil"/>
          <w:right w:val="nil"/>
          <w:between w:val="nil"/>
        </w:pBdr>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Books</w:t>
      </w:r>
    </w:p>
    <w:p w14:paraId="000001AA"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Ager, A. (Ed.). (1999). </w:t>
      </w:r>
      <w:r>
        <w:rPr>
          <w:rFonts w:ascii="Times New Roman" w:eastAsia="Times New Roman" w:hAnsi="Times New Roman" w:cs="Times New Roman"/>
          <w:i/>
          <w:sz w:val="24"/>
          <w:szCs w:val="24"/>
        </w:rPr>
        <w:t>Refugees: Perspectives on the experience of forced migration</w:t>
      </w:r>
      <w:r>
        <w:rPr>
          <w:rFonts w:ascii="Times New Roman" w:eastAsia="Times New Roman" w:hAnsi="Times New Roman" w:cs="Times New Roman"/>
          <w:sz w:val="24"/>
          <w:szCs w:val="24"/>
        </w:rPr>
        <w:t>. Pinter Pub Limited.</w:t>
      </w:r>
    </w:p>
    <w:p w14:paraId="000001AB"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highlight w:val="white"/>
        </w:rPr>
        <w:t>Ahmed, I. (Ed.). (2010). </w:t>
      </w:r>
      <w:r>
        <w:rPr>
          <w:rFonts w:ascii="Times New Roman" w:eastAsia="Times New Roman" w:hAnsi="Times New Roman" w:cs="Times New Roman"/>
          <w:i/>
          <w:color w:val="222222"/>
          <w:sz w:val="24"/>
          <w:szCs w:val="24"/>
          <w:highlight w:val="white"/>
        </w:rPr>
        <w:t>The plight of the stateless Rohingyas: Responses of the state, society &amp; the international community</w:t>
      </w:r>
      <w:r>
        <w:rPr>
          <w:rFonts w:ascii="Times New Roman" w:eastAsia="Times New Roman" w:hAnsi="Times New Roman" w:cs="Times New Roman"/>
          <w:color w:val="222222"/>
          <w:sz w:val="24"/>
          <w:szCs w:val="24"/>
          <w:highlight w:val="white"/>
        </w:rPr>
        <w:t>. University Press.</w:t>
      </w:r>
      <w:r>
        <w:rPr>
          <w:rFonts w:ascii="Times New Roman" w:eastAsia="Times New Roman" w:hAnsi="Times New Roman" w:cs="Times New Roman"/>
          <w:sz w:val="24"/>
          <w:szCs w:val="24"/>
        </w:rPr>
        <w:t xml:space="preserve"> </w:t>
      </w:r>
    </w:p>
    <w:p w14:paraId="000001AC"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Bahar</w:t>
      </w:r>
      <w:proofErr w:type="spellEnd"/>
      <w:r>
        <w:rPr>
          <w:rFonts w:ascii="Times New Roman" w:eastAsia="Times New Roman" w:hAnsi="Times New Roman" w:cs="Times New Roman"/>
          <w:sz w:val="24"/>
          <w:szCs w:val="24"/>
        </w:rPr>
        <w:t>, A. (2010). </w:t>
      </w:r>
      <w:r>
        <w:rPr>
          <w:rFonts w:ascii="Times New Roman" w:eastAsia="Times New Roman" w:hAnsi="Times New Roman" w:cs="Times New Roman"/>
          <w:i/>
          <w:sz w:val="24"/>
          <w:szCs w:val="24"/>
        </w:rPr>
        <w:t xml:space="preserve">Burma's Missing Dots: The Emerging Face of Genocide: Essays on Chauvinistic Nationalism and Genocide in Burma; with the Popular Novel </w:t>
      </w:r>
      <w:proofErr w:type="spellStart"/>
      <w:r>
        <w:rPr>
          <w:rFonts w:ascii="Times New Roman" w:eastAsia="Times New Roman" w:hAnsi="Times New Roman" w:cs="Times New Roman"/>
          <w:i/>
          <w:sz w:val="24"/>
          <w:szCs w:val="24"/>
        </w:rPr>
        <w:t>Rohingyama</w:t>
      </w:r>
      <w:proofErr w:type="spellEnd"/>
      <w:r>
        <w:rPr>
          <w:rFonts w:ascii="Times New Roman" w:eastAsia="Times New Roman" w:hAnsi="Times New Roman" w:cs="Times New Roman"/>
          <w:sz w:val="24"/>
          <w:szCs w:val="24"/>
        </w:rPr>
        <w:t>. Xlibris Corporation.</w:t>
      </w:r>
    </w:p>
    <w:p w14:paraId="000001AD"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Bateson, G. (1979). </w:t>
      </w:r>
      <w:r>
        <w:rPr>
          <w:rFonts w:ascii="Times New Roman" w:eastAsia="Times New Roman" w:hAnsi="Times New Roman" w:cs="Times New Roman"/>
          <w:i/>
          <w:sz w:val="24"/>
          <w:szCs w:val="24"/>
        </w:rPr>
        <w:t>Mind and nature: A necessary unity</w:t>
      </w:r>
      <w:r>
        <w:rPr>
          <w:rFonts w:ascii="Times New Roman" w:eastAsia="Times New Roman" w:hAnsi="Times New Roman" w:cs="Times New Roman"/>
          <w:sz w:val="24"/>
          <w:szCs w:val="24"/>
        </w:rPr>
        <w:t> (Vol. 255). New York: Bantam Books.</w:t>
      </w:r>
    </w:p>
    <w:p w14:paraId="000001AE"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Berger, P. L., &amp; </w:t>
      </w:r>
      <w:proofErr w:type="spellStart"/>
      <w:r>
        <w:rPr>
          <w:rFonts w:ascii="Times New Roman" w:eastAsia="Times New Roman" w:hAnsi="Times New Roman" w:cs="Times New Roman"/>
          <w:sz w:val="24"/>
          <w:szCs w:val="24"/>
        </w:rPr>
        <w:t>Luckmann</w:t>
      </w:r>
      <w:proofErr w:type="spellEnd"/>
      <w:r>
        <w:rPr>
          <w:rFonts w:ascii="Times New Roman" w:eastAsia="Times New Roman" w:hAnsi="Times New Roman" w:cs="Times New Roman"/>
          <w:sz w:val="24"/>
          <w:szCs w:val="24"/>
        </w:rPr>
        <w:t>, T. (1966). </w:t>
      </w:r>
      <w:r>
        <w:rPr>
          <w:rFonts w:ascii="Times New Roman" w:eastAsia="Times New Roman" w:hAnsi="Times New Roman" w:cs="Times New Roman"/>
          <w:i/>
          <w:sz w:val="24"/>
          <w:szCs w:val="24"/>
        </w:rPr>
        <w:t>The social construction of reality</w:t>
      </w:r>
      <w:r>
        <w:rPr>
          <w:rFonts w:ascii="Times New Roman" w:eastAsia="Times New Roman" w:hAnsi="Times New Roman" w:cs="Times New Roman"/>
          <w:sz w:val="24"/>
          <w:szCs w:val="24"/>
        </w:rPr>
        <w:t>.</w:t>
      </w:r>
    </w:p>
    <w:p w14:paraId="000001AF"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Bloom, W. (1993). </w:t>
      </w:r>
      <w:r>
        <w:rPr>
          <w:rFonts w:ascii="Times New Roman" w:eastAsia="Times New Roman" w:hAnsi="Times New Roman" w:cs="Times New Roman"/>
          <w:i/>
          <w:sz w:val="24"/>
          <w:szCs w:val="24"/>
        </w:rPr>
        <w:t>Personal identity, national identity, and international relations</w:t>
      </w:r>
      <w:r>
        <w:rPr>
          <w:rFonts w:ascii="Times New Roman" w:eastAsia="Times New Roman" w:hAnsi="Times New Roman" w:cs="Times New Roman"/>
          <w:sz w:val="24"/>
          <w:szCs w:val="24"/>
        </w:rPr>
        <w:t> (Vol. 9). Cambridge University Press.</w:t>
      </w:r>
    </w:p>
    <w:p w14:paraId="000001B0"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Cheah, P., &amp; Robbins, B. (Eds.). (1998). </w:t>
      </w:r>
      <w:r>
        <w:rPr>
          <w:rFonts w:ascii="Times New Roman" w:eastAsia="Times New Roman" w:hAnsi="Times New Roman" w:cs="Times New Roman"/>
          <w:i/>
          <w:sz w:val="24"/>
          <w:szCs w:val="24"/>
        </w:rPr>
        <w:t>Cosmopolitics: Thinking and feeling beyond the nation</w:t>
      </w:r>
      <w:r>
        <w:rPr>
          <w:rFonts w:ascii="Times New Roman" w:eastAsia="Times New Roman" w:hAnsi="Times New Roman" w:cs="Times New Roman"/>
          <w:sz w:val="24"/>
          <w:szCs w:val="24"/>
        </w:rPr>
        <w:t> (Vol. 14). U of Minnesota Press.</w:t>
      </w:r>
    </w:p>
    <w:p w14:paraId="000001B1"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Christie, C. J. (1998). </w:t>
      </w:r>
      <w:r>
        <w:rPr>
          <w:rFonts w:ascii="Times New Roman" w:eastAsia="Times New Roman" w:hAnsi="Times New Roman" w:cs="Times New Roman"/>
          <w:i/>
          <w:sz w:val="24"/>
          <w:szCs w:val="24"/>
        </w:rPr>
        <w:t>A modern history of Southeast Asia: Decolonization, nationalism, and separatism</w:t>
      </w:r>
      <w:r>
        <w:rPr>
          <w:rFonts w:ascii="Times New Roman" w:eastAsia="Times New Roman" w:hAnsi="Times New Roman" w:cs="Times New Roman"/>
          <w:sz w:val="24"/>
          <w:szCs w:val="24"/>
        </w:rPr>
        <w:t>. IB Tauris.</w:t>
      </w:r>
    </w:p>
    <w:p w14:paraId="000001B3" w14:textId="7BC7AD40"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Donald, L. H. (1985). Ethnic Groups in Conflict.</w:t>
      </w:r>
    </w:p>
    <w:p w14:paraId="000001B4"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Giddens, A. (Ed.). (1992). </w:t>
      </w:r>
      <w:r>
        <w:rPr>
          <w:rFonts w:ascii="Times New Roman" w:eastAsia="Times New Roman" w:hAnsi="Times New Roman" w:cs="Times New Roman"/>
          <w:i/>
          <w:sz w:val="24"/>
          <w:szCs w:val="24"/>
        </w:rPr>
        <w:t>Human societies: an introductory reader in sociology</w:t>
      </w:r>
      <w:r>
        <w:rPr>
          <w:rFonts w:ascii="Times New Roman" w:eastAsia="Times New Roman" w:hAnsi="Times New Roman" w:cs="Times New Roman"/>
          <w:sz w:val="24"/>
          <w:szCs w:val="24"/>
        </w:rPr>
        <w:t xml:space="preserve">. Cambridge, Eng.: Polity Press. </w:t>
      </w:r>
    </w:p>
    <w:p w14:paraId="000001B5"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Haas, E. B. (2018). </w:t>
      </w:r>
      <w:r>
        <w:rPr>
          <w:rFonts w:ascii="Times New Roman" w:eastAsia="Times New Roman" w:hAnsi="Times New Roman" w:cs="Times New Roman"/>
          <w:i/>
          <w:sz w:val="24"/>
          <w:szCs w:val="24"/>
        </w:rPr>
        <w:t>Nationalism, liberalism, and progress: The rise and decline of nationalism</w:t>
      </w:r>
      <w:r>
        <w:rPr>
          <w:rFonts w:ascii="Times New Roman" w:eastAsia="Times New Roman" w:hAnsi="Times New Roman" w:cs="Times New Roman"/>
          <w:sz w:val="24"/>
          <w:szCs w:val="24"/>
        </w:rPr>
        <w:t>. Cornell University Press.</w:t>
      </w:r>
    </w:p>
    <w:p w14:paraId="000001B6"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Hadden, R. L. (2008). </w:t>
      </w:r>
      <w:r>
        <w:rPr>
          <w:rFonts w:ascii="Times New Roman" w:eastAsia="Times New Roman" w:hAnsi="Times New Roman" w:cs="Times New Roman"/>
          <w:i/>
          <w:sz w:val="24"/>
          <w:szCs w:val="24"/>
        </w:rPr>
        <w:t>The geology of Burma (Myanmar): An annotated bibliography of Burma's geology, geography, and earth science</w:t>
      </w:r>
      <w:r>
        <w:rPr>
          <w:rFonts w:ascii="Times New Roman" w:eastAsia="Times New Roman" w:hAnsi="Times New Roman" w:cs="Times New Roman"/>
          <w:sz w:val="24"/>
          <w:szCs w:val="24"/>
        </w:rPr>
        <w:t>. GEOSPATIAL INFORMATION LIBRARY (GIL) ALEXANDRIA VA.</w:t>
      </w:r>
    </w:p>
    <w:p w14:paraId="000001B7"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Horowitz, D. L. (2000). </w:t>
      </w:r>
      <w:r>
        <w:rPr>
          <w:rFonts w:ascii="Times New Roman" w:eastAsia="Times New Roman" w:hAnsi="Times New Roman" w:cs="Times New Roman"/>
          <w:i/>
          <w:sz w:val="24"/>
          <w:szCs w:val="24"/>
        </w:rPr>
        <w:t>Ethnic groups in conflict, updated edition with a new preface</w:t>
      </w:r>
      <w:r>
        <w:rPr>
          <w:rFonts w:ascii="Times New Roman" w:eastAsia="Times New Roman" w:hAnsi="Times New Roman" w:cs="Times New Roman"/>
          <w:sz w:val="24"/>
          <w:szCs w:val="24"/>
        </w:rPr>
        <w:t>. Univ of California Press.</w:t>
      </w:r>
    </w:p>
    <w:p w14:paraId="000001B8"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Horowitz, D. L. (2000). </w:t>
      </w:r>
      <w:r>
        <w:rPr>
          <w:rFonts w:ascii="Times New Roman" w:eastAsia="Times New Roman" w:hAnsi="Times New Roman" w:cs="Times New Roman"/>
          <w:i/>
          <w:sz w:val="24"/>
          <w:szCs w:val="24"/>
        </w:rPr>
        <w:t>Ethnic groups in conflict, updated edition with a new preface</w:t>
      </w:r>
      <w:r>
        <w:rPr>
          <w:rFonts w:ascii="Times New Roman" w:eastAsia="Times New Roman" w:hAnsi="Times New Roman" w:cs="Times New Roman"/>
          <w:sz w:val="24"/>
          <w:szCs w:val="24"/>
        </w:rPr>
        <w:t>. Univ of California Press.</w:t>
      </w:r>
    </w:p>
    <w:p w14:paraId="000001B9"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Katzenstein, M. F. (1996). </w:t>
      </w:r>
      <w:r>
        <w:rPr>
          <w:rFonts w:ascii="Times New Roman" w:eastAsia="Times New Roman" w:hAnsi="Times New Roman" w:cs="Times New Roman"/>
          <w:i/>
          <w:sz w:val="24"/>
          <w:szCs w:val="24"/>
        </w:rPr>
        <w:t>The culture of national security: Norms and identity in world politics</w:t>
      </w:r>
      <w:r>
        <w:rPr>
          <w:rFonts w:ascii="Times New Roman" w:eastAsia="Times New Roman" w:hAnsi="Times New Roman" w:cs="Times New Roman"/>
          <w:sz w:val="24"/>
          <w:szCs w:val="24"/>
        </w:rPr>
        <w:t>. Columbia University Press.</w:t>
      </w:r>
    </w:p>
    <w:p w14:paraId="000001BA"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Leyden, J. (1808). </w:t>
      </w:r>
      <w:r>
        <w:rPr>
          <w:rFonts w:ascii="Times New Roman" w:eastAsia="Times New Roman" w:hAnsi="Times New Roman" w:cs="Times New Roman"/>
          <w:i/>
          <w:sz w:val="24"/>
          <w:szCs w:val="24"/>
        </w:rPr>
        <w:t>On the languages and literature of the Indo-Chinese nations</w:t>
      </w:r>
      <w:r>
        <w:rPr>
          <w:rFonts w:ascii="Times New Roman" w:eastAsia="Times New Roman" w:hAnsi="Times New Roman" w:cs="Times New Roman"/>
          <w:sz w:val="24"/>
          <w:szCs w:val="24"/>
        </w:rPr>
        <w:t xml:space="preserve">. T. Hubbard at the </w:t>
      </w:r>
      <w:proofErr w:type="spellStart"/>
      <w:r>
        <w:rPr>
          <w:rFonts w:ascii="Times New Roman" w:eastAsia="Times New Roman" w:hAnsi="Times New Roman" w:cs="Times New Roman"/>
          <w:sz w:val="24"/>
          <w:szCs w:val="24"/>
        </w:rPr>
        <w:t>Hindoostanee</w:t>
      </w:r>
      <w:proofErr w:type="spellEnd"/>
      <w:r>
        <w:rPr>
          <w:rFonts w:ascii="Times New Roman" w:eastAsia="Times New Roman" w:hAnsi="Times New Roman" w:cs="Times New Roman"/>
          <w:sz w:val="24"/>
          <w:szCs w:val="24"/>
        </w:rPr>
        <w:t xml:space="preserve"> Press.</w:t>
      </w:r>
    </w:p>
    <w:p w14:paraId="000001BB"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Minahan</w:t>
      </w:r>
      <w:proofErr w:type="spellEnd"/>
      <w:r>
        <w:rPr>
          <w:rFonts w:ascii="Times New Roman" w:eastAsia="Times New Roman" w:hAnsi="Times New Roman" w:cs="Times New Roman"/>
          <w:sz w:val="24"/>
          <w:szCs w:val="24"/>
        </w:rPr>
        <w:t>, J. (2002). Encyclopedia of the Stateless Nations, Illustrated Edition. </w:t>
      </w:r>
      <w:r>
        <w:rPr>
          <w:rFonts w:ascii="Times New Roman" w:eastAsia="Times New Roman" w:hAnsi="Times New Roman" w:cs="Times New Roman"/>
          <w:i/>
          <w:sz w:val="24"/>
          <w:szCs w:val="24"/>
        </w:rPr>
        <w:t>Westport, CN: Greenwood Publishing Group</w:t>
      </w:r>
      <w:r>
        <w:rPr>
          <w:rFonts w:ascii="Times New Roman" w:eastAsia="Times New Roman" w:hAnsi="Times New Roman" w:cs="Times New Roman"/>
          <w:sz w:val="24"/>
          <w:szCs w:val="24"/>
        </w:rPr>
        <w:t>, 42.</w:t>
      </w:r>
    </w:p>
    <w:p w14:paraId="000001BC" w14:textId="77777777" w:rsidR="005B498E" w:rsidRDefault="00BA7BBC">
      <w:pPr>
        <w:numPr>
          <w:ilvl w:val="0"/>
          <w:numId w:val="3"/>
        </w:numPr>
        <w:pBdr>
          <w:top w:val="nil"/>
          <w:left w:val="nil"/>
          <w:bottom w:val="nil"/>
          <w:right w:val="nil"/>
          <w:between w:val="nil"/>
        </w:pBdr>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Journal Articles</w:t>
      </w:r>
    </w:p>
    <w:p w14:paraId="000001BD"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highlight w:val="white"/>
        </w:rPr>
        <w:t>Abdelkader, E. (2013). The Rohingya Muslims in Myanmar: Past, Present, and Future. </w:t>
      </w:r>
      <w:r>
        <w:rPr>
          <w:rFonts w:ascii="Times New Roman" w:eastAsia="Times New Roman" w:hAnsi="Times New Roman" w:cs="Times New Roman"/>
          <w:i/>
          <w:color w:val="222222"/>
          <w:sz w:val="24"/>
          <w:szCs w:val="24"/>
          <w:highlight w:val="white"/>
        </w:rPr>
        <w:t>Or. Rev. Int'l L.</w:t>
      </w:r>
      <w:r>
        <w:rPr>
          <w:rFonts w:ascii="Times New Roman" w:eastAsia="Times New Roman" w:hAnsi="Times New Roman" w:cs="Times New Roman"/>
          <w:color w:val="222222"/>
          <w:sz w:val="24"/>
          <w:szCs w:val="24"/>
          <w:highlight w:val="white"/>
        </w:rPr>
        <w:t>, </w:t>
      </w:r>
      <w:r>
        <w:rPr>
          <w:rFonts w:ascii="Times New Roman" w:eastAsia="Times New Roman" w:hAnsi="Times New Roman" w:cs="Times New Roman"/>
          <w:i/>
          <w:color w:val="222222"/>
          <w:sz w:val="24"/>
          <w:szCs w:val="24"/>
          <w:highlight w:val="white"/>
        </w:rPr>
        <w:t>15</w:t>
      </w:r>
      <w:r>
        <w:rPr>
          <w:rFonts w:ascii="Times New Roman" w:eastAsia="Times New Roman" w:hAnsi="Times New Roman" w:cs="Times New Roman"/>
          <w:color w:val="222222"/>
          <w:sz w:val="24"/>
          <w:szCs w:val="24"/>
          <w:highlight w:val="white"/>
        </w:rPr>
        <w:t>, 393.</w:t>
      </w:r>
    </w:p>
    <w:p w14:paraId="000001BE" w14:textId="77777777" w:rsidR="005B498E" w:rsidRDefault="00BA7BBC">
      <w:pPr>
        <w:tabs>
          <w:tab w:val="left" w:pos="7764"/>
        </w:tabs>
        <w:spacing w:before="240"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Agamben, G. (1995, June). We refugees. In </w:t>
      </w:r>
      <w:r>
        <w:rPr>
          <w:rFonts w:ascii="Times New Roman" w:eastAsia="Times New Roman" w:hAnsi="Times New Roman" w:cs="Times New Roman"/>
          <w:i/>
          <w:color w:val="222222"/>
          <w:sz w:val="24"/>
          <w:szCs w:val="24"/>
          <w:highlight w:val="white"/>
        </w:rPr>
        <w:t>Symposium: A Quarterly Journal in Modern Literatures</w:t>
      </w:r>
      <w:r>
        <w:rPr>
          <w:rFonts w:ascii="Times New Roman" w:eastAsia="Times New Roman" w:hAnsi="Times New Roman" w:cs="Times New Roman"/>
          <w:color w:val="222222"/>
          <w:sz w:val="24"/>
          <w:szCs w:val="24"/>
          <w:highlight w:val="white"/>
        </w:rPr>
        <w:t> (Vol. 49, No. 2, pp. 114-119). Taylor &amp; Francis.</w:t>
      </w:r>
    </w:p>
    <w:p w14:paraId="000001BF"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Ahmed, I. (2009). The Rohingyas: From stateless to refugee. </w:t>
      </w:r>
      <w:r>
        <w:rPr>
          <w:rFonts w:ascii="Times New Roman" w:eastAsia="Times New Roman" w:hAnsi="Times New Roman" w:cs="Times New Roman"/>
          <w:i/>
          <w:sz w:val="24"/>
          <w:szCs w:val="24"/>
        </w:rPr>
        <w:t>Dhaka, Bangladesh: University of Dhaka</w:t>
      </w:r>
      <w:r>
        <w:rPr>
          <w:rFonts w:ascii="Times New Roman" w:eastAsia="Times New Roman" w:hAnsi="Times New Roman" w:cs="Times New Roman"/>
          <w:sz w:val="24"/>
          <w:szCs w:val="24"/>
        </w:rPr>
        <w:t xml:space="preserve">. </w:t>
      </w:r>
    </w:p>
    <w:p w14:paraId="000001C0"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Ahsan Ullah, A. K. M. (2016). Rohingya crisis in Myanmar: Seeking justice for the “stateless”. </w:t>
      </w:r>
      <w:r>
        <w:rPr>
          <w:rFonts w:ascii="Times New Roman" w:eastAsia="Times New Roman" w:hAnsi="Times New Roman" w:cs="Times New Roman"/>
          <w:i/>
          <w:sz w:val="24"/>
          <w:szCs w:val="24"/>
        </w:rPr>
        <w:t>Journal of Contemporary Criminal Justice</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32</w:t>
      </w:r>
      <w:r>
        <w:rPr>
          <w:rFonts w:ascii="Times New Roman" w:eastAsia="Times New Roman" w:hAnsi="Times New Roman" w:cs="Times New Roman"/>
          <w:sz w:val="24"/>
          <w:szCs w:val="24"/>
        </w:rPr>
        <w:t xml:space="preserve">(3), 285-301. </w:t>
      </w:r>
    </w:p>
    <w:p w14:paraId="000001C1"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Al-</w:t>
      </w:r>
      <w:proofErr w:type="spellStart"/>
      <w:r>
        <w:rPr>
          <w:rFonts w:ascii="Times New Roman" w:eastAsia="Times New Roman" w:hAnsi="Times New Roman" w:cs="Times New Roman"/>
          <w:sz w:val="24"/>
          <w:szCs w:val="24"/>
        </w:rPr>
        <w:t>Adawy</w:t>
      </w:r>
      <w:proofErr w:type="spellEnd"/>
      <w:r>
        <w:rPr>
          <w:rFonts w:ascii="Times New Roman" w:eastAsia="Times New Roman" w:hAnsi="Times New Roman" w:cs="Times New Roman"/>
          <w:sz w:val="24"/>
          <w:szCs w:val="24"/>
        </w:rPr>
        <w:t>, H. E. B. A. (2013). Persecution of the Rohingya-The Dark Side of Development in Myanmar. </w:t>
      </w:r>
      <w:r>
        <w:rPr>
          <w:rFonts w:ascii="Times New Roman" w:eastAsia="Times New Roman" w:hAnsi="Times New Roman" w:cs="Times New Roman"/>
          <w:i/>
          <w:sz w:val="24"/>
          <w:szCs w:val="24"/>
        </w:rPr>
        <w:t>SPOTLIGHT on Regional Studies</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32</w:t>
      </w:r>
      <w:r>
        <w:rPr>
          <w:rFonts w:ascii="Times New Roman" w:eastAsia="Times New Roman" w:hAnsi="Times New Roman" w:cs="Times New Roman"/>
          <w:sz w:val="24"/>
          <w:szCs w:val="24"/>
        </w:rPr>
        <w:t xml:space="preserve">(10), 43-65. </w:t>
      </w:r>
    </w:p>
    <w:p w14:paraId="000001C2" w14:textId="77777777" w:rsidR="005B498E" w:rsidRDefault="00BA7BBC">
      <w:pPr>
        <w:tabs>
          <w:tab w:val="left" w:pos="7764"/>
        </w:tabs>
        <w:spacing w:before="240"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Blitz, B. K. (2010). Refugees in Burma, Malaysia, and Thailand: Rescue for the Rohingya. </w:t>
      </w:r>
      <w:r>
        <w:rPr>
          <w:rFonts w:ascii="Times New Roman" w:eastAsia="Times New Roman" w:hAnsi="Times New Roman" w:cs="Times New Roman"/>
          <w:i/>
          <w:color w:val="222222"/>
          <w:sz w:val="24"/>
          <w:szCs w:val="24"/>
          <w:highlight w:val="white"/>
        </w:rPr>
        <w:t>The World Today</w:t>
      </w:r>
      <w:r>
        <w:rPr>
          <w:rFonts w:ascii="Times New Roman" w:eastAsia="Times New Roman" w:hAnsi="Times New Roman" w:cs="Times New Roman"/>
          <w:color w:val="222222"/>
          <w:sz w:val="24"/>
          <w:szCs w:val="24"/>
          <w:highlight w:val="white"/>
        </w:rPr>
        <w:t>, </w:t>
      </w:r>
      <w:r>
        <w:rPr>
          <w:rFonts w:ascii="Times New Roman" w:eastAsia="Times New Roman" w:hAnsi="Times New Roman" w:cs="Times New Roman"/>
          <w:i/>
          <w:color w:val="222222"/>
          <w:sz w:val="24"/>
          <w:szCs w:val="24"/>
          <w:highlight w:val="white"/>
        </w:rPr>
        <w:t>66</w:t>
      </w:r>
      <w:r>
        <w:rPr>
          <w:rFonts w:ascii="Times New Roman" w:eastAsia="Times New Roman" w:hAnsi="Times New Roman" w:cs="Times New Roman"/>
          <w:color w:val="222222"/>
          <w:sz w:val="24"/>
          <w:szCs w:val="24"/>
          <w:highlight w:val="white"/>
        </w:rPr>
        <w:t>(5), 30-31.</w:t>
      </w:r>
    </w:p>
    <w:p w14:paraId="000001C3"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Caballero-Anthony, M. (2012). The responsibility to protect in Southeast Asia: opening up spaces for advancing human security. </w:t>
      </w:r>
      <w:r>
        <w:rPr>
          <w:rFonts w:ascii="Times New Roman" w:eastAsia="Times New Roman" w:hAnsi="Times New Roman" w:cs="Times New Roman"/>
          <w:i/>
          <w:sz w:val="24"/>
          <w:szCs w:val="24"/>
        </w:rPr>
        <w:t>The Pacific Review</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25</w:t>
      </w:r>
      <w:r>
        <w:rPr>
          <w:rFonts w:ascii="Times New Roman" w:eastAsia="Times New Roman" w:hAnsi="Times New Roman" w:cs="Times New Roman"/>
          <w:sz w:val="24"/>
          <w:szCs w:val="24"/>
        </w:rPr>
        <w:t>(1), 113-134.</w:t>
      </w:r>
    </w:p>
    <w:p w14:paraId="000001C4"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Callahan, M. P. (2018). MYANMAR IN 2017: Crises of Ethnic Pluralism Set Transitions Back. </w:t>
      </w:r>
      <w:r>
        <w:rPr>
          <w:rFonts w:ascii="Times New Roman" w:eastAsia="Times New Roman" w:hAnsi="Times New Roman" w:cs="Times New Roman"/>
          <w:i/>
          <w:sz w:val="24"/>
          <w:szCs w:val="24"/>
        </w:rPr>
        <w:t>Southeast Asian Affairs</w:t>
      </w:r>
      <w:r>
        <w:rPr>
          <w:rFonts w:ascii="Times New Roman" w:eastAsia="Times New Roman" w:hAnsi="Times New Roman" w:cs="Times New Roman"/>
          <w:sz w:val="24"/>
          <w:szCs w:val="24"/>
        </w:rPr>
        <w:t>, 243-264.</w:t>
      </w:r>
    </w:p>
    <w:p w14:paraId="000001C5"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Chan, A. (2005). The development of a Muslim enclave in </w:t>
      </w:r>
      <w:proofErr w:type="spellStart"/>
      <w:r>
        <w:rPr>
          <w:rFonts w:ascii="Times New Roman" w:eastAsia="Times New Roman" w:hAnsi="Times New Roman" w:cs="Times New Roman"/>
          <w:sz w:val="24"/>
          <w:szCs w:val="24"/>
        </w:rPr>
        <w:t>Arakan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Rakhine</w:t>
      </w:r>
      <w:proofErr w:type="spellEnd"/>
      <w:r>
        <w:rPr>
          <w:rFonts w:ascii="Times New Roman" w:eastAsia="Times New Roman" w:hAnsi="Times New Roman" w:cs="Times New Roman"/>
          <w:sz w:val="24"/>
          <w:szCs w:val="24"/>
        </w:rPr>
        <w:t>) state of Burma (Myanmar). </w:t>
      </w:r>
      <w:r>
        <w:rPr>
          <w:rFonts w:ascii="Times New Roman" w:eastAsia="Times New Roman" w:hAnsi="Times New Roman" w:cs="Times New Roman"/>
          <w:i/>
          <w:sz w:val="24"/>
          <w:szCs w:val="24"/>
        </w:rPr>
        <w:t>SOAS Bulletin of Burma Research</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3</w:t>
      </w:r>
      <w:r>
        <w:rPr>
          <w:rFonts w:ascii="Times New Roman" w:eastAsia="Times New Roman" w:hAnsi="Times New Roman" w:cs="Times New Roman"/>
          <w:sz w:val="24"/>
          <w:szCs w:val="24"/>
        </w:rPr>
        <w:t>(2), 396-420.</w:t>
      </w:r>
    </w:p>
    <w:p w14:paraId="000001C6"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Cheesman</w:t>
      </w:r>
      <w:proofErr w:type="spellEnd"/>
      <w:r>
        <w:rPr>
          <w:rFonts w:ascii="Times New Roman" w:eastAsia="Times New Roman" w:hAnsi="Times New Roman" w:cs="Times New Roman"/>
          <w:sz w:val="24"/>
          <w:szCs w:val="24"/>
        </w:rPr>
        <w:t>, N. (2017). How in Myanmar “national races” came to surpass citizenship and exclude Rohingya. </w:t>
      </w:r>
      <w:r>
        <w:rPr>
          <w:rFonts w:ascii="Times New Roman" w:eastAsia="Times New Roman" w:hAnsi="Times New Roman" w:cs="Times New Roman"/>
          <w:i/>
          <w:sz w:val="24"/>
          <w:szCs w:val="24"/>
        </w:rPr>
        <w:t>Journal of Contemporary Asia</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47</w:t>
      </w:r>
      <w:r>
        <w:rPr>
          <w:rFonts w:ascii="Times New Roman" w:eastAsia="Times New Roman" w:hAnsi="Times New Roman" w:cs="Times New Roman"/>
          <w:sz w:val="24"/>
          <w:szCs w:val="24"/>
        </w:rPr>
        <w:t>(3), 461-483.</w:t>
      </w:r>
    </w:p>
    <w:p w14:paraId="000001C7"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Conversi</w:t>
      </w:r>
      <w:proofErr w:type="spellEnd"/>
      <w:r>
        <w:rPr>
          <w:rFonts w:ascii="Times New Roman" w:eastAsia="Times New Roman" w:hAnsi="Times New Roman" w:cs="Times New Roman"/>
          <w:sz w:val="24"/>
          <w:szCs w:val="24"/>
        </w:rPr>
        <w:t>, D. (2006). Genocide, ethnic cleansing, and nationalism. </w:t>
      </w:r>
      <w:r>
        <w:rPr>
          <w:rFonts w:ascii="Times New Roman" w:eastAsia="Times New Roman" w:hAnsi="Times New Roman" w:cs="Times New Roman"/>
          <w:i/>
          <w:sz w:val="24"/>
          <w:szCs w:val="24"/>
        </w:rPr>
        <w:t>Handbook of Nations and Nationalism. London: Sage Publications</w:t>
      </w:r>
      <w:r>
        <w:rPr>
          <w:rFonts w:ascii="Times New Roman" w:eastAsia="Times New Roman" w:hAnsi="Times New Roman" w:cs="Times New Roman"/>
          <w:sz w:val="24"/>
          <w:szCs w:val="24"/>
        </w:rPr>
        <w:t>, 320-333.</w:t>
      </w:r>
    </w:p>
    <w:p w14:paraId="000001C8"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Croft, S. (2012). Constructing ontological insecurity: the </w:t>
      </w:r>
      <w:proofErr w:type="spellStart"/>
      <w:r>
        <w:rPr>
          <w:rFonts w:ascii="Times New Roman" w:eastAsia="Times New Roman" w:hAnsi="Times New Roman" w:cs="Times New Roman"/>
          <w:sz w:val="24"/>
          <w:szCs w:val="24"/>
        </w:rPr>
        <w:t>insecuritization</w:t>
      </w:r>
      <w:proofErr w:type="spellEnd"/>
      <w:r>
        <w:rPr>
          <w:rFonts w:ascii="Times New Roman" w:eastAsia="Times New Roman" w:hAnsi="Times New Roman" w:cs="Times New Roman"/>
          <w:sz w:val="24"/>
          <w:szCs w:val="24"/>
        </w:rPr>
        <w:t xml:space="preserve"> of Britain's Muslims. </w:t>
      </w:r>
      <w:r>
        <w:rPr>
          <w:rFonts w:ascii="Times New Roman" w:eastAsia="Times New Roman" w:hAnsi="Times New Roman" w:cs="Times New Roman"/>
          <w:i/>
          <w:sz w:val="24"/>
          <w:szCs w:val="24"/>
        </w:rPr>
        <w:t>Contemporary security policy</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33</w:t>
      </w:r>
      <w:r>
        <w:rPr>
          <w:rFonts w:ascii="Times New Roman" w:eastAsia="Times New Roman" w:hAnsi="Times New Roman" w:cs="Times New Roman"/>
          <w:sz w:val="24"/>
          <w:szCs w:val="24"/>
        </w:rPr>
        <w:t>(2), 219-235.</w:t>
      </w:r>
    </w:p>
    <w:p w14:paraId="000001C9"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Deppermann</w:t>
      </w:r>
      <w:proofErr w:type="spellEnd"/>
      <w:r>
        <w:rPr>
          <w:rFonts w:ascii="Times New Roman" w:eastAsia="Times New Roman" w:hAnsi="Times New Roman" w:cs="Times New Roman"/>
          <w:sz w:val="24"/>
          <w:szCs w:val="24"/>
        </w:rPr>
        <w:t>, L. J. (2013). Increasing the ICJ's influence as a court of human rights: The Muslim Rohingya as a case study. </w:t>
      </w:r>
      <w:r>
        <w:rPr>
          <w:rFonts w:ascii="Times New Roman" w:eastAsia="Times New Roman" w:hAnsi="Times New Roman" w:cs="Times New Roman"/>
          <w:i/>
          <w:sz w:val="24"/>
          <w:szCs w:val="24"/>
        </w:rPr>
        <w:t>Chi. J. Int'l L.</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14</w:t>
      </w:r>
      <w:r>
        <w:rPr>
          <w:rFonts w:ascii="Times New Roman" w:eastAsia="Times New Roman" w:hAnsi="Times New Roman" w:cs="Times New Roman"/>
          <w:sz w:val="24"/>
          <w:szCs w:val="24"/>
        </w:rPr>
        <w:t>, 291.</w:t>
      </w:r>
    </w:p>
    <w:p w14:paraId="000001CA"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Dussich</w:t>
      </w:r>
      <w:proofErr w:type="spellEnd"/>
      <w:r>
        <w:rPr>
          <w:rFonts w:ascii="Times New Roman" w:eastAsia="Times New Roman" w:hAnsi="Times New Roman" w:cs="Times New Roman"/>
          <w:sz w:val="24"/>
          <w:szCs w:val="24"/>
        </w:rPr>
        <w:t>, J. P. (2018). The Ongoing Genocidal Crisis of the Rohingya Minority in Myanmar. </w:t>
      </w:r>
      <w:r>
        <w:rPr>
          <w:rFonts w:ascii="Times New Roman" w:eastAsia="Times New Roman" w:hAnsi="Times New Roman" w:cs="Times New Roman"/>
          <w:i/>
          <w:sz w:val="24"/>
          <w:szCs w:val="24"/>
        </w:rPr>
        <w:t>Journal of Victimology and Victim Justice</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1</w:t>
      </w:r>
      <w:r>
        <w:rPr>
          <w:rFonts w:ascii="Times New Roman" w:eastAsia="Times New Roman" w:hAnsi="Times New Roman" w:cs="Times New Roman"/>
          <w:sz w:val="24"/>
          <w:szCs w:val="24"/>
        </w:rPr>
        <w:t>(1), 4-24.</w:t>
      </w:r>
    </w:p>
    <w:p w14:paraId="000001CB"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Echebarria</w:t>
      </w:r>
      <w:proofErr w:type="spellEnd"/>
      <w:r>
        <w:rPr>
          <w:rFonts w:ascii="Times New Roman" w:eastAsia="Times New Roman" w:hAnsi="Times New Roman" w:cs="Times New Roman"/>
          <w:sz w:val="24"/>
          <w:szCs w:val="24"/>
        </w:rPr>
        <w:t xml:space="preserve">, C., </w:t>
      </w:r>
      <w:proofErr w:type="spellStart"/>
      <w:r>
        <w:rPr>
          <w:rFonts w:ascii="Times New Roman" w:eastAsia="Times New Roman" w:hAnsi="Times New Roman" w:cs="Times New Roman"/>
          <w:sz w:val="24"/>
          <w:szCs w:val="24"/>
        </w:rPr>
        <w:t>Barrutia</w:t>
      </w:r>
      <w:proofErr w:type="spellEnd"/>
      <w:r>
        <w:rPr>
          <w:rFonts w:ascii="Times New Roman" w:eastAsia="Times New Roman" w:hAnsi="Times New Roman" w:cs="Times New Roman"/>
          <w:sz w:val="24"/>
          <w:szCs w:val="24"/>
        </w:rPr>
        <w:t xml:space="preserve">, J. M., &amp; </w:t>
      </w:r>
      <w:proofErr w:type="spellStart"/>
      <w:r>
        <w:rPr>
          <w:rFonts w:ascii="Times New Roman" w:eastAsia="Times New Roman" w:hAnsi="Times New Roman" w:cs="Times New Roman"/>
          <w:sz w:val="24"/>
          <w:szCs w:val="24"/>
        </w:rPr>
        <w:t>Aguado</w:t>
      </w:r>
      <w:proofErr w:type="spellEnd"/>
      <w:r>
        <w:rPr>
          <w:rFonts w:ascii="Times New Roman" w:eastAsia="Times New Roman" w:hAnsi="Times New Roman" w:cs="Times New Roman"/>
          <w:sz w:val="24"/>
          <w:szCs w:val="24"/>
        </w:rPr>
        <w:t>, I. (2009). The ISC framework: modelling drivers for the degree of Local Agenda 21 implantation in Western Europe. </w:t>
      </w:r>
      <w:r>
        <w:rPr>
          <w:rFonts w:ascii="Times New Roman" w:eastAsia="Times New Roman" w:hAnsi="Times New Roman" w:cs="Times New Roman"/>
          <w:i/>
          <w:sz w:val="24"/>
          <w:szCs w:val="24"/>
        </w:rPr>
        <w:t>Environment and Planning A</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41</w:t>
      </w:r>
      <w:r>
        <w:rPr>
          <w:rFonts w:ascii="Times New Roman" w:eastAsia="Times New Roman" w:hAnsi="Times New Roman" w:cs="Times New Roman"/>
          <w:sz w:val="24"/>
          <w:szCs w:val="24"/>
        </w:rPr>
        <w:t>(4), 980-995.</w:t>
      </w:r>
    </w:p>
    <w:p w14:paraId="000001CC"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Geertz, C. (1994). Primordial and civic ties. </w:t>
      </w:r>
      <w:r>
        <w:rPr>
          <w:rFonts w:ascii="Times New Roman" w:eastAsia="Times New Roman" w:hAnsi="Times New Roman" w:cs="Times New Roman"/>
          <w:i/>
          <w:sz w:val="24"/>
          <w:szCs w:val="24"/>
        </w:rPr>
        <w:t>Nationalism</w:t>
      </w:r>
      <w:r>
        <w:rPr>
          <w:rFonts w:ascii="Times New Roman" w:eastAsia="Times New Roman" w:hAnsi="Times New Roman" w:cs="Times New Roman"/>
          <w:sz w:val="24"/>
          <w:szCs w:val="24"/>
        </w:rPr>
        <w:t>, 29-34.</w:t>
      </w:r>
    </w:p>
    <w:p w14:paraId="000001CD"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Hall, S. (1989). </w:t>
      </w:r>
      <w:r>
        <w:rPr>
          <w:rFonts w:ascii="Times New Roman" w:eastAsia="Times New Roman" w:hAnsi="Times New Roman" w:cs="Times New Roman"/>
          <w:i/>
          <w:sz w:val="24"/>
          <w:szCs w:val="24"/>
        </w:rPr>
        <w:t>Cultural identity and cinematic representation</w:t>
      </w:r>
      <w:r>
        <w:rPr>
          <w:rFonts w:ascii="Times New Roman" w:eastAsia="Times New Roman" w:hAnsi="Times New Roman" w:cs="Times New Roman"/>
          <w:sz w:val="24"/>
          <w:szCs w:val="24"/>
        </w:rPr>
        <w:t xml:space="preserve"> (pp. 210-222). </w:t>
      </w:r>
    </w:p>
    <w:p w14:paraId="000001CE"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Hassan, M., Smith, A., Walker, K., Rahman, M., &amp; Southworth, J. (2018). Rohingya refugee crisis and forest cover change in </w:t>
      </w:r>
      <w:proofErr w:type="spellStart"/>
      <w:r>
        <w:rPr>
          <w:rFonts w:ascii="Times New Roman" w:eastAsia="Times New Roman" w:hAnsi="Times New Roman" w:cs="Times New Roman"/>
          <w:sz w:val="24"/>
          <w:szCs w:val="24"/>
        </w:rPr>
        <w:t>Teknaf</w:t>
      </w:r>
      <w:proofErr w:type="spellEnd"/>
      <w:r>
        <w:rPr>
          <w:rFonts w:ascii="Times New Roman" w:eastAsia="Times New Roman" w:hAnsi="Times New Roman" w:cs="Times New Roman"/>
          <w:sz w:val="24"/>
          <w:szCs w:val="24"/>
        </w:rPr>
        <w:t>, Bangladesh. </w:t>
      </w:r>
      <w:r>
        <w:rPr>
          <w:rFonts w:ascii="Times New Roman" w:eastAsia="Times New Roman" w:hAnsi="Times New Roman" w:cs="Times New Roman"/>
          <w:i/>
          <w:sz w:val="24"/>
          <w:szCs w:val="24"/>
        </w:rPr>
        <w:t>Remote Sensing</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10</w:t>
      </w:r>
      <w:r>
        <w:rPr>
          <w:rFonts w:ascii="Times New Roman" w:eastAsia="Times New Roman" w:hAnsi="Times New Roman" w:cs="Times New Roman"/>
          <w:sz w:val="24"/>
          <w:szCs w:val="24"/>
        </w:rPr>
        <w:t>(5), 689.</w:t>
      </w:r>
    </w:p>
    <w:p w14:paraId="000001CF"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Hayles</w:t>
      </w:r>
      <w:proofErr w:type="spellEnd"/>
      <w:r>
        <w:rPr>
          <w:rFonts w:ascii="Times New Roman" w:eastAsia="Times New Roman" w:hAnsi="Times New Roman" w:cs="Times New Roman"/>
          <w:sz w:val="24"/>
          <w:szCs w:val="24"/>
        </w:rPr>
        <w:t>, N. K. (2005). Computing the human. </w:t>
      </w:r>
      <w:r>
        <w:rPr>
          <w:rFonts w:ascii="Times New Roman" w:eastAsia="Times New Roman" w:hAnsi="Times New Roman" w:cs="Times New Roman"/>
          <w:i/>
          <w:sz w:val="24"/>
          <w:szCs w:val="24"/>
        </w:rPr>
        <w:t>Theory, Culture &amp; Society</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22</w:t>
      </w:r>
      <w:r>
        <w:rPr>
          <w:rFonts w:ascii="Times New Roman" w:eastAsia="Times New Roman" w:hAnsi="Times New Roman" w:cs="Times New Roman"/>
          <w:sz w:val="24"/>
          <w:szCs w:val="24"/>
        </w:rPr>
        <w:t>(1), 131-151.</w:t>
      </w:r>
    </w:p>
    <w:p w14:paraId="000001D0"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Herrigel</w:t>
      </w:r>
      <w:proofErr w:type="spellEnd"/>
      <w:r>
        <w:rPr>
          <w:rFonts w:ascii="Times New Roman" w:eastAsia="Times New Roman" w:hAnsi="Times New Roman" w:cs="Times New Roman"/>
          <w:sz w:val="24"/>
          <w:szCs w:val="24"/>
        </w:rPr>
        <w:t>, G. (1993). Identity and institutions: The social construction of trade unions in nineteenth-century Germany and the United States. </w:t>
      </w:r>
      <w:r>
        <w:rPr>
          <w:rFonts w:ascii="Times New Roman" w:eastAsia="Times New Roman" w:hAnsi="Times New Roman" w:cs="Times New Roman"/>
          <w:i/>
          <w:sz w:val="24"/>
          <w:szCs w:val="24"/>
        </w:rPr>
        <w:t>Studies in American Political Development</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7</w:t>
      </w:r>
      <w:r>
        <w:rPr>
          <w:rFonts w:ascii="Times New Roman" w:eastAsia="Times New Roman" w:hAnsi="Times New Roman" w:cs="Times New Roman"/>
          <w:sz w:val="24"/>
          <w:szCs w:val="24"/>
        </w:rPr>
        <w:t>(2), 371-394.</w:t>
      </w:r>
    </w:p>
    <w:p w14:paraId="000001D1"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Huntington, S. P. (1993). The Clash of Civilizations? Foreign Affairs 72.</w:t>
      </w:r>
    </w:p>
    <w:p w14:paraId="000001D2"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Jones, W. J. (2017). Myanmar’s Rohingya: Human Rights Abuses and Systemic Violence. </w:t>
      </w:r>
      <w:r>
        <w:rPr>
          <w:rFonts w:ascii="Times New Roman" w:eastAsia="Times New Roman" w:hAnsi="Times New Roman" w:cs="Times New Roman"/>
          <w:i/>
          <w:sz w:val="24"/>
          <w:szCs w:val="24"/>
        </w:rPr>
        <w:t>Journal of Urban Culture Research</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14</w:t>
      </w:r>
      <w:r>
        <w:rPr>
          <w:rFonts w:ascii="Times New Roman" w:eastAsia="Times New Roman" w:hAnsi="Times New Roman" w:cs="Times New Roman"/>
          <w:sz w:val="24"/>
          <w:szCs w:val="24"/>
        </w:rPr>
        <w:t>, 16-33.</w:t>
      </w:r>
    </w:p>
    <w:p w14:paraId="000001D3"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Keely, C. B. (1996). How nation-states create and respond to refugee flows. </w:t>
      </w:r>
      <w:r>
        <w:rPr>
          <w:rFonts w:ascii="Times New Roman" w:eastAsia="Times New Roman" w:hAnsi="Times New Roman" w:cs="Times New Roman"/>
          <w:i/>
          <w:sz w:val="24"/>
          <w:szCs w:val="24"/>
        </w:rPr>
        <w:t>International Migration Review</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30</w:t>
      </w:r>
      <w:r>
        <w:rPr>
          <w:rFonts w:ascii="Times New Roman" w:eastAsia="Times New Roman" w:hAnsi="Times New Roman" w:cs="Times New Roman"/>
          <w:sz w:val="24"/>
          <w:szCs w:val="24"/>
        </w:rPr>
        <w:t>(4), 1046-1066.</w:t>
      </w:r>
    </w:p>
    <w:p w14:paraId="000001D4"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Khan, Z. R. (1994). Bangladesh in 1993: Values, identity, and development. </w:t>
      </w:r>
      <w:r>
        <w:rPr>
          <w:rFonts w:ascii="Times New Roman" w:eastAsia="Times New Roman" w:hAnsi="Times New Roman" w:cs="Times New Roman"/>
          <w:i/>
          <w:sz w:val="24"/>
          <w:szCs w:val="24"/>
        </w:rPr>
        <w:t>Asian Survey</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34</w:t>
      </w:r>
      <w:r>
        <w:rPr>
          <w:rFonts w:ascii="Times New Roman" w:eastAsia="Times New Roman" w:hAnsi="Times New Roman" w:cs="Times New Roman"/>
          <w:sz w:val="24"/>
          <w:szCs w:val="24"/>
        </w:rPr>
        <w:t>(2), 160-167.</w:t>
      </w:r>
    </w:p>
    <w:p w14:paraId="000001D5"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Kipgen</w:t>
      </w:r>
      <w:proofErr w:type="spellEnd"/>
      <w:r>
        <w:rPr>
          <w:rFonts w:ascii="Times New Roman" w:eastAsia="Times New Roman" w:hAnsi="Times New Roman" w:cs="Times New Roman"/>
          <w:sz w:val="24"/>
          <w:szCs w:val="24"/>
        </w:rPr>
        <w:t>, N. (2014). Addressing the Rohingya problem. </w:t>
      </w:r>
      <w:r>
        <w:rPr>
          <w:rFonts w:ascii="Times New Roman" w:eastAsia="Times New Roman" w:hAnsi="Times New Roman" w:cs="Times New Roman"/>
          <w:i/>
          <w:sz w:val="24"/>
          <w:szCs w:val="24"/>
        </w:rPr>
        <w:t>Journal of Asian and African Studies</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49</w:t>
      </w:r>
      <w:r>
        <w:rPr>
          <w:rFonts w:ascii="Times New Roman" w:eastAsia="Times New Roman" w:hAnsi="Times New Roman" w:cs="Times New Roman"/>
          <w:sz w:val="24"/>
          <w:szCs w:val="24"/>
        </w:rPr>
        <w:t>(2), 234-247.</w:t>
      </w:r>
    </w:p>
    <w:p w14:paraId="000001D6"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Kipgen</w:t>
      </w:r>
      <w:proofErr w:type="spellEnd"/>
      <w:r>
        <w:rPr>
          <w:rFonts w:ascii="Times New Roman" w:eastAsia="Times New Roman" w:hAnsi="Times New Roman" w:cs="Times New Roman"/>
          <w:sz w:val="24"/>
          <w:szCs w:val="24"/>
        </w:rPr>
        <w:t>, N. (2019). The Rohingya crisis: The centrality of identity and citizenship. </w:t>
      </w:r>
      <w:r>
        <w:rPr>
          <w:rFonts w:ascii="Times New Roman" w:eastAsia="Times New Roman" w:hAnsi="Times New Roman" w:cs="Times New Roman"/>
          <w:i/>
          <w:sz w:val="24"/>
          <w:szCs w:val="24"/>
        </w:rPr>
        <w:t>Journal of Muslim Minority Affairs</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39</w:t>
      </w:r>
      <w:r>
        <w:rPr>
          <w:rFonts w:ascii="Times New Roman" w:eastAsia="Times New Roman" w:hAnsi="Times New Roman" w:cs="Times New Roman"/>
          <w:sz w:val="24"/>
          <w:szCs w:val="24"/>
        </w:rPr>
        <w:t>(1), 61-74.</w:t>
      </w:r>
    </w:p>
    <w:p w14:paraId="000001D7"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Kipgen</w:t>
      </w:r>
      <w:proofErr w:type="spellEnd"/>
      <w:r>
        <w:rPr>
          <w:rFonts w:ascii="Times New Roman" w:eastAsia="Times New Roman" w:hAnsi="Times New Roman" w:cs="Times New Roman"/>
          <w:sz w:val="24"/>
          <w:szCs w:val="24"/>
        </w:rPr>
        <w:t>, N. (2019). The Rohingya crisis: The centrality of identity and citizenship. </w:t>
      </w:r>
      <w:r>
        <w:rPr>
          <w:rFonts w:ascii="Times New Roman" w:eastAsia="Times New Roman" w:hAnsi="Times New Roman" w:cs="Times New Roman"/>
          <w:i/>
          <w:sz w:val="24"/>
          <w:szCs w:val="24"/>
        </w:rPr>
        <w:t>Journal of Muslim Minority Affairs</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39</w:t>
      </w:r>
      <w:r>
        <w:rPr>
          <w:rFonts w:ascii="Times New Roman" w:eastAsia="Times New Roman" w:hAnsi="Times New Roman" w:cs="Times New Roman"/>
          <w:sz w:val="24"/>
          <w:szCs w:val="24"/>
        </w:rPr>
        <w:t>(1), 61-74.</w:t>
      </w:r>
    </w:p>
    <w:p w14:paraId="000001D8"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Klandermans</w:t>
      </w:r>
      <w:proofErr w:type="spellEnd"/>
      <w:r>
        <w:rPr>
          <w:rFonts w:ascii="Times New Roman" w:eastAsia="Times New Roman" w:hAnsi="Times New Roman" w:cs="Times New Roman"/>
          <w:sz w:val="24"/>
          <w:szCs w:val="24"/>
        </w:rPr>
        <w:t>, P. G. (2014). Identity politics and politicized identities: Identity processes and the dynamics of protest. </w:t>
      </w:r>
      <w:r>
        <w:rPr>
          <w:rFonts w:ascii="Times New Roman" w:eastAsia="Times New Roman" w:hAnsi="Times New Roman" w:cs="Times New Roman"/>
          <w:i/>
          <w:sz w:val="24"/>
          <w:szCs w:val="24"/>
        </w:rPr>
        <w:t>Political Psychology</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35</w:t>
      </w:r>
      <w:r>
        <w:rPr>
          <w:rFonts w:ascii="Times New Roman" w:eastAsia="Times New Roman" w:hAnsi="Times New Roman" w:cs="Times New Roman"/>
          <w:sz w:val="24"/>
          <w:szCs w:val="24"/>
        </w:rPr>
        <w:t>(1), 1-22.</w:t>
      </w:r>
    </w:p>
    <w:p w14:paraId="000001D9"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Kyaw, N. N. (2015). Alienation, discrimination, and securitization: Legal personhood and cultural personhood of Muslims in Myanmar. </w:t>
      </w:r>
      <w:r>
        <w:rPr>
          <w:rFonts w:ascii="Times New Roman" w:eastAsia="Times New Roman" w:hAnsi="Times New Roman" w:cs="Times New Roman"/>
          <w:i/>
          <w:sz w:val="24"/>
          <w:szCs w:val="24"/>
        </w:rPr>
        <w:t>The Review of Faith &amp; International Affairs</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13</w:t>
      </w:r>
      <w:r>
        <w:rPr>
          <w:rFonts w:ascii="Times New Roman" w:eastAsia="Times New Roman" w:hAnsi="Times New Roman" w:cs="Times New Roman"/>
          <w:sz w:val="24"/>
          <w:szCs w:val="24"/>
        </w:rPr>
        <w:t>(4), 50-59.</w:t>
      </w:r>
    </w:p>
    <w:p w14:paraId="000001DA"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Laing, R. (2010). </w:t>
      </w:r>
      <w:r>
        <w:rPr>
          <w:rFonts w:ascii="Times New Roman" w:eastAsia="Times New Roman" w:hAnsi="Times New Roman" w:cs="Times New Roman"/>
          <w:i/>
          <w:sz w:val="24"/>
          <w:szCs w:val="24"/>
        </w:rPr>
        <w:t>The divided self: An existential study in sanity and madness</w:t>
      </w:r>
      <w:r>
        <w:rPr>
          <w:rFonts w:ascii="Times New Roman" w:eastAsia="Times New Roman" w:hAnsi="Times New Roman" w:cs="Times New Roman"/>
          <w:sz w:val="24"/>
          <w:szCs w:val="24"/>
        </w:rPr>
        <w:t>. Penguin UK.</w:t>
      </w:r>
    </w:p>
    <w:p w14:paraId="000001DB"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Leider</w:t>
      </w:r>
      <w:proofErr w:type="spellEnd"/>
      <w:r>
        <w:rPr>
          <w:rFonts w:ascii="Times New Roman" w:eastAsia="Times New Roman" w:hAnsi="Times New Roman" w:cs="Times New Roman"/>
          <w:sz w:val="24"/>
          <w:szCs w:val="24"/>
        </w:rPr>
        <w:t>, J. (2018). Rohingya–the Name and its Living Archive.</w:t>
      </w:r>
    </w:p>
    <w:p w14:paraId="000001DC"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Leider</w:t>
      </w:r>
      <w:proofErr w:type="spellEnd"/>
      <w:r>
        <w:rPr>
          <w:rFonts w:ascii="Times New Roman" w:eastAsia="Times New Roman" w:hAnsi="Times New Roman" w:cs="Times New Roman"/>
          <w:sz w:val="24"/>
          <w:szCs w:val="24"/>
        </w:rPr>
        <w:t>, J. P. (2014). Rohingya: the name, the movement, the quest for identity. </w:t>
      </w:r>
      <w:r>
        <w:rPr>
          <w:rFonts w:ascii="Times New Roman" w:eastAsia="Times New Roman" w:hAnsi="Times New Roman" w:cs="Times New Roman"/>
          <w:i/>
          <w:sz w:val="24"/>
          <w:szCs w:val="24"/>
        </w:rPr>
        <w:t>Nation Building in Myanmar</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255</w:t>
      </w:r>
      <w:r>
        <w:rPr>
          <w:rFonts w:ascii="Times New Roman" w:eastAsia="Times New Roman" w:hAnsi="Times New Roman" w:cs="Times New Roman"/>
          <w:sz w:val="24"/>
          <w:szCs w:val="24"/>
        </w:rPr>
        <w:t>.</w:t>
      </w:r>
    </w:p>
    <w:p w14:paraId="000001DD"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Maukuei</w:t>
      </w:r>
      <w:proofErr w:type="spellEnd"/>
      <w:r>
        <w:rPr>
          <w:rFonts w:ascii="Times New Roman" w:eastAsia="Times New Roman" w:hAnsi="Times New Roman" w:cs="Times New Roman"/>
          <w:sz w:val="24"/>
          <w:szCs w:val="24"/>
        </w:rPr>
        <w:t>, C. (2004). Understanding contending nationalist identities: reading Ernest Gellner and Benedict Anderson from Taiwan. </w:t>
      </w:r>
      <w:r>
        <w:rPr>
          <w:rFonts w:ascii="Times New Roman" w:eastAsia="Times New Roman" w:hAnsi="Times New Roman" w:cs="Times New Roman"/>
          <w:i/>
          <w:sz w:val="24"/>
          <w:szCs w:val="24"/>
        </w:rPr>
        <w:t>Democratization and Identity: Regimes and Ethnicity in East and Southeast Asia</w:t>
      </w:r>
      <w:r>
        <w:rPr>
          <w:rFonts w:ascii="Times New Roman" w:eastAsia="Times New Roman" w:hAnsi="Times New Roman" w:cs="Times New Roman"/>
          <w:sz w:val="24"/>
          <w:szCs w:val="24"/>
        </w:rPr>
        <w:t>, 73-74.</w:t>
      </w:r>
    </w:p>
    <w:p w14:paraId="000001DE"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Nagel, J. (1994). Constructing ethnicity: Creating and recreating ethnic identity and culture. </w:t>
      </w:r>
      <w:r>
        <w:rPr>
          <w:rFonts w:ascii="Times New Roman" w:eastAsia="Times New Roman" w:hAnsi="Times New Roman" w:cs="Times New Roman"/>
          <w:i/>
          <w:sz w:val="24"/>
          <w:szCs w:val="24"/>
        </w:rPr>
        <w:t>Social problems</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41</w:t>
      </w:r>
      <w:r>
        <w:rPr>
          <w:rFonts w:ascii="Times New Roman" w:eastAsia="Times New Roman" w:hAnsi="Times New Roman" w:cs="Times New Roman"/>
          <w:sz w:val="24"/>
          <w:szCs w:val="24"/>
        </w:rPr>
        <w:t>(1), 152-176.</w:t>
      </w:r>
    </w:p>
    <w:p w14:paraId="000001DF"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Nemoto</w:t>
      </w:r>
      <w:proofErr w:type="spellEnd"/>
      <w:r>
        <w:rPr>
          <w:rFonts w:ascii="Times New Roman" w:eastAsia="Times New Roman" w:hAnsi="Times New Roman" w:cs="Times New Roman"/>
          <w:sz w:val="24"/>
          <w:szCs w:val="24"/>
        </w:rPr>
        <w:t>, K. (1991). The Rohingya issue: A thorny obstacle between Burma (Myanmar) and Bangladesh. </w:t>
      </w:r>
      <w:r>
        <w:rPr>
          <w:rFonts w:ascii="Times New Roman" w:eastAsia="Times New Roman" w:hAnsi="Times New Roman" w:cs="Times New Roman"/>
          <w:i/>
          <w:sz w:val="24"/>
          <w:szCs w:val="24"/>
        </w:rPr>
        <w:t>Journal of Burma Studies</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5</w:t>
      </w:r>
      <w:r>
        <w:rPr>
          <w:rFonts w:ascii="Times New Roman" w:eastAsia="Times New Roman" w:hAnsi="Times New Roman" w:cs="Times New Roman"/>
          <w:sz w:val="24"/>
          <w:szCs w:val="24"/>
        </w:rPr>
        <w:t xml:space="preserve">, 1-19. </w:t>
      </w:r>
    </w:p>
    <w:p w14:paraId="000001E0"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Parashar, A., &amp; </w:t>
      </w:r>
      <w:proofErr w:type="spellStart"/>
      <w:r>
        <w:rPr>
          <w:rFonts w:ascii="Times New Roman" w:eastAsia="Times New Roman" w:hAnsi="Times New Roman" w:cs="Times New Roman"/>
          <w:sz w:val="24"/>
          <w:szCs w:val="24"/>
        </w:rPr>
        <w:t>Alam</w:t>
      </w:r>
      <w:proofErr w:type="spellEnd"/>
      <w:r>
        <w:rPr>
          <w:rFonts w:ascii="Times New Roman" w:eastAsia="Times New Roman" w:hAnsi="Times New Roman" w:cs="Times New Roman"/>
          <w:sz w:val="24"/>
          <w:szCs w:val="24"/>
        </w:rPr>
        <w:t>, J. (2019). The National Laws of Myanmar: Making of Statelessness for the Rohingya. </w:t>
      </w:r>
      <w:r>
        <w:rPr>
          <w:rFonts w:ascii="Times New Roman" w:eastAsia="Times New Roman" w:hAnsi="Times New Roman" w:cs="Times New Roman"/>
          <w:i/>
          <w:sz w:val="24"/>
          <w:szCs w:val="24"/>
        </w:rPr>
        <w:t>International Migration</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57</w:t>
      </w:r>
      <w:r>
        <w:rPr>
          <w:rFonts w:ascii="Times New Roman" w:eastAsia="Times New Roman" w:hAnsi="Times New Roman" w:cs="Times New Roman"/>
          <w:sz w:val="24"/>
          <w:szCs w:val="24"/>
        </w:rPr>
        <w:t>(1), 94-108.</w:t>
      </w:r>
    </w:p>
    <w:p w14:paraId="000001E1"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Paris, R. (2001). Human security: paradigm shift or hot air</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International Security</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26</w:t>
      </w:r>
      <w:r>
        <w:rPr>
          <w:rFonts w:ascii="Times New Roman" w:eastAsia="Times New Roman" w:hAnsi="Times New Roman" w:cs="Times New Roman"/>
          <w:sz w:val="24"/>
          <w:szCs w:val="24"/>
        </w:rPr>
        <w:t>(2), 87-102.</w:t>
      </w:r>
    </w:p>
    <w:p w14:paraId="000001E2"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Parnini</w:t>
      </w:r>
      <w:proofErr w:type="spellEnd"/>
      <w:r>
        <w:rPr>
          <w:rFonts w:ascii="Times New Roman" w:eastAsia="Times New Roman" w:hAnsi="Times New Roman" w:cs="Times New Roman"/>
          <w:sz w:val="24"/>
          <w:szCs w:val="24"/>
        </w:rPr>
        <w:t>, S. N. (2013). The crisis of the Rohingya as a Muslim minority in Myanmar and bilateral relations with Bangladesh. </w:t>
      </w:r>
      <w:r>
        <w:rPr>
          <w:rFonts w:ascii="Times New Roman" w:eastAsia="Times New Roman" w:hAnsi="Times New Roman" w:cs="Times New Roman"/>
          <w:i/>
          <w:sz w:val="24"/>
          <w:szCs w:val="24"/>
        </w:rPr>
        <w:t>Journal of Muslim Minority Affairs</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33</w:t>
      </w:r>
      <w:r>
        <w:rPr>
          <w:rFonts w:ascii="Times New Roman" w:eastAsia="Times New Roman" w:hAnsi="Times New Roman" w:cs="Times New Roman"/>
          <w:sz w:val="24"/>
          <w:szCs w:val="24"/>
        </w:rPr>
        <w:t>(2), 281-297.</w:t>
      </w:r>
    </w:p>
    <w:p w14:paraId="000001E3"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Parnini</w:t>
      </w:r>
      <w:proofErr w:type="spellEnd"/>
      <w:r>
        <w:rPr>
          <w:rFonts w:ascii="Times New Roman" w:eastAsia="Times New Roman" w:hAnsi="Times New Roman" w:cs="Times New Roman"/>
          <w:sz w:val="24"/>
          <w:szCs w:val="24"/>
        </w:rPr>
        <w:t xml:space="preserve">, S. N. (2013). The crisis of the Rohingya as a Muslim minority in Myanmar and bilateral relations with Bangladesh. </w:t>
      </w:r>
      <w:r>
        <w:rPr>
          <w:rFonts w:ascii="Times New Roman" w:eastAsia="Times New Roman" w:hAnsi="Times New Roman" w:cs="Times New Roman"/>
          <w:i/>
          <w:sz w:val="24"/>
          <w:szCs w:val="24"/>
        </w:rPr>
        <w:t>Journal of Muslim Minority Affairs, 33</w:t>
      </w:r>
      <w:r>
        <w:rPr>
          <w:rFonts w:ascii="Times New Roman" w:eastAsia="Times New Roman" w:hAnsi="Times New Roman" w:cs="Times New Roman"/>
          <w:sz w:val="24"/>
          <w:szCs w:val="24"/>
        </w:rPr>
        <w:t xml:space="preserve">(2), 281-297. </w:t>
      </w:r>
    </w:p>
    <w:p w14:paraId="000001E4"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Purvis, T., &amp; Hunt, A. (1999). Identity versus citizenship: Transformations in the discourses and practices of citizenship. </w:t>
      </w:r>
      <w:r>
        <w:rPr>
          <w:rFonts w:ascii="Times New Roman" w:eastAsia="Times New Roman" w:hAnsi="Times New Roman" w:cs="Times New Roman"/>
          <w:i/>
          <w:sz w:val="24"/>
          <w:szCs w:val="24"/>
        </w:rPr>
        <w:t>Social &amp; Legal Studies</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8</w:t>
      </w:r>
      <w:r>
        <w:rPr>
          <w:rFonts w:ascii="Times New Roman" w:eastAsia="Times New Roman" w:hAnsi="Times New Roman" w:cs="Times New Roman"/>
          <w:sz w:val="24"/>
          <w:szCs w:val="24"/>
        </w:rPr>
        <w:t>(4), 457-482.</w:t>
      </w:r>
    </w:p>
    <w:p w14:paraId="000001E5"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Rothchild, D. (1991). An interactive model for state-ethnic relations. </w:t>
      </w:r>
      <w:r>
        <w:rPr>
          <w:rFonts w:ascii="Times New Roman" w:eastAsia="Times New Roman" w:hAnsi="Times New Roman" w:cs="Times New Roman"/>
          <w:i/>
          <w:sz w:val="24"/>
          <w:szCs w:val="24"/>
        </w:rPr>
        <w:t>Conflict Resolution in Africa, Brookings</w:t>
      </w:r>
      <w:r>
        <w:rPr>
          <w:rFonts w:ascii="Times New Roman" w:eastAsia="Times New Roman" w:hAnsi="Times New Roman" w:cs="Times New Roman"/>
          <w:sz w:val="24"/>
          <w:szCs w:val="24"/>
        </w:rPr>
        <w:t>, 190-215.</w:t>
      </w:r>
    </w:p>
    <w:p w14:paraId="000001E6"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Storai</w:t>
      </w:r>
      <w:proofErr w:type="spellEnd"/>
      <w:r>
        <w:rPr>
          <w:rFonts w:ascii="Times New Roman" w:eastAsia="Times New Roman" w:hAnsi="Times New Roman" w:cs="Times New Roman"/>
          <w:sz w:val="24"/>
          <w:szCs w:val="24"/>
        </w:rPr>
        <w:t xml:space="preserve">, Y. (2018). Systematic Ethnic Cleansing: The Case Study of Rohingya. </w:t>
      </w:r>
      <w:r>
        <w:rPr>
          <w:rFonts w:ascii="Times New Roman" w:eastAsia="Times New Roman" w:hAnsi="Times New Roman" w:cs="Times New Roman"/>
          <w:i/>
          <w:sz w:val="24"/>
          <w:szCs w:val="24"/>
        </w:rPr>
        <w:t>Arts and Social Sciences Journal</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09</w:t>
      </w:r>
      <w:r>
        <w:rPr>
          <w:rFonts w:ascii="Times New Roman" w:eastAsia="Times New Roman" w:hAnsi="Times New Roman" w:cs="Times New Roman"/>
          <w:sz w:val="24"/>
          <w:szCs w:val="24"/>
        </w:rPr>
        <w:t>(04).</w:t>
      </w:r>
    </w:p>
    <w:p w14:paraId="000001E7"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Todd, J. (2018). The politics of identity change and conflict: An agenda for research. </w:t>
      </w:r>
      <w:r>
        <w:rPr>
          <w:rFonts w:ascii="Times New Roman" w:eastAsia="Times New Roman" w:hAnsi="Times New Roman" w:cs="Times New Roman"/>
          <w:i/>
          <w:sz w:val="24"/>
          <w:szCs w:val="24"/>
        </w:rPr>
        <w:t>Politics</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38</w:t>
      </w:r>
      <w:r>
        <w:rPr>
          <w:rFonts w:ascii="Times New Roman" w:eastAsia="Times New Roman" w:hAnsi="Times New Roman" w:cs="Times New Roman"/>
          <w:sz w:val="24"/>
          <w:szCs w:val="24"/>
        </w:rPr>
        <w:t>(1), 84-93.</w:t>
      </w:r>
    </w:p>
    <w:p w14:paraId="000001E8"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Ullah, A. A. (2011). Rohingya refugees to Bangladesh: Historical exclusions and contemporary marginalization. </w:t>
      </w:r>
      <w:r>
        <w:rPr>
          <w:rFonts w:ascii="Times New Roman" w:eastAsia="Times New Roman" w:hAnsi="Times New Roman" w:cs="Times New Roman"/>
          <w:i/>
          <w:sz w:val="24"/>
          <w:szCs w:val="24"/>
        </w:rPr>
        <w:t>Journal of Immigrant &amp; Refugee Studies</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9</w:t>
      </w:r>
      <w:r>
        <w:rPr>
          <w:rFonts w:ascii="Times New Roman" w:eastAsia="Times New Roman" w:hAnsi="Times New Roman" w:cs="Times New Roman"/>
          <w:sz w:val="24"/>
          <w:szCs w:val="24"/>
        </w:rPr>
        <w:t xml:space="preserve">(2), 139-161. </w:t>
      </w:r>
    </w:p>
    <w:p w14:paraId="000001E9"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Ullah, A. A., &amp; </w:t>
      </w:r>
      <w:proofErr w:type="spellStart"/>
      <w:r>
        <w:rPr>
          <w:rFonts w:ascii="Times New Roman" w:eastAsia="Times New Roman" w:hAnsi="Times New Roman" w:cs="Times New Roman"/>
          <w:sz w:val="24"/>
          <w:szCs w:val="24"/>
        </w:rPr>
        <w:t>Chattoraj</w:t>
      </w:r>
      <w:proofErr w:type="spellEnd"/>
      <w:r>
        <w:rPr>
          <w:rFonts w:ascii="Times New Roman" w:eastAsia="Times New Roman" w:hAnsi="Times New Roman" w:cs="Times New Roman"/>
          <w:sz w:val="24"/>
          <w:szCs w:val="24"/>
        </w:rPr>
        <w:t>, D. (2018). Roots of Discrimination Against Rohingya Minorities: Society, Ethnicity, and International Relations. </w:t>
      </w:r>
      <w:r>
        <w:rPr>
          <w:rFonts w:ascii="Times New Roman" w:eastAsia="Times New Roman" w:hAnsi="Times New Roman" w:cs="Times New Roman"/>
          <w:i/>
          <w:sz w:val="24"/>
          <w:szCs w:val="24"/>
        </w:rPr>
        <w:t>Intellectual Discourse</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26</w:t>
      </w:r>
      <w:r>
        <w:rPr>
          <w:rFonts w:ascii="Times New Roman" w:eastAsia="Times New Roman" w:hAnsi="Times New Roman" w:cs="Times New Roman"/>
          <w:sz w:val="24"/>
          <w:szCs w:val="24"/>
        </w:rPr>
        <w:t>(2), 541-565.</w:t>
      </w:r>
    </w:p>
    <w:p w14:paraId="000001EA"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Wendt, A. (1994). Collective identity formation and the international state. </w:t>
      </w:r>
      <w:r>
        <w:rPr>
          <w:rFonts w:ascii="Times New Roman" w:eastAsia="Times New Roman" w:hAnsi="Times New Roman" w:cs="Times New Roman"/>
          <w:i/>
          <w:sz w:val="24"/>
          <w:szCs w:val="24"/>
        </w:rPr>
        <w:t>American political science review</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88</w:t>
      </w:r>
      <w:r>
        <w:rPr>
          <w:rFonts w:ascii="Times New Roman" w:eastAsia="Times New Roman" w:hAnsi="Times New Roman" w:cs="Times New Roman"/>
          <w:sz w:val="24"/>
          <w:szCs w:val="24"/>
        </w:rPr>
        <w:t>(2), 384-396.</w:t>
      </w:r>
    </w:p>
    <w:p w14:paraId="000001EB" w14:textId="77777777" w:rsidR="005B498E" w:rsidRDefault="00BA7BBC">
      <w:pPr>
        <w:tabs>
          <w:tab w:val="left" w:pos="7764"/>
        </w:tabs>
        <w:spacing w:before="24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Zarni</w:t>
      </w:r>
      <w:proofErr w:type="spellEnd"/>
      <w:r>
        <w:rPr>
          <w:rFonts w:ascii="Times New Roman" w:eastAsia="Times New Roman" w:hAnsi="Times New Roman" w:cs="Times New Roman"/>
          <w:sz w:val="24"/>
          <w:szCs w:val="24"/>
        </w:rPr>
        <w:t xml:space="preserve">, M., &amp; Cowley, A. (2014). The slow-burning genocide of Myanmar's Rohingya. </w:t>
      </w:r>
      <w:r>
        <w:rPr>
          <w:rFonts w:ascii="Times New Roman" w:eastAsia="Times New Roman" w:hAnsi="Times New Roman" w:cs="Times New Roman"/>
          <w:i/>
          <w:sz w:val="24"/>
          <w:szCs w:val="24"/>
        </w:rPr>
        <w:t xml:space="preserve">Pac. Rim L. &amp; </w:t>
      </w:r>
      <w:proofErr w:type="spellStart"/>
      <w:r>
        <w:rPr>
          <w:rFonts w:ascii="Times New Roman" w:eastAsia="Times New Roman" w:hAnsi="Times New Roman" w:cs="Times New Roman"/>
          <w:i/>
          <w:sz w:val="24"/>
          <w:szCs w:val="24"/>
        </w:rPr>
        <w:t>Pol'y</w:t>
      </w:r>
      <w:proofErr w:type="spellEnd"/>
      <w:r>
        <w:rPr>
          <w:rFonts w:ascii="Times New Roman" w:eastAsia="Times New Roman" w:hAnsi="Times New Roman" w:cs="Times New Roman"/>
          <w:i/>
          <w:sz w:val="24"/>
          <w:szCs w:val="24"/>
        </w:rPr>
        <w:t xml:space="preserve"> J., 23</w:t>
      </w:r>
      <w:r>
        <w:rPr>
          <w:rFonts w:ascii="Times New Roman" w:eastAsia="Times New Roman" w:hAnsi="Times New Roman" w:cs="Times New Roman"/>
          <w:sz w:val="24"/>
          <w:szCs w:val="24"/>
        </w:rPr>
        <w:t>, 683.</w:t>
      </w:r>
    </w:p>
    <w:p w14:paraId="000001EC" w14:textId="77777777" w:rsidR="005B498E" w:rsidRDefault="00BA7BBC">
      <w:pPr>
        <w:tabs>
          <w:tab w:val="left" w:pos="7764"/>
        </w:tabs>
        <w:spacing w:before="240" w:line="480" w:lineRule="auto"/>
        <w:jc w:val="both"/>
        <w:rPr>
          <w:rFonts w:ascii="Times New Roman" w:eastAsia="Times New Roman" w:hAnsi="Times New Roman" w:cs="Times New Roman"/>
          <w:b/>
          <w:sz w:val="24"/>
          <w:szCs w:val="24"/>
        </w:rPr>
      </w:pPr>
      <w:proofErr w:type="spellStart"/>
      <w:r>
        <w:rPr>
          <w:rFonts w:ascii="Times New Roman" w:eastAsia="Times New Roman" w:hAnsi="Times New Roman" w:cs="Times New Roman"/>
          <w:sz w:val="24"/>
          <w:szCs w:val="24"/>
        </w:rPr>
        <w:t>Ziaur</w:t>
      </w:r>
      <w:proofErr w:type="spellEnd"/>
      <w:r>
        <w:rPr>
          <w:rFonts w:ascii="Times New Roman" w:eastAsia="Times New Roman" w:hAnsi="Times New Roman" w:cs="Times New Roman"/>
          <w:sz w:val="24"/>
          <w:szCs w:val="24"/>
        </w:rPr>
        <w:t xml:space="preserve"> Rahman, M.D., </w:t>
      </w:r>
      <w:proofErr w:type="spellStart"/>
      <w:r>
        <w:rPr>
          <w:rFonts w:ascii="Times New Roman" w:eastAsia="Times New Roman" w:hAnsi="Times New Roman" w:cs="Times New Roman"/>
          <w:sz w:val="24"/>
          <w:szCs w:val="24"/>
        </w:rPr>
        <w:t>Anusara</w:t>
      </w:r>
      <w:proofErr w:type="spellEnd"/>
      <w:r>
        <w:rPr>
          <w:rFonts w:ascii="Times New Roman" w:eastAsia="Times New Roman" w:hAnsi="Times New Roman" w:cs="Times New Roman"/>
          <w:sz w:val="24"/>
          <w:szCs w:val="24"/>
        </w:rPr>
        <w:t xml:space="preserve">, J., </w:t>
      </w:r>
      <w:proofErr w:type="spellStart"/>
      <w:r>
        <w:rPr>
          <w:rFonts w:ascii="Times New Roman" w:eastAsia="Times New Roman" w:hAnsi="Times New Roman" w:cs="Times New Roman"/>
          <w:sz w:val="24"/>
          <w:szCs w:val="24"/>
        </w:rPr>
        <w:t>Chanthamith</w:t>
      </w:r>
      <w:proofErr w:type="spellEnd"/>
      <w:r>
        <w:rPr>
          <w:rFonts w:ascii="Times New Roman" w:eastAsia="Times New Roman" w:hAnsi="Times New Roman" w:cs="Times New Roman"/>
          <w:sz w:val="24"/>
          <w:szCs w:val="24"/>
        </w:rPr>
        <w:t xml:space="preserve">, B., Saddam Hossain, </w:t>
      </w:r>
      <w:proofErr w:type="spellStart"/>
      <w:r>
        <w:rPr>
          <w:rFonts w:ascii="Times New Roman" w:eastAsia="Times New Roman" w:hAnsi="Times New Roman" w:cs="Times New Roman"/>
          <w:sz w:val="24"/>
          <w:szCs w:val="24"/>
        </w:rPr>
        <w:t>M.</w:t>
      </w:r>
      <w:proofErr w:type="gramStart"/>
      <w:r>
        <w:rPr>
          <w:rFonts w:ascii="Times New Roman" w:eastAsia="Times New Roman" w:hAnsi="Times New Roman" w:cs="Times New Roman"/>
          <w:sz w:val="24"/>
          <w:szCs w:val="24"/>
        </w:rPr>
        <w:t>,Al</w:t>
      </w:r>
      <w:proofErr w:type="spellEnd"/>
      <w:proofErr w:type="gramEnd"/>
      <w:r>
        <w:rPr>
          <w:rFonts w:ascii="Times New Roman" w:eastAsia="Times New Roman" w:hAnsi="Times New Roman" w:cs="Times New Roman"/>
          <w:sz w:val="24"/>
          <w:szCs w:val="24"/>
        </w:rPr>
        <w:t xml:space="preserve"> Amin, M., Sultana, A. (2018). Rohingya crisis: Identity of Rohingya Muslim in Myanmar. International Research Journal of Social Sciences. 7. 12-16.</w:t>
      </w:r>
    </w:p>
    <w:p w14:paraId="000001ED" w14:textId="77777777" w:rsidR="005B498E" w:rsidRDefault="00BA7BBC">
      <w:pPr>
        <w:numPr>
          <w:ilvl w:val="0"/>
          <w:numId w:val="3"/>
        </w:numPr>
        <w:spacing w:after="16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Thesis/Reports/Working Documents</w:t>
      </w:r>
    </w:p>
    <w:p w14:paraId="000001EE"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 ‘Security concerns build in South Asia as Rohingya crisis worsens.’ The Japan Times, Sep 15, 2017. Available at: </w:t>
      </w:r>
      <w:hyperlink r:id="rId13">
        <w:r>
          <w:rPr>
            <w:rFonts w:ascii="Times New Roman" w:eastAsia="Times New Roman" w:hAnsi="Times New Roman" w:cs="Times New Roman"/>
            <w:color w:val="0000FF"/>
            <w:sz w:val="24"/>
            <w:szCs w:val="24"/>
            <w:highlight w:val="white"/>
            <w:u w:val="single"/>
          </w:rPr>
          <w:t>https://www.japantimes.co.jp/news/2017/09/15/asia</w:t>
        </w:r>
      </w:hyperlink>
      <w:r>
        <w:rPr>
          <w:rFonts w:ascii="Times New Roman" w:eastAsia="Times New Roman" w:hAnsi="Times New Roman" w:cs="Times New Roman"/>
          <w:color w:val="222222"/>
          <w:sz w:val="24"/>
          <w:szCs w:val="24"/>
          <w:highlight w:val="white"/>
        </w:rPr>
        <w:t xml:space="preserve"> pacific/securityconcerns-build-south-asia-rohingya-crisis-worsens/#.WfBueJj2aP8. [Accessed 13 August 2018]. </w:t>
      </w:r>
    </w:p>
    <w:p w14:paraId="000001EF"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Abrar, C. R. (1995). Repatriation of Rohingya refugees. UNHCR’s Regional Consultation on Refugee and Migratory Movements, Colombo</w:t>
      </w:r>
    </w:p>
    <w:p w14:paraId="000001F0"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proofErr w:type="spellStart"/>
      <w:r>
        <w:rPr>
          <w:rFonts w:ascii="Times New Roman" w:eastAsia="Times New Roman" w:hAnsi="Times New Roman" w:cs="Times New Roman"/>
          <w:color w:val="222222"/>
          <w:sz w:val="24"/>
          <w:szCs w:val="24"/>
          <w:highlight w:val="white"/>
        </w:rPr>
        <w:t>Alam</w:t>
      </w:r>
      <w:proofErr w:type="spellEnd"/>
      <w:r>
        <w:rPr>
          <w:rFonts w:ascii="Times New Roman" w:eastAsia="Times New Roman" w:hAnsi="Times New Roman" w:cs="Times New Roman"/>
          <w:color w:val="222222"/>
          <w:sz w:val="24"/>
          <w:szCs w:val="24"/>
          <w:highlight w:val="white"/>
        </w:rPr>
        <w:t xml:space="preserve">, M. A. (2011). Marginalization of the </w:t>
      </w:r>
      <w:proofErr w:type="spellStart"/>
      <w:r>
        <w:rPr>
          <w:rFonts w:ascii="Times New Roman" w:eastAsia="Times New Roman" w:hAnsi="Times New Roman" w:cs="Times New Roman"/>
          <w:color w:val="222222"/>
          <w:sz w:val="24"/>
          <w:szCs w:val="24"/>
          <w:highlight w:val="white"/>
        </w:rPr>
        <w:t>Rohingya</w:t>
      </w:r>
      <w:proofErr w:type="spellEnd"/>
      <w:r>
        <w:rPr>
          <w:rFonts w:ascii="Times New Roman" w:eastAsia="Times New Roman" w:hAnsi="Times New Roman" w:cs="Times New Roman"/>
          <w:color w:val="222222"/>
          <w:sz w:val="24"/>
          <w:szCs w:val="24"/>
          <w:highlight w:val="white"/>
        </w:rPr>
        <w:t xml:space="preserve"> in </w:t>
      </w:r>
      <w:proofErr w:type="spellStart"/>
      <w:r>
        <w:rPr>
          <w:rFonts w:ascii="Times New Roman" w:eastAsia="Times New Roman" w:hAnsi="Times New Roman" w:cs="Times New Roman"/>
          <w:color w:val="222222"/>
          <w:sz w:val="24"/>
          <w:szCs w:val="24"/>
          <w:highlight w:val="white"/>
        </w:rPr>
        <w:t>Arakan</w:t>
      </w:r>
      <w:proofErr w:type="spellEnd"/>
      <w:r>
        <w:rPr>
          <w:rFonts w:ascii="Times New Roman" w:eastAsia="Times New Roman" w:hAnsi="Times New Roman" w:cs="Times New Roman"/>
          <w:color w:val="222222"/>
          <w:sz w:val="24"/>
          <w:szCs w:val="24"/>
          <w:highlight w:val="white"/>
        </w:rPr>
        <w:t xml:space="preserve"> State of Western Burma.</w:t>
      </w:r>
    </w:p>
    <w:p w14:paraId="000001F1"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proofErr w:type="spellStart"/>
      <w:r>
        <w:rPr>
          <w:rFonts w:ascii="Times New Roman" w:eastAsia="Times New Roman" w:hAnsi="Times New Roman" w:cs="Times New Roman"/>
          <w:color w:val="222222"/>
          <w:sz w:val="24"/>
          <w:szCs w:val="24"/>
          <w:highlight w:val="white"/>
        </w:rPr>
        <w:t>Alkire</w:t>
      </w:r>
      <w:proofErr w:type="spellEnd"/>
      <w:r>
        <w:rPr>
          <w:rFonts w:ascii="Times New Roman" w:eastAsia="Times New Roman" w:hAnsi="Times New Roman" w:cs="Times New Roman"/>
          <w:color w:val="222222"/>
          <w:sz w:val="24"/>
          <w:szCs w:val="24"/>
          <w:highlight w:val="white"/>
        </w:rPr>
        <w:t>, S. (2003). A Conceptual Framework for Human Security.</w:t>
      </w:r>
    </w:p>
    <w:p w14:paraId="000001F2"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Annan, K. (2012). Towards a Peaceful, Fair, and Prosperous Future of the People of Rakhine. Advisory Commission on Rakhine State. </w:t>
      </w:r>
      <w:r>
        <w:rPr>
          <w:rFonts w:ascii="Times New Roman" w:eastAsia="Times New Roman" w:hAnsi="Times New Roman" w:cs="Times New Roman"/>
          <w:color w:val="222222"/>
          <w:sz w:val="24"/>
          <w:szCs w:val="24"/>
          <w:highlight w:val="white"/>
        </w:rPr>
        <w:lastRenderedPageBreak/>
        <w:t>Available at: www.rakhinecommission.org/the-final-report.</w:t>
      </w:r>
    </w:p>
    <w:p w14:paraId="000001F3"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proofErr w:type="spellStart"/>
      <w:r>
        <w:rPr>
          <w:rFonts w:ascii="Times New Roman" w:eastAsia="Times New Roman" w:hAnsi="Times New Roman" w:cs="Times New Roman"/>
          <w:color w:val="222222"/>
          <w:sz w:val="24"/>
          <w:szCs w:val="24"/>
          <w:highlight w:val="white"/>
        </w:rPr>
        <w:t>Arraiza</w:t>
      </w:r>
      <w:proofErr w:type="spellEnd"/>
      <w:r>
        <w:rPr>
          <w:rFonts w:ascii="Times New Roman" w:eastAsia="Times New Roman" w:hAnsi="Times New Roman" w:cs="Times New Roman"/>
          <w:color w:val="222222"/>
          <w:sz w:val="24"/>
          <w:szCs w:val="24"/>
          <w:highlight w:val="white"/>
        </w:rPr>
        <w:t xml:space="preserve">, J. M., &amp; </w:t>
      </w:r>
      <w:proofErr w:type="spellStart"/>
      <w:r>
        <w:rPr>
          <w:rFonts w:ascii="Times New Roman" w:eastAsia="Times New Roman" w:hAnsi="Times New Roman" w:cs="Times New Roman"/>
          <w:color w:val="222222"/>
          <w:sz w:val="24"/>
          <w:szCs w:val="24"/>
          <w:highlight w:val="white"/>
        </w:rPr>
        <w:t>Vonk</w:t>
      </w:r>
      <w:proofErr w:type="spellEnd"/>
      <w:r>
        <w:rPr>
          <w:rFonts w:ascii="Times New Roman" w:eastAsia="Times New Roman" w:hAnsi="Times New Roman" w:cs="Times New Roman"/>
          <w:color w:val="222222"/>
          <w:sz w:val="24"/>
          <w:szCs w:val="24"/>
          <w:highlight w:val="white"/>
        </w:rPr>
        <w:t>, O. (2017). Report on citizenship law: Myanmar.</w:t>
      </w:r>
    </w:p>
    <w:p w14:paraId="000001F4"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proofErr w:type="spellStart"/>
      <w:r>
        <w:rPr>
          <w:rFonts w:ascii="Times New Roman" w:eastAsia="Times New Roman" w:hAnsi="Times New Roman" w:cs="Times New Roman"/>
          <w:color w:val="222222"/>
          <w:sz w:val="24"/>
          <w:szCs w:val="24"/>
          <w:highlight w:val="white"/>
        </w:rPr>
        <w:t>Askali</w:t>
      </w:r>
      <w:proofErr w:type="spellEnd"/>
      <w:r>
        <w:rPr>
          <w:rFonts w:ascii="Times New Roman" w:eastAsia="Times New Roman" w:hAnsi="Times New Roman" w:cs="Times New Roman"/>
          <w:color w:val="222222"/>
          <w:sz w:val="24"/>
          <w:szCs w:val="24"/>
          <w:highlight w:val="white"/>
        </w:rPr>
        <w:t>, A. M. D. Rohingya Crisis: The Security Implications in ASEAN Region.</w:t>
      </w:r>
    </w:p>
    <w:p w14:paraId="000001F5"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AYE, M. M. A Geographical Perspective </w:t>
      </w:r>
      <w:proofErr w:type="gramStart"/>
      <w:r>
        <w:rPr>
          <w:rFonts w:ascii="Times New Roman" w:eastAsia="Times New Roman" w:hAnsi="Times New Roman" w:cs="Times New Roman"/>
          <w:color w:val="222222"/>
          <w:sz w:val="24"/>
          <w:szCs w:val="24"/>
          <w:highlight w:val="white"/>
        </w:rPr>
        <w:t>On</w:t>
      </w:r>
      <w:proofErr w:type="gramEnd"/>
      <w:r>
        <w:rPr>
          <w:rFonts w:ascii="Times New Roman" w:eastAsia="Times New Roman" w:hAnsi="Times New Roman" w:cs="Times New Roman"/>
          <w:color w:val="222222"/>
          <w:sz w:val="24"/>
          <w:szCs w:val="24"/>
          <w:highlight w:val="white"/>
        </w:rPr>
        <w:t xml:space="preserve"> Myanmar’s Transition: Towards Inclusive, People-Centered And Sustainable Economic Growth.</w:t>
      </w:r>
    </w:p>
    <w:p w14:paraId="000001F6"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Brito, M. (2003). Managing change; policymaking in Myanmar. (Mm), 1–18.</w:t>
      </w:r>
    </w:p>
    <w:p w14:paraId="000001F7"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Charney Michael, W. (2005). Buddhism in </w:t>
      </w:r>
      <w:proofErr w:type="spellStart"/>
      <w:r>
        <w:rPr>
          <w:rFonts w:ascii="Times New Roman" w:eastAsia="Times New Roman" w:hAnsi="Times New Roman" w:cs="Times New Roman"/>
          <w:color w:val="222222"/>
          <w:sz w:val="24"/>
          <w:szCs w:val="24"/>
          <w:highlight w:val="white"/>
        </w:rPr>
        <w:t>Arakan</w:t>
      </w:r>
      <w:proofErr w:type="spellEnd"/>
      <w:r>
        <w:rPr>
          <w:rFonts w:ascii="Times New Roman" w:eastAsia="Times New Roman" w:hAnsi="Times New Roman" w:cs="Times New Roman"/>
          <w:color w:val="222222"/>
          <w:sz w:val="24"/>
          <w:szCs w:val="24"/>
          <w:highlight w:val="white"/>
        </w:rPr>
        <w:t xml:space="preserve">: Theory and Historiography of the </w:t>
      </w:r>
      <w:proofErr w:type="spellStart"/>
      <w:r>
        <w:rPr>
          <w:rFonts w:ascii="Times New Roman" w:eastAsia="Times New Roman" w:hAnsi="Times New Roman" w:cs="Times New Roman"/>
          <w:color w:val="222222"/>
          <w:sz w:val="24"/>
          <w:szCs w:val="24"/>
          <w:highlight w:val="white"/>
        </w:rPr>
        <w:t>religiousBasis</w:t>
      </w:r>
      <w:proofErr w:type="spellEnd"/>
      <w:r>
        <w:rPr>
          <w:rFonts w:ascii="Times New Roman" w:eastAsia="Times New Roman" w:hAnsi="Times New Roman" w:cs="Times New Roman"/>
          <w:color w:val="222222"/>
          <w:sz w:val="24"/>
          <w:szCs w:val="24"/>
          <w:highlight w:val="white"/>
        </w:rPr>
        <w:t xml:space="preserve"> of the Ethnonym” Forgotten Kingdom of </w:t>
      </w:r>
      <w:proofErr w:type="spellStart"/>
      <w:r>
        <w:rPr>
          <w:rFonts w:ascii="Times New Roman" w:eastAsia="Times New Roman" w:hAnsi="Times New Roman" w:cs="Times New Roman"/>
          <w:color w:val="222222"/>
          <w:sz w:val="24"/>
          <w:szCs w:val="24"/>
          <w:highlight w:val="white"/>
        </w:rPr>
        <w:t>Arakan</w:t>
      </w:r>
      <w:proofErr w:type="spellEnd"/>
      <w:r>
        <w:rPr>
          <w:rFonts w:ascii="Times New Roman" w:eastAsia="Times New Roman" w:hAnsi="Times New Roman" w:cs="Times New Roman"/>
          <w:color w:val="222222"/>
          <w:sz w:val="24"/>
          <w:szCs w:val="24"/>
          <w:highlight w:val="white"/>
        </w:rPr>
        <w:t xml:space="preserve"> Workshop, 23-24 November.</w:t>
      </w:r>
    </w:p>
    <w:p w14:paraId="000001F8"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lastRenderedPageBreak/>
        <w:t xml:space="preserve">Clarke, S. L., </w:t>
      </w:r>
      <w:proofErr w:type="spellStart"/>
      <w:r>
        <w:rPr>
          <w:rFonts w:ascii="Times New Roman" w:eastAsia="Times New Roman" w:hAnsi="Times New Roman" w:cs="Times New Roman"/>
          <w:color w:val="222222"/>
          <w:sz w:val="24"/>
          <w:szCs w:val="24"/>
          <w:highlight w:val="white"/>
        </w:rPr>
        <w:t>Myint</w:t>
      </w:r>
      <w:proofErr w:type="spellEnd"/>
      <w:r>
        <w:rPr>
          <w:rFonts w:ascii="Times New Roman" w:eastAsia="Times New Roman" w:hAnsi="Times New Roman" w:cs="Times New Roman"/>
          <w:color w:val="222222"/>
          <w:sz w:val="24"/>
          <w:szCs w:val="24"/>
          <w:highlight w:val="white"/>
        </w:rPr>
        <w:t xml:space="preserve">, S. A. S., &amp; </w:t>
      </w:r>
      <w:proofErr w:type="spellStart"/>
      <w:r>
        <w:rPr>
          <w:rFonts w:ascii="Times New Roman" w:eastAsia="Times New Roman" w:hAnsi="Times New Roman" w:cs="Times New Roman"/>
          <w:color w:val="222222"/>
          <w:sz w:val="24"/>
          <w:szCs w:val="24"/>
          <w:highlight w:val="white"/>
        </w:rPr>
        <w:t>Siwa</w:t>
      </w:r>
      <w:proofErr w:type="spellEnd"/>
      <w:r>
        <w:rPr>
          <w:rFonts w:ascii="Times New Roman" w:eastAsia="Times New Roman" w:hAnsi="Times New Roman" w:cs="Times New Roman"/>
          <w:color w:val="222222"/>
          <w:sz w:val="24"/>
          <w:szCs w:val="24"/>
          <w:highlight w:val="white"/>
        </w:rPr>
        <w:t>, Z. Y. (2019). Re-examining Ethnic Identity in Myanmar.</w:t>
      </w:r>
    </w:p>
    <w:p w14:paraId="000001F9"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Cookson, F. (2017). Impact of the Rohingya Crisis on Bangladesh (Part I).</w:t>
      </w:r>
    </w:p>
    <w:p w14:paraId="000001FA"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Corliss, S. (2019). 2019 Joint Response Plan for Rohingya Humanitarian Crisis.</w:t>
      </w:r>
    </w:p>
    <w:p w14:paraId="000001FB"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proofErr w:type="spellStart"/>
      <w:r>
        <w:rPr>
          <w:rFonts w:ascii="Times New Roman" w:eastAsia="Times New Roman" w:hAnsi="Times New Roman" w:cs="Times New Roman"/>
          <w:color w:val="222222"/>
          <w:sz w:val="24"/>
          <w:szCs w:val="24"/>
          <w:highlight w:val="white"/>
        </w:rPr>
        <w:t>Corr</w:t>
      </w:r>
      <w:proofErr w:type="spellEnd"/>
      <w:r>
        <w:rPr>
          <w:rFonts w:ascii="Times New Roman" w:eastAsia="Times New Roman" w:hAnsi="Times New Roman" w:cs="Times New Roman"/>
          <w:color w:val="222222"/>
          <w:sz w:val="24"/>
          <w:szCs w:val="24"/>
          <w:highlight w:val="white"/>
        </w:rPr>
        <w:t>, A. (2016). Secret 1978 Document Indicates Burma Recognized Rohingya Legal Residence.</w:t>
      </w:r>
    </w:p>
    <w:p w14:paraId="000001FC"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proofErr w:type="spellStart"/>
      <w:r>
        <w:rPr>
          <w:rFonts w:ascii="Times New Roman" w:eastAsia="Times New Roman" w:hAnsi="Times New Roman" w:cs="Times New Roman"/>
          <w:color w:val="222222"/>
          <w:sz w:val="24"/>
          <w:szCs w:val="24"/>
          <w:highlight w:val="white"/>
        </w:rPr>
        <w:t>Dapice</w:t>
      </w:r>
      <w:proofErr w:type="spellEnd"/>
      <w:r>
        <w:rPr>
          <w:rFonts w:ascii="Times New Roman" w:eastAsia="Times New Roman" w:hAnsi="Times New Roman" w:cs="Times New Roman"/>
          <w:color w:val="222222"/>
          <w:sz w:val="24"/>
          <w:szCs w:val="24"/>
          <w:highlight w:val="white"/>
        </w:rPr>
        <w:t>, D. (2014). A Fatal Distraction from Federalism-Religious Conflict in Rakhine (No.0792). Department of Economics, Tufts University.</w:t>
      </w:r>
    </w:p>
    <w:p w14:paraId="000001FD"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Derek Tonkin (2014) Rohingya: Breaking the Deadlock .Might a UN “Committee of Wise Men” point the way towards an eventual resolution?</w:t>
      </w:r>
    </w:p>
    <w:p w14:paraId="000001FE"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lastRenderedPageBreak/>
        <w:t xml:space="preserve">Dutta PV (2015) Risks and vulnerabilities along the life cycle: Role for social protection in Myanmar. World Bank Group Social Protection and </w:t>
      </w:r>
      <w:proofErr w:type="spellStart"/>
      <w:r>
        <w:rPr>
          <w:rFonts w:ascii="Times New Roman" w:eastAsia="Times New Roman" w:hAnsi="Times New Roman" w:cs="Times New Roman"/>
          <w:color w:val="222222"/>
          <w:sz w:val="24"/>
          <w:szCs w:val="24"/>
          <w:highlight w:val="white"/>
        </w:rPr>
        <w:t>Labour</w:t>
      </w:r>
      <w:proofErr w:type="spellEnd"/>
      <w:r>
        <w:rPr>
          <w:rFonts w:ascii="Times New Roman" w:eastAsia="Times New Roman" w:hAnsi="Times New Roman" w:cs="Times New Roman"/>
          <w:color w:val="222222"/>
          <w:sz w:val="24"/>
          <w:szCs w:val="24"/>
          <w:highlight w:val="white"/>
        </w:rPr>
        <w:t xml:space="preserve"> 24</w:t>
      </w:r>
    </w:p>
    <w:p w14:paraId="000001FF"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Dutta, P.V</w:t>
      </w:r>
      <w:proofErr w:type="gramStart"/>
      <w:r>
        <w:rPr>
          <w:rFonts w:ascii="Times New Roman" w:eastAsia="Times New Roman" w:hAnsi="Times New Roman" w:cs="Times New Roman"/>
          <w:color w:val="222222"/>
          <w:sz w:val="24"/>
          <w:szCs w:val="24"/>
          <w:highlight w:val="white"/>
        </w:rPr>
        <w:t>.(</w:t>
      </w:r>
      <w:proofErr w:type="gramEnd"/>
      <w:r>
        <w:rPr>
          <w:rFonts w:ascii="Times New Roman" w:eastAsia="Times New Roman" w:hAnsi="Times New Roman" w:cs="Times New Roman"/>
          <w:color w:val="222222"/>
          <w:sz w:val="24"/>
          <w:szCs w:val="24"/>
          <w:highlight w:val="white"/>
        </w:rPr>
        <w:t xml:space="preserve"> 2015). Building resilience, equity and opportunity in </w:t>
      </w:r>
      <w:proofErr w:type="gramStart"/>
      <w:r>
        <w:rPr>
          <w:rFonts w:ascii="Times New Roman" w:eastAsia="Times New Roman" w:hAnsi="Times New Roman" w:cs="Times New Roman"/>
          <w:color w:val="222222"/>
          <w:sz w:val="24"/>
          <w:szCs w:val="24"/>
          <w:highlight w:val="white"/>
        </w:rPr>
        <w:t>Myanmar :</w:t>
      </w:r>
      <w:proofErr w:type="gramEnd"/>
      <w:r>
        <w:rPr>
          <w:rFonts w:ascii="Times New Roman" w:eastAsia="Times New Roman" w:hAnsi="Times New Roman" w:cs="Times New Roman"/>
          <w:color w:val="222222"/>
          <w:sz w:val="24"/>
          <w:szCs w:val="24"/>
          <w:highlight w:val="white"/>
        </w:rPr>
        <w:t xml:space="preserve"> The role of social protection - overview (English). Myanmar social protection notes series. Washington, D.C</w:t>
      </w:r>
      <w:proofErr w:type="gramStart"/>
      <w:r>
        <w:rPr>
          <w:rFonts w:ascii="Times New Roman" w:eastAsia="Times New Roman" w:hAnsi="Times New Roman" w:cs="Times New Roman"/>
          <w:color w:val="222222"/>
          <w:sz w:val="24"/>
          <w:szCs w:val="24"/>
          <w:highlight w:val="white"/>
        </w:rPr>
        <w:t>. :</w:t>
      </w:r>
      <w:proofErr w:type="gramEnd"/>
      <w:r>
        <w:rPr>
          <w:rFonts w:ascii="Times New Roman" w:eastAsia="Times New Roman" w:hAnsi="Times New Roman" w:cs="Times New Roman"/>
          <w:color w:val="222222"/>
          <w:sz w:val="24"/>
          <w:szCs w:val="24"/>
          <w:highlight w:val="white"/>
        </w:rPr>
        <w:t xml:space="preserve"> World Bank Group</w:t>
      </w:r>
    </w:p>
    <w:p w14:paraId="00000200"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Fisher, J. (2017). Myanmar's Rohingya: Truth, Lies and Aung San Suu Kyi. BBC News, 27.</w:t>
      </w:r>
    </w:p>
    <w:p w14:paraId="00000201"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proofErr w:type="spellStart"/>
      <w:r>
        <w:rPr>
          <w:rFonts w:ascii="Times New Roman" w:eastAsia="Times New Roman" w:hAnsi="Times New Roman" w:cs="Times New Roman"/>
          <w:color w:val="222222"/>
          <w:sz w:val="24"/>
          <w:szCs w:val="24"/>
          <w:highlight w:val="white"/>
        </w:rPr>
        <w:t>Fligstein</w:t>
      </w:r>
      <w:proofErr w:type="spellEnd"/>
      <w:r>
        <w:rPr>
          <w:rFonts w:ascii="Times New Roman" w:eastAsia="Times New Roman" w:hAnsi="Times New Roman" w:cs="Times New Roman"/>
          <w:color w:val="222222"/>
          <w:sz w:val="24"/>
          <w:szCs w:val="24"/>
          <w:highlight w:val="white"/>
        </w:rPr>
        <w:t xml:space="preserve">, N., </w:t>
      </w:r>
      <w:proofErr w:type="spellStart"/>
      <w:r>
        <w:rPr>
          <w:rFonts w:ascii="Times New Roman" w:eastAsia="Times New Roman" w:hAnsi="Times New Roman" w:cs="Times New Roman"/>
          <w:color w:val="222222"/>
          <w:sz w:val="24"/>
          <w:szCs w:val="24"/>
          <w:highlight w:val="white"/>
        </w:rPr>
        <w:t>Polyakova</w:t>
      </w:r>
      <w:proofErr w:type="spellEnd"/>
      <w:r>
        <w:rPr>
          <w:rFonts w:ascii="Times New Roman" w:eastAsia="Times New Roman" w:hAnsi="Times New Roman" w:cs="Times New Roman"/>
          <w:color w:val="222222"/>
          <w:sz w:val="24"/>
          <w:szCs w:val="24"/>
          <w:highlight w:val="white"/>
        </w:rPr>
        <w:t xml:space="preserve">, A., &amp; </w:t>
      </w:r>
      <w:proofErr w:type="spellStart"/>
      <w:r>
        <w:rPr>
          <w:rFonts w:ascii="Times New Roman" w:eastAsia="Times New Roman" w:hAnsi="Times New Roman" w:cs="Times New Roman"/>
          <w:color w:val="222222"/>
          <w:sz w:val="24"/>
          <w:szCs w:val="24"/>
          <w:highlight w:val="white"/>
        </w:rPr>
        <w:t>Sandholtz</w:t>
      </w:r>
      <w:proofErr w:type="spellEnd"/>
      <w:r>
        <w:rPr>
          <w:rFonts w:ascii="Times New Roman" w:eastAsia="Times New Roman" w:hAnsi="Times New Roman" w:cs="Times New Roman"/>
          <w:color w:val="222222"/>
          <w:sz w:val="24"/>
          <w:szCs w:val="24"/>
          <w:highlight w:val="white"/>
        </w:rPr>
        <w:t>, W. (2011). European integration, nationalism, and European identity.</w:t>
      </w:r>
    </w:p>
    <w:p w14:paraId="00000202"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Fortify Rights. (2015). Submission to the UN Universal Periodic Review of Myanmar.</w:t>
      </w:r>
    </w:p>
    <w:p w14:paraId="00000203"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Gertz, C. (1973). Deep Play: The Interpretation of Cultures.</w:t>
      </w:r>
    </w:p>
    <w:p w14:paraId="00000204"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lastRenderedPageBreak/>
        <w:t xml:space="preserve">Human Rights Watch. (1996). Burma: The Rohingya Muslims: Ending a cycle of </w:t>
      </w:r>
      <w:proofErr w:type="spellStart"/>
      <w:r>
        <w:rPr>
          <w:rFonts w:ascii="Times New Roman" w:eastAsia="Times New Roman" w:hAnsi="Times New Roman" w:cs="Times New Roman"/>
          <w:color w:val="222222"/>
          <w:sz w:val="24"/>
          <w:szCs w:val="24"/>
          <w:highlight w:val="white"/>
        </w:rPr>
        <w:t>exodus</w:t>
      </w:r>
      <w:proofErr w:type="gramStart"/>
      <w:r>
        <w:rPr>
          <w:rFonts w:ascii="Times New Roman" w:eastAsia="Times New Roman" w:hAnsi="Times New Roman" w:cs="Times New Roman"/>
          <w:color w:val="222222"/>
          <w:sz w:val="24"/>
          <w:szCs w:val="24"/>
          <w:highlight w:val="white"/>
        </w:rPr>
        <w:t>?.</w:t>
      </w:r>
      <w:proofErr w:type="gramEnd"/>
      <w:r>
        <w:rPr>
          <w:rFonts w:ascii="Times New Roman" w:eastAsia="Times New Roman" w:hAnsi="Times New Roman" w:cs="Times New Roman"/>
          <w:color w:val="222222"/>
          <w:sz w:val="24"/>
          <w:szCs w:val="24"/>
          <w:highlight w:val="white"/>
        </w:rPr>
        <w:t>Jolly</w:t>
      </w:r>
      <w:proofErr w:type="spellEnd"/>
      <w:r>
        <w:rPr>
          <w:rFonts w:ascii="Times New Roman" w:eastAsia="Times New Roman" w:hAnsi="Times New Roman" w:cs="Times New Roman"/>
          <w:color w:val="222222"/>
          <w:sz w:val="24"/>
          <w:szCs w:val="24"/>
          <w:highlight w:val="white"/>
        </w:rPr>
        <w:t xml:space="preserve">, R., &amp; </w:t>
      </w:r>
      <w:proofErr w:type="spellStart"/>
      <w:r>
        <w:rPr>
          <w:rFonts w:ascii="Times New Roman" w:eastAsia="Times New Roman" w:hAnsi="Times New Roman" w:cs="Times New Roman"/>
          <w:color w:val="222222"/>
          <w:sz w:val="24"/>
          <w:szCs w:val="24"/>
          <w:highlight w:val="white"/>
        </w:rPr>
        <w:t>Basu</w:t>
      </w:r>
      <w:proofErr w:type="spellEnd"/>
      <w:r>
        <w:rPr>
          <w:rFonts w:ascii="Times New Roman" w:eastAsia="Times New Roman" w:hAnsi="Times New Roman" w:cs="Times New Roman"/>
          <w:color w:val="222222"/>
          <w:sz w:val="24"/>
          <w:szCs w:val="24"/>
          <w:highlight w:val="white"/>
        </w:rPr>
        <w:t xml:space="preserve"> Ray, D. (2006). National human development reports and the human security framework: A review of analysis and experience. In National human development reports and the human security framework: a review of analysis and experience. Institute of Development Studies.</w:t>
      </w:r>
    </w:p>
    <w:p w14:paraId="00000205"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IHRPS (Institute of Human Rights and Peace Studies), 2014. Equal only in name: The human rights of stateless Rohingya in Malaysia (Report). </w:t>
      </w:r>
    </w:p>
    <w:p w14:paraId="00000206"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Independent International Fact-Finding Mission on Myanmar. (2018). Report of the Detailed Findings of the Independent International Fact-Finding Mission on Myanmar.</w:t>
      </w:r>
    </w:p>
    <w:p w14:paraId="00000207"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Initiatives, W. (2015). Rohingya Briefing Report. </w:t>
      </w:r>
      <w:proofErr w:type="spellStart"/>
      <w:r>
        <w:rPr>
          <w:rFonts w:ascii="Times New Roman" w:eastAsia="Times New Roman" w:hAnsi="Times New Roman" w:cs="Times New Roman"/>
          <w:i/>
          <w:color w:val="222222"/>
          <w:sz w:val="24"/>
          <w:szCs w:val="24"/>
          <w:highlight w:val="white"/>
        </w:rPr>
        <w:t>Recuperado</w:t>
      </w:r>
      <w:proofErr w:type="spellEnd"/>
      <w:r>
        <w:rPr>
          <w:rFonts w:ascii="Times New Roman" w:eastAsia="Times New Roman" w:hAnsi="Times New Roman" w:cs="Times New Roman"/>
          <w:i/>
          <w:color w:val="222222"/>
          <w:sz w:val="24"/>
          <w:szCs w:val="24"/>
          <w:highlight w:val="white"/>
        </w:rPr>
        <w:t xml:space="preserve"> de: </w:t>
      </w:r>
      <w:r>
        <w:rPr>
          <w:rFonts w:ascii="Times New Roman" w:eastAsia="Times New Roman" w:hAnsi="Times New Roman" w:cs="Times New Roman"/>
          <w:i/>
          <w:color w:val="222222"/>
          <w:sz w:val="24"/>
          <w:szCs w:val="24"/>
          <w:highlight w:val="white"/>
        </w:rPr>
        <w:lastRenderedPageBreak/>
        <w:t>https://www. warzone. cc/media/Rohingya_Briefing_Report_version2. pdf</w:t>
      </w:r>
      <w:r>
        <w:rPr>
          <w:rFonts w:ascii="Times New Roman" w:eastAsia="Times New Roman" w:hAnsi="Times New Roman" w:cs="Times New Roman"/>
          <w:color w:val="222222"/>
          <w:sz w:val="24"/>
          <w:szCs w:val="24"/>
          <w:highlight w:val="white"/>
        </w:rPr>
        <w:t>.</w:t>
      </w:r>
    </w:p>
    <w:p w14:paraId="00000208"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Inter Sector Coordination Group (2018). Situation Report: Rohingya Crisis.</w:t>
      </w:r>
    </w:p>
    <w:p w14:paraId="00000209"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Joy, A. (2018). Understanding China’s Response to the Rakhine Crisis. Available at: </w:t>
      </w:r>
      <w:hyperlink r:id="rId14">
        <w:r>
          <w:rPr>
            <w:rFonts w:ascii="Times New Roman" w:eastAsia="Times New Roman" w:hAnsi="Times New Roman" w:cs="Times New Roman"/>
            <w:color w:val="0000FF"/>
            <w:sz w:val="24"/>
            <w:szCs w:val="24"/>
            <w:highlight w:val="white"/>
            <w:u w:val="single"/>
          </w:rPr>
          <w:t>https://www.usip.org/.../sr419-understanding-chinas-responseto-the-rakhine-crisis.pdf</w:t>
        </w:r>
      </w:hyperlink>
      <w:r>
        <w:rPr>
          <w:rFonts w:ascii="Times New Roman" w:eastAsia="Times New Roman" w:hAnsi="Times New Roman" w:cs="Times New Roman"/>
          <w:color w:val="222222"/>
          <w:sz w:val="24"/>
          <w:szCs w:val="24"/>
          <w:highlight w:val="white"/>
        </w:rPr>
        <w:t>.</w:t>
      </w:r>
    </w:p>
    <w:p w14:paraId="0000020A"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Koh, I. R. (2017). Raising Responsibility in Rakhine Security Essay. pdf. Available at: https://works.bepress.com/ian_russell_koh/10. </w:t>
      </w:r>
    </w:p>
    <w:p w14:paraId="0000020B" w14:textId="77777777" w:rsidR="005B498E" w:rsidRDefault="00BA7BBC">
      <w:pPr>
        <w:widowControl w:val="0"/>
        <w:spacing w:line="480" w:lineRule="auto"/>
        <w:jc w:val="both"/>
        <w:rPr>
          <w:rFonts w:ascii="Times New Roman" w:eastAsia="Times New Roman" w:hAnsi="Times New Roman" w:cs="Times New Roman"/>
          <w:i/>
          <w:color w:val="222222"/>
          <w:sz w:val="24"/>
          <w:szCs w:val="24"/>
          <w:highlight w:val="white"/>
        </w:rPr>
      </w:pPr>
      <w:r>
        <w:rPr>
          <w:rFonts w:ascii="Times New Roman" w:eastAsia="Times New Roman" w:hAnsi="Times New Roman" w:cs="Times New Roman"/>
          <w:color w:val="222222"/>
          <w:sz w:val="24"/>
          <w:szCs w:val="24"/>
          <w:highlight w:val="white"/>
        </w:rPr>
        <w:t xml:space="preserve">László, E. L., &amp; Schmidt, J. D. (2018). The impact of refugees on host countries: A case study of Bangladesh under the Rohingya influx (Doctoral dissertation, Master’s Thesis. Alborg University, Denmark. Available at: https://projekter. </w:t>
      </w:r>
      <w:proofErr w:type="spellStart"/>
      <w:r>
        <w:rPr>
          <w:rFonts w:ascii="Times New Roman" w:eastAsia="Times New Roman" w:hAnsi="Times New Roman" w:cs="Times New Roman"/>
          <w:color w:val="222222"/>
          <w:sz w:val="24"/>
          <w:szCs w:val="24"/>
          <w:highlight w:val="white"/>
        </w:rPr>
        <w:t>aau</w:t>
      </w:r>
      <w:proofErr w:type="spellEnd"/>
      <w:r>
        <w:rPr>
          <w:rFonts w:ascii="Times New Roman" w:eastAsia="Times New Roman" w:hAnsi="Times New Roman" w:cs="Times New Roman"/>
          <w:color w:val="222222"/>
          <w:sz w:val="24"/>
          <w:szCs w:val="24"/>
          <w:highlight w:val="white"/>
        </w:rPr>
        <w:t xml:space="preserve">. </w:t>
      </w:r>
      <w:proofErr w:type="spellStart"/>
      <w:r>
        <w:rPr>
          <w:rFonts w:ascii="Times New Roman" w:eastAsia="Times New Roman" w:hAnsi="Times New Roman" w:cs="Times New Roman"/>
          <w:color w:val="222222"/>
          <w:sz w:val="24"/>
          <w:szCs w:val="24"/>
          <w:highlight w:val="white"/>
        </w:rPr>
        <w:t>dk</w:t>
      </w:r>
      <w:proofErr w:type="spellEnd"/>
      <w:r>
        <w:rPr>
          <w:rFonts w:ascii="Times New Roman" w:eastAsia="Times New Roman" w:hAnsi="Times New Roman" w:cs="Times New Roman"/>
          <w:color w:val="222222"/>
          <w:sz w:val="24"/>
          <w:szCs w:val="24"/>
          <w:highlight w:val="white"/>
        </w:rPr>
        <w:t>/</w:t>
      </w:r>
      <w:proofErr w:type="spellStart"/>
      <w:r>
        <w:rPr>
          <w:rFonts w:ascii="Times New Roman" w:eastAsia="Times New Roman" w:hAnsi="Times New Roman" w:cs="Times New Roman"/>
          <w:color w:val="222222"/>
          <w:sz w:val="24"/>
          <w:szCs w:val="24"/>
          <w:highlight w:val="white"/>
        </w:rPr>
        <w:t>projekter</w:t>
      </w:r>
      <w:proofErr w:type="spellEnd"/>
      <w:r>
        <w:rPr>
          <w:rFonts w:ascii="Times New Roman" w:eastAsia="Times New Roman" w:hAnsi="Times New Roman" w:cs="Times New Roman"/>
          <w:color w:val="222222"/>
          <w:sz w:val="24"/>
          <w:szCs w:val="24"/>
          <w:highlight w:val="white"/>
        </w:rPr>
        <w:t>/files/281553531/Thesis. pdf</w:t>
      </w:r>
      <w:proofErr w:type="gramStart"/>
      <w:r>
        <w:rPr>
          <w:rFonts w:ascii="Times New Roman" w:eastAsia="Times New Roman" w:hAnsi="Times New Roman" w:cs="Times New Roman"/>
          <w:color w:val="222222"/>
          <w:sz w:val="24"/>
          <w:szCs w:val="24"/>
          <w:highlight w:val="white"/>
        </w:rPr>
        <w:t>.[</w:t>
      </w:r>
      <w:proofErr w:type="gramEnd"/>
      <w:r>
        <w:rPr>
          <w:rFonts w:ascii="Times New Roman" w:eastAsia="Times New Roman" w:hAnsi="Times New Roman" w:cs="Times New Roman"/>
          <w:color w:val="222222"/>
          <w:sz w:val="24"/>
          <w:szCs w:val="24"/>
          <w:highlight w:val="white"/>
        </w:rPr>
        <w:t>Accessed 14 July 2018]).</w:t>
      </w:r>
    </w:p>
    <w:p w14:paraId="0000020C"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proofErr w:type="spellStart"/>
      <w:r>
        <w:rPr>
          <w:rFonts w:ascii="Times New Roman" w:eastAsia="Times New Roman" w:hAnsi="Times New Roman" w:cs="Times New Roman"/>
          <w:color w:val="222222"/>
          <w:sz w:val="24"/>
          <w:szCs w:val="24"/>
          <w:highlight w:val="white"/>
        </w:rPr>
        <w:lastRenderedPageBreak/>
        <w:t>Llobera</w:t>
      </w:r>
      <w:proofErr w:type="spellEnd"/>
      <w:r>
        <w:rPr>
          <w:rFonts w:ascii="Times New Roman" w:eastAsia="Times New Roman" w:hAnsi="Times New Roman" w:cs="Times New Roman"/>
          <w:color w:val="222222"/>
          <w:sz w:val="24"/>
          <w:szCs w:val="24"/>
          <w:highlight w:val="white"/>
        </w:rPr>
        <w:t>, J. R. (1999). Recent theories of nationalism.</w:t>
      </w:r>
    </w:p>
    <w:p w14:paraId="0000020D"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MacManus, T., Green, P., &amp; de la </w:t>
      </w:r>
      <w:proofErr w:type="spellStart"/>
      <w:r>
        <w:rPr>
          <w:rFonts w:ascii="Times New Roman" w:eastAsia="Times New Roman" w:hAnsi="Times New Roman" w:cs="Times New Roman"/>
          <w:color w:val="222222"/>
          <w:sz w:val="24"/>
          <w:szCs w:val="24"/>
          <w:highlight w:val="white"/>
        </w:rPr>
        <w:t>Cour</w:t>
      </w:r>
      <w:proofErr w:type="spellEnd"/>
      <w:r>
        <w:rPr>
          <w:rFonts w:ascii="Times New Roman" w:eastAsia="Times New Roman" w:hAnsi="Times New Roman" w:cs="Times New Roman"/>
          <w:color w:val="222222"/>
          <w:sz w:val="24"/>
          <w:szCs w:val="24"/>
          <w:highlight w:val="white"/>
        </w:rPr>
        <w:t xml:space="preserve"> </w:t>
      </w:r>
      <w:proofErr w:type="spellStart"/>
      <w:r>
        <w:rPr>
          <w:rFonts w:ascii="Times New Roman" w:eastAsia="Times New Roman" w:hAnsi="Times New Roman" w:cs="Times New Roman"/>
          <w:color w:val="222222"/>
          <w:sz w:val="24"/>
          <w:szCs w:val="24"/>
          <w:highlight w:val="white"/>
        </w:rPr>
        <w:t>Venning</w:t>
      </w:r>
      <w:proofErr w:type="spellEnd"/>
      <w:r>
        <w:rPr>
          <w:rFonts w:ascii="Times New Roman" w:eastAsia="Times New Roman" w:hAnsi="Times New Roman" w:cs="Times New Roman"/>
          <w:color w:val="222222"/>
          <w:sz w:val="24"/>
          <w:szCs w:val="24"/>
          <w:highlight w:val="white"/>
        </w:rPr>
        <w:t>, A. (2015). Countdown to annihilation: genocide in Myanmar. International State Crime Initiative.</w:t>
      </w:r>
    </w:p>
    <w:p w14:paraId="0000020E"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proofErr w:type="spellStart"/>
      <w:r>
        <w:rPr>
          <w:rFonts w:ascii="Times New Roman" w:eastAsia="Times New Roman" w:hAnsi="Times New Roman" w:cs="Times New Roman"/>
          <w:color w:val="222222"/>
          <w:sz w:val="24"/>
          <w:szCs w:val="24"/>
          <w:highlight w:val="white"/>
        </w:rPr>
        <w:t>Mohajan</w:t>
      </w:r>
      <w:proofErr w:type="spellEnd"/>
      <w:r>
        <w:rPr>
          <w:rFonts w:ascii="Times New Roman" w:eastAsia="Times New Roman" w:hAnsi="Times New Roman" w:cs="Times New Roman"/>
          <w:color w:val="222222"/>
          <w:sz w:val="24"/>
          <w:szCs w:val="24"/>
          <w:highlight w:val="white"/>
        </w:rPr>
        <w:t>, H. (2018). The Rohingya Muslims in Myanmar are Victim of Genocide</w:t>
      </w:r>
      <w:proofErr w:type="gramStart"/>
      <w:r>
        <w:rPr>
          <w:rFonts w:ascii="Times New Roman" w:eastAsia="Times New Roman" w:hAnsi="Times New Roman" w:cs="Times New Roman"/>
          <w:color w:val="222222"/>
          <w:sz w:val="24"/>
          <w:szCs w:val="24"/>
          <w:highlight w:val="white"/>
        </w:rPr>
        <w:t>!.</w:t>
      </w:r>
      <w:proofErr w:type="gramEnd"/>
    </w:p>
    <w:p w14:paraId="0000020F"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proofErr w:type="spellStart"/>
      <w:r>
        <w:rPr>
          <w:rFonts w:ascii="Times New Roman" w:eastAsia="Times New Roman" w:hAnsi="Times New Roman" w:cs="Times New Roman"/>
          <w:color w:val="222222"/>
          <w:sz w:val="24"/>
          <w:szCs w:val="24"/>
          <w:highlight w:val="white"/>
        </w:rPr>
        <w:t>Molla</w:t>
      </w:r>
      <w:proofErr w:type="spellEnd"/>
      <w:r>
        <w:rPr>
          <w:rFonts w:ascii="Times New Roman" w:eastAsia="Times New Roman" w:hAnsi="Times New Roman" w:cs="Times New Roman"/>
          <w:color w:val="222222"/>
          <w:sz w:val="24"/>
          <w:szCs w:val="24"/>
          <w:highlight w:val="white"/>
        </w:rPr>
        <w:t xml:space="preserve">, M.A.B. (2014). UN Report on </w:t>
      </w:r>
      <w:proofErr w:type="gramStart"/>
      <w:r>
        <w:rPr>
          <w:rFonts w:ascii="Times New Roman" w:eastAsia="Times New Roman" w:hAnsi="Times New Roman" w:cs="Times New Roman"/>
          <w:color w:val="222222"/>
          <w:sz w:val="24"/>
          <w:szCs w:val="24"/>
          <w:highlight w:val="white"/>
        </w:rPr>
        <w:t>Myanmar ’</w:t>
      </w:r>
      <w:proofErr w:type="gramEnd"/>
      <w:r>
        <w:rPr>
          <w:rFonts w:ascii="Times New Roman" w:eastAsia="Times New Roman" w:hAnsi="Times New Roman" w:cs="Times New Roman"/>
          <w:color w:val="222222"/>
          <w:sz w:val="24"/>
          <w:szCs w:val="24"/>
          <w:highlight w:val="white"/>
        </w:rPr>
        <w:t xml:space="preserve"> s human rights violations on the Rohingya and the next steps towards accountability and. 1–23.</w:t>
      </w:r>
    </w:p>
    <w:p w14:paraId="00000210"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proofErr w:type="spellStart"/>
      <w:r>
        <w:rPr>
          <w:rFonts w:ascii="Times New Roman" w:eastAsia="Times New Roman" w:hAnsi="Times New Roman" w:cs="Times New Roman"/>
          <w:color w:val="222222"/>
          <w:sz w:val="24"/>
          <w:szCs w:val="24"/>
          <w:highlight w:val="white"/>
        </w:rPr>
        <w:t>Ninsin</w:t>
      </w:r>
      <w:proofErr w:type="spellEnd"/>
      <w:r>
        <w:rPr>
          <w:rFonts w:ascii="Times New Roman" w:eastAsia="Times New Roman" w:hAnsi="Times New Roman" w:cs="Times New Roman"/>
          <w:color w:val="222222"/>
          <w:sz w:val="24"/>
          <w:szCs w:val="24"/>
          <w:highlight w:val="white"/>
        </w:rPr>
        <w:t>, K. A. (1989). The land question since the 1950s.</w:t>
      </w:r>
    </w:p>
    <w:p w14:paraId="00000211"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Noor, T., Islam, M. S., &amp; </w:t>
      </w:r>
      <w:proofErr w:type="spellStart"/>
      <w:r>
        <w:rPr>
          <w:rFonts w:ascii="Times New Roman" w:eastAsia="Times New Roman" w:hAnsi="Times New Roman" w:cs="Times New Roman"/>
          <w:color w:val="222222"/>
          <w:sz w:val="24"/>
          <w:szCs w:val="24"/>
          <w:highlight w:val="white"/>
        </w:rPr>
        <w:t>Forid</w:t>
      </w:r>
      <w:proofErr w:type="spellEnd"/>
      <w:r>
        <w:rPr>
          <w:rFonts w:ascii="Times New Roman" w:eastAsia="Times New Roman" w:hAnsi="Times New Roman" w:cs="Times New Roman"/>
          <w:color w:val="222222"/>
          <w:sz w:val="24"/>
          <w:szCs w:val="24"/>
          <w:highlight w:val="white"/>
        </w:rPr>
        <w:t>, S. (2011). Rohingya Crisis and The Concerns for Bangladesh. Int. Jr. of Scientific &amp; Engineering Research, 8(12).</w:t>
      </w:r>
    </w:p>
    <w:p w14:paraId="00000212"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proofErr w:type="spellStart"/>
      <w:r>
        <w:rPr>
          <w:rFonts w:ascii="Times New Roman" w:eastAsia="Times New Roman" w:hAnsi="Times New Roman" w:cs="Times New Roman"/>
          <w:color w:val="222222"/>
          <w:sz w:val="24"/>
          <w:szCs w:val="24"/>
          <w:highlight w:val="white"/>
        </w:rPr>
        <w:lastRenderedPageBreak/>
        <w:t>Saha</w:t>
      </w:r>
      <w:proofErr w:type="spellEnd"/>
      <w:r>
        <w:rPr>
          <w:rFonts w:ascii="Times New Roman" w:eastAsia="Times New Roman" w:hAnsi="Times New Roman" w:cs="Times New Roman"/>
          <w:color w:val="222222"/>
          <w:sz w:val="24"/>
          <w:szCs w:val="24"/>
          <w:highlight w:val="white"/>
        </w:rPr>
        <w:t>, J. (2017). Rohingya Identity and the Limits to History. New Mandala</w:t>
      </w:r>
      <w:proofErr w:type="gramStart"/>
      <w:r>
        <w:rPr>
          <w:rFonts w:ascii="Times New Roman" w:eastAsia="Times New Roman" w:hAnsi="Times New Roman" w:cs="Times New Roman"/>
          <w:color w:val="222222"/>
          <w:sz w:val="24"/>
          <w:szCs w:val="24"/>
          <w:highlight w:val="white"/>
        </w:rPr>
        <w:t>,(</w:t>
      </w:r>
      <w:proofErr w:type="gramEnd"/>
      <w:r>
        <w:rPr>
          <w:rFonts w:ascii="Times New Roman" w:eastAsia="Times New Roman" w:hAnsi="Times New Roman" w:cs="Times New Roman"/>
          <w:color w:val="222222"/>
          <w:sz w:val="24"/>
          <w:szCs w:val="24"/>
          <w:highlight w:val="white"/>
        </w:rPr>
        <w:t>September 15,</w:t>
      </w:r>
    </w:p>
    <w:p w14:paraId="00000213"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Salim, </w:t>
      </w:r>
      <w:proofErr w:type="spellStart"/>
      <w:r>
        <w:rPr>
          <w:rFonts w:ascii="Times New Roman" w:eastAsia="Times New Roman" w:hAnsi="Times New Roman" w:cs="Times New Roman"/>
          <w:color w:val="222222"/>
          <w:sz w:val="24"/>
          <w:szCs w:val="24"/>
          <w:highlight w:val="white"/>
        </w:rPr>
        <w:t>Saquib</w:t>
      </w:r>
      <w:proofErr w:type="spellEnd"/>
      <w:r>
        <w:rPr>
          <w:rFonts w:ascii="Times New Roman" w:eastAsia="Times New Roman" w:hAnsi="Times New Roman" w:cs="Times New Roman"/>
          <w:color w:val="222222"/>
          <w:sz w:val="24"/>
          <w:szCs w:val="24"/>
          <w:highlight w:val="white"/>
        </w:rPr>
        <w:t xml:space="preserve">. </w:t>
      </w:r>
      <w:hyperlink r:id="rId15">
        <w:r>
          <w:rPr>
            <w:rFonts w:ascii="Times New Roman" w:eastAsia="Times New Roman" w:hAnsi="Times New Roman" w:cs="Times New Roman"/>
            <w:color w:val="0000FF"/>
            <w:sz w:val="24"/>
            <w:szCs w:val="24"/>
            <w:highlight w:val="white"/>
            <w:u w:val="single"/>
          </w:rPr>
          <w:t>"ROHINGYA CRISIS: A HISTORICAL PERSPECTIVE"</w:t>
        </w:r>
      </w:hyperlink>
      <w:r>
        <w:rPr>
          <w:rFonts w:ascii="Times New Roman" w:eastAsia="Times New Roman" w:hAnsi="Times New Roman" w:cs="Times New Roman"/>
          <w:color w:val="222222"/>
          <w:sz w:val="24"/>
          <w:szCs w:val="24"/>
          <w:highlight w:val="white"/>
        </w:rPr>
        <w:t>. </w:t>
      </w:r>
      <w:proofErr w:type="spellStart"/>
      <w:r>
        <w:rPr>
          <w:rFonts w:ascii="Times New Roman" w:eastAsia="Times New Roman" w:hAnsi="Times New Roman" w:cs="Times New Roman"/>
          <w:color w:val="222222"/>
          <w:sz w:val="24"/>
          <w:szCs w:val="24"/>
          <w:highlight w:val="white"/>
        </w:rPr>
        <w:t>HeritageTimes</w:t>
      </w:r>
      <w:proofErr w:type="spellEnd"/>
      <w:r>
        <w:rPr>
          <w:rFonts w:ascii="Times New Roman" w:eastAsia="Times New Roman" w:hAnsi="Times New Roman" w:cs="Times New Roman"/>
          <w:color w:val="222222"/>
          <w:sz w:val="24"/>
          <w:szCs w:val="24"/>
          <w:highlight w:val="white"/>
        </w:rPr>
        <w:t>. Retrieved 23 September 2019.</w:t>
      </w:r>
    </w:p>
    <w:p w14:paraId="00000214"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Schatz, J. (2013). In Myanmar, a Movement for Muslim and Buddhist Tolerance. The Christian Science Monitor, 20.</w:t>
      </w:r>
    </w:p>
    <w:p w14:paraId="00000215"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Schatz, J. (2014). US officials warn Burma that attacks on Rohingya Muslims, aid groups are hurting ties‖. Washington Post, 17</w:t>
      </w:r>
    </w:p>
    <w:p w14:paraId="00000216"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Sein, K., &amp; </w:t>
      </w:r>
      <w:proofErr w:type="spellStart"/>
      <w:r>
        <w:rPr>
          <w:rFonts w:ascii="Times New Roman" w:eastAsia="Times New Roman" w:hAnsi="Times New Roman" w:cs="Times New Roman"/>
          <w:color w:val="222222"/>
          <w:sz w:val="24"/>
          <w:szCs w:val="24"/>
          <w:highlight w:val="white"/>
        </w:rPr>
        <w:t>Farrelly</w:t>
      </w:r>
      <w:proofErr w:type="spellEnd"/>
      <w:r>
        <w:rPr>
          <w:rFonts w:ascii="Times New Roman" w:eastAsia="Times New Roman" w:hAnsi="Times New Roman" w:cs="Times New Roman"/>
          <w:color w:val="222222"/>
          <w:sz w:val="24"/>
          <w:szCs w:val="24"/>
          <w:highlight w:val="white"/>
        </w:rPr>
        <w:t xml:space="preserve">, N. (2016). Myanmar’s Evolving Relations: The NLD in Government. Institute for Security &amp; Development Policy, Asia Paper, 30. </w:t>
      </w:r>
    </w:p>
    <w:p w14:paraId="00000217"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Discrimination in </w:t>
      </w:r>
      <w:proofErr w:type="spellStart"/>
      <w:r>
        <w:rPr>
          <w:rFonts w:ascii="Times New Roman" w:eastAsia="Times New Roman" w:hAnsi="Times New Roman" w:cs="Times New Roman"/>
          <w:color w:val="222222"/>
          <w:sz w:val="24"/>
          <w:szCs w:val="24"/>
          <w:highlight w:val="white"/>
        </w:rPr>
        <w:t>Arakan</w:t>
      </w:r>
      <w:proofErr w:type="spellEnd"/>
      <w:r>
        <w:rPr>
          <w:rFonts w:ascii="Times New Roman" w:eastAsia="Times New Roman" w:hAnsi="Times New Roman" w:cs="Times New Roman"/>
          <w:color w:val="222222"/>
          <w:sz w:val="24"/>
          <w:szCs w:val="24"/>
          <w:highlight w:val="white"/>
        </w:rPr>
        <w:t>". 12 (3). Human Rights Watch. May 2000.</w:t>
      </w:r>
    </w:p>
    <w:p w14:paraId="00000218"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lastRenderedPageBreak/>
        <w:t xml:space="preserve">“Rakhine State, Myanmar (as of 16 Jul 2013).” UN Office for the Coordination of Humanitarian Affairs, July 16, 2013, http://reliefweb.int/map/myanmar/rakhinestate-myanmar-16-jul-2013 </w:t>
      </w:r>
    </w:p>
    <w:p w14:paraId="00000219"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2017), retrieved September, 16.</w:t>
      </w:r>
    </w:p>
    <w:p w14:paraId="0000021A"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UCDP, 2015. Uppsala Conflict Database 2015. Available at: </w:t>
      </w:r>
      <w:hyperlink r:id="rId16" w:anchor="/year/2015">
        <w:r>
          <w:rPr>
            <w:rFonts w:ascii="Times New Roman" w:eastAsia="Times New Roman" w:hAnsi="Times New Roman" w:cs="Times New Roman"/>
            <w:color w:val="0000FF"/>
            <w:sz w:val="24"/>
            <w:szCs w:val="24"/>
            <w:highlight w:val="white"/>
            <w:u w:val="single"/>
          </w:rPr>
          <w:t>http://ucdp.uu.se/#/year/2015</w:t>
        </w:r>
      </w:hyperlink>
      <w:r>
        <w:rPr>
          <w:rFonts w:ascii="Times New Roman" w:eastAsia="Times New Roman" w:hAnsi="Times New Roman" w:cs="Times New Roman"/>
          <w:color w:val="222222"/>
          <w:sz w:val="24"/>
          <w:szCs w:val="24"/>
          <w:highlight w:val="white"/>
        </w:rPr>
        <w:t xml:space="preserve">. </w:t>
      </w:r>
    </w:p>
    <w:p w14:paraId="0000021B"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Ullah, A. A. (2011). Rohingya refugees to Bangladesh: Historical exclusions and contemporary marginalization. Journal of Immigrant &amp; Refugee Studies, 9(2), 139-161. </w:t>
      </w:r>
    </w:p>
    <w:p w14:paraId="0000021C"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UN News Centre, 2013. Continued support vital as Myanmar proceeds with transition process, says Ban. UN News. Available at: http:// www.un.org/apps/news/story. </w:t>
      </w:r>
    </w:p>
    <w:p w14:paraId="0000021D" w14:textId="77777777" w:rsidR="005B498E" w:rsidRDefault="00BA7BBC">
      <w:pPr>
        <w:widowControl w:val="0"/>
        <w:spacing w:line="480" w:lineRule="auto"/>
        <w:jc w:val="both"/>
        <w:rPr>
          <w:rFonts w:ascii="Times New Roman" w:eastAsia="Times New Roman" w:hAnsi="Times New Roman" w:cs="Times New Roman"/>
          <w:i/>
          <w:color w:val="222222"/>
          <w:sz w:val="24"/>
          <w:szCs w:val="24"/>
          <w:highlight w:val="white"/>
        </w:rPr>
      </w:pPr>
      <w:r>
        <w:rPr>
          <w:rFonts w:ascii="Times New Roman" w:eastAsia="Times New Roman" w:hAnsi="Times New Roman" w:cs="Times New Roman"/>
          <w:i/>
          <w:color w:val="222222"/>
          <w:sz w:val="24"/>
          <w:szCs w:val="24"/>
          <w:highlight w:val="white"/>
        </w:rPr>
        <w:t xml:space="preserve">UNHCHR, 2017. Darker and more dangerous: High Commissioner updates the Human Rights Council on human rights issues in 40 </w:t>
      </w:r>
      <w:r>
        <w:rPr>
          <w:rFonts w:ascii="Times New Roman" w:eastAsia="Times New Roman" w:hAnsi="Times New Roman" w:cs="Times New Roman"/>
          <w:i/>
          <w:color w:val="222222"/>
          <w:sz w:val="24"/>
          <w:szCs w:val="24"/>
          <w:highlight w:val="white"/>
        </w:rPr>
        <w:lastRenderedPageBreak/>
        <w:t xml:space="preserve">countries. 11 September. Available at: http://www.ohchr.org/EN/NewsEvents/Pages/DisplayNews.aspx?NewsID=22041&amp;LangID=E </w:t>
      </w:r>
    </w:p>
    <w:p w14:paraId="0000021E" w14:textId="77777777" w:rsidR="005B498E" w:rsidRDefault="00BA7BBC">
      <w:pPr>
        <w:widowControl w:val="0"/>
        <w:spacing w:line="480" w:lineRule="auto"/>
        <w:jc w:val="both"/>
        <w:rPr>
          <w:rFonts w:ascii="Times New Roman" w:eastAsia="Times New Roman" w:hAnsi="Times New Roman" w:cs="Times New Roman"/>
          <w:i/>
          <w:color w:val="222222"/>
          <w:sz w:val="24"/>
          <w:szCs w:val="24"/>
          <w:highlight w:val="white"/>
        </w:rPr>
      </w:pPr>
      <w:r>
        <w:rPr>
          <w:rFonts w:ascii="Times New Roman" w:eastAsia="Times New Roman" w:hAnsi="Times New Roman" w:cs="Times New Roman"/>
          <w:i/>
          <w:color w:val="222222"/>
          <w:sz w:val="24"/>
          <w:szCs w:val="24"/>
          <w:highlight w:val="white"/>
        </w:rPr>
        <w:t xml:space="preserve">UNHCR, 1980. Executive Committee of the UNHCR </w:t>
      </w:r>
      <w:proofErr w:type="spellStart"/>
      <w:r>
        <w:rPr>
          <w:rFonts w:ascii="Times New Roman" w:eastAsia="Times New Roman" w:hAnsi="Times New Roman" w:cs="Times New Roman"/>
          <w:i/>
          <w:color w:val="222222"/>
          <w:sz w:val="24"/>
          <w:szCs w:val="24"/>
          <w:highlight w:val="white"/>
        </w:rPr>
        <w:t>Progr</w:t>
      </w:r>
      <w:proofErr w:type="spellEnd"/>
      <w:r>
        <w:rPr>
          <w:rFonts w:ascii="Times New Roman" w:eastAsia="Times New Roman" w:hAnsi="Times New Roman" w:cs="Times New Roman"/>
          <w:i/>
          <w:color w:val="222222"/>
          <w:sz w:val="24"/>
          <w:szCs w:val="24"/>
          <w:highlight w:val="white"/>
        </w:rPr>
        <w:t xml:space="preserve">: </w:t>
      </w:r>
      <w:proofErr w:type="spellStart"/>
      <w:r>
        <w:rPr>
          <w:rFonts w:ascii="Times New Roman" w:eastAsia="Times New Roman" w:hAnsi="Times New Roman" w:cs="Times New Roman"/>
          <w:i/>
          <w:color w:val="222222"/>
          <w:sz w:val="24"/>
          <w:szCs w:val="24"/>
          <w:highlight w:val="white"/>
        </w:rPr>
        <w:t>amme</w:t>
      </w:r>
      <w:proofErr w:type="spellEnd"/>
      <w:r>
        <w:rPr>
          <w:rFonts w:ascii="Times New Roman" w:eastAsia="Times New Roman" w:hAnsi="Times New Roman" w:cs="Times New Roman"/>
          <w:i/>
          <w:color w:val="222222"/>
          <w:sz w:val="24"/>
          <w:szCs w:val="24"/>
          <w:highlight w:val="white"/>
        </w:rPr>
        <w:t xml:space="preserve">, Conclusion no. 18, 31st Session. United Nations High Commissioner for Refugees. Available athttp://www.unhcr.org/uk/excom/exconc/3ae68c6e8/voluntaryrepatriation.html. </w:t>
      </w:r>
    </w:p>
    <w:p w14:paraId="0000021F" w14:textId="77777777" w:rsidR="005B498E" w:rsidRDefault="00BA7BBC">
      <w:pPr>
        <w:widowControl w:val="0"/>
        <w:spacing w:line="480" w:lineRule="auto"/>
        <w:jc w:val="both"/>
        <w:rPr>
          <w:rFonts w:ascii="Times New Roman" w:eastAsia="Times New Roman" w:hAnsi="Times New Roman" w:cs="Times New Roman"/>
          <w:i/>
          <w:color w:val="222222"/>
          <w:sz w:val="24"/>
          <w:szCs w:val="24"/>
          <w:highlight w:val="white"/>
        </w:rPr>
      </w:pPr>
      <w:r>
        <w:rPr>
          <w:rFonts w:ascii="Times New Roman" w:eastAsia="Times New Roman" w:hAnsi="Times New Roman" w:cs="Times New Roman"/>
          <w:i/>
          <w:color w:val="222222"/>
          <w:sz w:val="24"/>
          <w:szCs w:val="24"/>
          <w:highlight w:val="white"/>
        </w:rPr>
        <w:t xml:space="preserve">UNHCR, 2014. The 1954 Convention on the Status of Stateless Person. UNHCR, 2000. Country Operation: Bangladesh—UNHCR mid-year report. United Nations High Commissioner for Refugees. Available at: </w:t>
      </w:r>
      <w:hyperlink r:id="rId17">
        <w:r>
          <w:rPr>
            <w:rFonts w:ascii="Times New Roman" w:eastAsia="Times New Roman" w:hAnsi="Times New Roman" w:cs="Times New Roman"/>
            <w:i/>
            <w:color w:val="0000FF"/>
            <w:sz w:val="24"/>
            <w:szCs w:val="24"/>
            <w:highlight w:val="white"/>
            <w:u w:val="single"/>
          </w:rPr>
          <w:t>www.refworld.org/</w:t>
        </w:r>
      </w:hyperlink>
      <w:r>
        <w:rPr>
          <w:rFonts w:ascii="Times New Roman" w:eastAsia="Times New Roman" w:hAnsi="Times New Roman" w:cs="Times New Roman"/>
          <w:i/>
          <w:color w:val="222222"/>
          <w:sz w:val="24"/>
          <w:szCs w:val="24"/>
          <w:highlight w:val="white"/>
        </w:rPr>
        <w:t>.</w:t>
      </w:r>
    </w:p>
    <w:p w14:paraId="00000220" w14:textId="77777777" w:rsidR="005B498E" w:rsidRDefault="00BA7BBC">
      <w:pPr>
        <w:widowControl w:val="0"/>
        <w:spacing w:line="480" w:lineRule="auto"/>
        <w:jc w:val="both"/>
        <w:rPr>
          <w:rFonts w:ascii="Times New Roman" w:eastAsia="Times New Roman" w:hAnsi="Times New Roman" w:cs="Times New Roman"/>
          <w:i/>
          <w:color w:val="222222"/>
          <w:sz w:val="24"/>
          <w:szCs w:val="24"/>
          <w:highlight w:val="white"/>
        </w:rPr>
      </w:pPr>
      <w:r>
        <w:rPr>
          <w:rFonts w:ascii="Times New Roman" w:eastAsia="Times New Roman" w:hAnsi="Times New Roman" w:cs="Times New Roman"/>
          <w:i/>
          <w:color w:val="222222"/>
          <w:sz w:val="24"/>
          <w:szCs w:val="24"/>
          <w:highlight w:val="white"/>
        </w:rPr>
        <w:t xml:space="preserve">UNHCR, 2016. Shelter-NFI-CCCM Rakhine Cluster Analysis Report. Myanmar: Available at: https://www.sheltercluster.org/hub/rakhine </w:t>
      </w:r>
    </w:p>
    <w:p w14:paraId="00000221" w14:textId="77777777" w:rsidR="005B498E" w:rsidRDefault="00BA7BBC">
      <w:pPr>
        <w:widowControl w:val="0"/>
        <w:spacing w:line="480" w:lineRule="auto"/>
        <w:jc w:val="both"/>
        <w:rPr>
          <w:rFonts w:ascii="Times New Roman" w:eastAsia="Times New Roman" w:hAnsi="Times New Roman" w:cs="Times New Roman"/>
          <w:i/>
          <w:color w:val="222222"/>
          <w:sz w:val="24"/>
          <w:szCs w:val="24"/>
          <w:highlight w:val="white"/>
        </w:rPr>
      </w:pPr>
      <w:r>
        <w:rPr>
          <w:rFonts w:ascii="Times New Roman" w:eastAsia="Times New Roman" w:hAnsi="Times New Roman" w:cs="Times New Roman"/>
          <w:i/>
          <w:color w:val="222222"/>
          <w:sz w:val="24"/>
          <w:szCs w:val="24"/>
          <w:highlight w:val="white"/>
        </w:rPr>
        <w:lastRenderedPageBreak/>
        <w:t xml:space="preserve">UNHCR, 2017. UN Principals call for solidarity with Rohingya refugees. United Nations High Commissioner for Refugees. Available at: https://www.iom.int/news/un-principals-call-solidarity-rohingya-refugees. </w:t>
      </w:r>
    </w:p>
    <w:p w14:paraId="00000222" w14:textId="77777777" w:rsidR="005B498E" w:rsidRDefault="00BA7BBC">
      <w:pPr>
        <w:widowControl w:val="0"/>
        <w:spacing w:line="480" w:lineRule="auto"/>
        <w:jc w:val="both"/>
        <w:rPr>
          <w:rFonts w:ascii="Times New Roman" w:eastAsia="Times New Roman" w:hAnsi="Times New Roman" w:cs="Times New Roman"/>
          <w:i/>
          <w:color w:val="222222"/>
          <w:sz w:val="24"/>
          <w:szCs w:val="24"/>
          <w:highlight w:val="white"/>
        </w:rPr>
      </w:pPr>
      <w:r>
        <w:rPr>
          <w:rFonts w:ascii="Times New Roman" w:eastAsia="Times New Roman" w:hAnsi="Times New Roman" w:cs="Times New Roman"/>
          <w:i/>
          <w:color w:val="222222"/>
          <w:sz w:val="24"/>
          <w:szCs w:val="24"/>
          <w:highlight w:val="white"/>
        </w:rPr>
        <w:t xml:space="preserve">UNHCR, 2018. Global Trends: Forced Displacement 2017. United Nations High Commissioner for Refugees. Available at: 84 http://www.unhcr.org/5b27be547.pdf. </w:t>
      </w:r>
    </w:p>
    <w:p w14:paraId="00000223" w14:textId="77777777" w:rsidR="005B498E" w:rsidRDefault="00BA7BBC">
      <w:pPr>
        <w:widowControl w:val="0"/>
        <w:spacing w:line="480" w:lineRule="auto"/>
        <w:jc w:val="both"/>
        <w:rPr>
          <w:rFonts w:ascii="Times New Roman" w:eastAsia="Times New Roman" w:hAnsi="Times New Roman" w:cs="Times New Roman"/>
          <w:i/>
          <w:color w:val="222222"/>
          <w:sz w:val="24"/>
          <w:szCs w:val="24"/>
          <w:highlight w:val="white"/>
        </w:rPr>
      </w:pPr>
      <w:r>
        <w:rPr>
          <w:rFonts w:ascii="Times New Roman" w:eastAsia="Times New Roman" w:hAnsi="Times New Roman" w:cs="Times New Roman"/>
          <w:i/>
          <w:color w:val="222222"/>
          <w:sz w:val="24"/>
          <w:szCs w:val="24"/>
          <w:highlight w:val="white"/>
        </w:rPr>
        <w:t xml:space="preserve">UNHCR, 2018. Joint Humanitarian Response Plan March-December 2018. United Nations High Commissioner for Refugees. Available at: http://www.unhcr.org/uk/partners/donors/5ab8e23a7/2018-joint-responseplan-rohingya-humanitarian-crisis-march-december-2018.html. </w:t>
      </w:r>
    </w:p>
    <w:p w14:paraId="00000224" w14:textId="77777777" w:rsidR="005B498E" w:rsidRDefault="00BA7BBC">
      <w:pPr>
        <w:widowControl w:val="0"/>
        <w:spacing w:line="480" w:lineRule="auto"/>
        <w:jc w:val="both"/>
        <w:rPr>
          <w:rFonts w:ascii="Times New Roman" w:eastAsia="Times New Roman" w:hAnsi="Times New Roman" w:cs="Times New Roman"/>
          <w:i/>
          <w:color w:val="222222"/>
          <w:sz w:val="24"/>
          <w:szCs w:val="24"/>
          <w:highlight w:val="white"/>
        </w:rPr>
      </w:pPr>
      <w:r>
        <w:rPr>
          <w:rFonts w:ascii="Times New Roman" w:eastAsia="Times New Roman" w:hAnsi="Times New Roman" w:cs="Times New Roman"/>
          <w:i/>
          <w:color w:val="222222"/>
          <w:sz w:val="24"/>
          <w:szCs w:val="24"/>
          <w:highlight w:val="white"/>
        </w:rPr>
        <w:t xml:space="preserve">UNHRC, 2018. Report of the Independent International Fact-Finding Mission on Myanmar. United Nations Human Rights office for High Commissioner. Available at: </w:t>
      </w:r>
      <w:r>
        <w:rPr>
          <w:rFonts w:ascii="Times New Roman" w:eastAsia="Times New Roman" w:hAnsi="Times New Roman" w:cs="Times New Roman"/>
          <w:i/>
          <w:color w:val="222222"/>
          <w:sz w:val="24"/>
          <w:szCs w:val="24"/>
          <w:highlight w:val="white"/>
        </w:rPr>
        <w:lastRenderedPageBreak/>
        <w:t xml:space="preserve">https://www.ohchr.org/EN/HRBodies/HRC/MyanmarFFM/Pages/Reportoft heMyanmarFFM.aspx. </w:t>
      </w:r>
    </w:p>
    <w:p w14:paraId="00000225"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UNICEF. (2018). Myanmar – including the Rohingya crisis in Bangladesh HUMANITARIAN CRISIS ANALYSIS 2019. (August 2016). </w:t>
      </w:r>
    </w:p>
    <w:p w14:paraId="00000226"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United Kingdom: Home Office, Country Policy and Information Note - Burma: Rohingya a </w:t>
      </w:r>
      <w:proofErr w:type="gramStart"/>
      <w:r>
        <w:rPr>
          <w:rFonts w:ascii="Times New Roman" w:eastAsia="Times New Roman" w:hAnsi="Times New Roman" w:cs="Times New Roman"/>
          <w:color w:val="222222"/>
          <w:sz w:val="24"/>
          <w:szCs w:val="24"/>
          <w:highlight w:val="white"/>
        </w:rPr>
        <w:t>( including</w:t>
      </w:r>
      <w:proofErr w:type="gramEnd"/>
      <w:r>
        <w:rPr>
          <w:rFonts w:ascii="Times New Roman" w:eastAsia="Times New Roman" w:hAnsi="Times New Roman" w:cs="Times New Roman"/>
          <w:color w:val="222222"/>
          <w:sz w:val="24"/>
          <w:szCs w:val="24"/>
          <w:highlight w:val="white"/>
        </w:rPr>
        <w:t xml:space="preserve"> Rohingya in Bangladesh ) March 2019</w:t>
      </w:r>
    </w:p>
    <w:p w14:paraId="00000227"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United Nations Human Rights Council (2018): 2018 Report of the Independent International Commission of Inquiry on the Syrian Arab Republic.</w:t>
      </w:r>
    </w:p>
    <w:p w14:paraId="00000228"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United States Institute of Peace. (2018). Myanmar’s Armed Forces and the Rohingya Crisis.</w:t>
      </w:r>
    </w:p>
    <w:p w14:paraId="00000229" w14:textId="77777777" w:rsidR="005B498E" w:rsidRDefault="00BA7BBC">
      <w:pPr>
        <w:widowControl w:val="0"/>
        <w:spacing w:line="480" w:lineRule="auto"/>
        <w:jc w:val="both"/>
        <w:rPr>
          <w:rFonts w:ascii="Times New Roman" w:eastAsia="Times New Roman" w:hAnsi="Times New Roman" w:cs="Times New Roman"/>
          <w:i/>
          <w:color w:val="222222"/>
          <w:sz w:val="24"/>
          <w:szCs w:val="24"/>
          <w:highlight w:val="white"/>
        </w:rPr>
      </w:pPr>
      <w:r>
        <w:rPr>
          <w:rFonts w:ascii="Times New Roman" w:eastAsia="Times New Roman" w:hAnsi="Times New Roman" w:cs="Times New Roman"/>
          <w:i/>
          <w:color w:val="222222"/>
          <w:sz w:val="24"/>
          <w:szCs w:val="24"/>
          <w:highlight w:val="white"/>
        </w:rPr>
        <w:t xml:space="preserve">UNSC, 1994. 1994. Final Report on former Yugoslavia: S/1994/674, </w:t>
      </w:r>
      <w:r>
        <w:rPr>
          <w:rFonts w:ascii="Times New Roman" w:eastAsia="Times New Roman" w:hAnsi="Times New Roman" w:cs="Times New Roman"/>
          <w:i/>
          <w:color w:val="222222"/>
          <w:sz w:val="24"/>
          <w:szCs w:val="24"/>
          <w:highlight w:val="white"/>
        </w:rPr>
        <w:lastRenderedPageBreak/>
        <w:t>27 May. United Nations Security Council Available at: www.icty.org/x/file/About/OTP/un_commission_of_experts_report1994_en. pdf.</w:t>
      </w:r>
    </w:p>
    <w:p w14:paraId="0000022A" w14:textId="77777777" w:rsidR="005B498E" w:rsidRDefault="00BA7BBC">
      <w:pPr>
        <w:widowControl w:val="0"/>
        <w:spacing w:line="480" w:lineRule="auto"/>
        <w:jc w:val="both"/>
        <w:rPr>
          <w:rFonts w:ascii="Times New Roman" w:eastAsia="Times New Roman" w:hAnsi="Times New Roman" w:cs="Times New Roman"/>
          <w:i/>
          <w:color w:val="222222"/>
          <w:sz w:val="24"/>
          <w:szCs w:val="24"/>
          <w:highlight w:val="white"/>
        </w:rPr>
      </w:pPr>
      <w:r>
        <w:rPr>
          <w:rFonts w:ascii="Times New Roman" w:eastAsia="Times New Roman" w:hAnsi="Times New Roman" w:cs="Times New Roman"/>
          <w:i/>
          <w:color w:val="222222"/>
          <w:sz w:val="24"/>
          <w:szCs w:val="24"/>
          <w:highlight w:val="white"/>
        </w:rPr>
        <w:t xml:space="preserve">UNSC, 2017. The Situation in Myanmar. 8060th Meeting. 27September. United Nations Security Council. Available at: www.securitycouncilreport.org/atf/cf/%7B65BFCF9B-6D27- 4E9C.../s_pv_8060.pdf </w:t>
      </w:r>
    </w:p>
    <w:p w14:paraId="0000022B" w14:textId="77777777"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Wake, C., &amp; Yu, B. (2018). The Rohingya crisis development. (March).</w:t>
      </w:r>
    </w:p>
    <w:p w14:paraId="0000022C" w14:textId="7D8B75CB" w:rsidR="005B498E" w:rsidRDefault="00BA7BBC">
      <w:pPr>
        <w:widowControl w:val="0"/>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World Report 2018, Human Rights Watch </w:t>
      </w:r>
    </w:p>
    <w:p w14:paraId="6A32F7E3" w14:textId="77777777" w:rsidR="003D4863" w:rsidRDefault="003D4863">
      <w:pPr>
        <w:widowControl w:val="0"/>
        <w:spacing w:line="480" w:lineRule="auto"/>
        <w:jc w:val="both"/>
        <w:rPr>
          <w:rFonts w:ascii="Times New Roman" w:eastAsia="Times New Roman" w:hAnsi="Times New Roman" w:cs="Times New Roman"/>
          <w:color w:val="222222"/>
          <w:sz w:val="24"/>
          <w:szCs w:val="24"/>
          <w:highlight w:val="white"/>
        </w:rPr>
      </w:pPr>
    </w:p>
    <w:p w14:paraId="0000022D" w14:textId="77777777" w:rsidR="005B498E" w:rsidRDefault="00BA7BBC">
      <w:pPr>
        <w:numPr>
          <w:ilvl w:val="0"/>
          <w:numId w:val="3"/>
        </w:numPr>
        <w:pBdr>
          <w:top w:val="nil"/>
          <w:left w:val="nil"/>
          <w:bottom w:val="nil"/>
          <w:right w:val="nil"/>
          <w:between w:val="nil"/>
        </w:pBdr>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Internet Sources</w:t>
      </w:r>
    </w:p>
    <w:p w14:paraId="0000022E" w14:textId="77777777" w:rsidR="005B498E" w:rsidRDefault="00BA7BBC">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color w:val="000000"/>
          <w:sz w:val="24"/>
          <w:szCs w:val="24"/>
          <w:highlight w:val="white"/>
        </w:rPr>
        <w:lastRenderedPageBreak/>
        <w:t>Burma Religions - Demographics. (2019). Retrieved 19 December 2019, from https://www.indexmundi.com/burma/religions.html</w:t>
      </w:r>
    </w:p>
    <w:p w14:paraId="0000022F" w14:textId="77777777" w:rsidR="005B498E" w:rsidRDefault="00BA7BBC">
      <w:pPr>
        <w:spacing w:line="480" w:lineRule="auto"/>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 xml:space="preserve">Burma/Bangladesh: Burmese Refugees </w:t>
      </w:r>
      <w:proofErr w:type="gramStart"/>
      <w:r>
        <w:rPr>
          <w:rFonts w:ascii="Times New Roman" w:eastAsia="Times New Roman" w:hAnsi="Times New Roman" w:cs="Times New Roman"/>
          <w:color w:val="000000"/>
          <w:sz w:val="24"/>
          <w:szCs w:val="24"/>
          <w:highlight w:val="white"/>
        </w:rPr>
        <w:t>In</w:t>
      </w:r>
      <w:proofErr w:type="gramEnd"/>
      <w:r>
        <w:rPr>
          <w:rFonts w:ascii="Times New Roman" w:eastAsia="Times New Roman" w:hAnsi="Times New Roman" w:cs="Times New Roman"/>
          <w:color w:val="000000"/>
          <w:sz w:val="24"/>
          <w:szCs w:val="24"/>
          <w:highlight w:val="white"/>
        </w:rPr>
        <w:t xml:space="preserve"> Bangladesh - Discrimination in </w:t>
      </w:r>
      <w:proofErr w:type="spellStart"/>
      <w:r>
        <w:rPr>
          <w:rFonts w:ascii="Times New Roman" w:eastAsia="Times New Roman" w:hAnsi="Times New Roman" w:cs="Times New Roman"/>
          <w:color w:val="000000"/>
          <w:sz w:val="24"/>
          <w:szCs w:val="24"/>
          <w:highlight w:val="white"/>
        </w:rPr>
        <w:t>Arakan</w:t>
      </w:r>
      <w:proofErr w:type="spellEnd"/>
      <w:r>
        <w:rPr>
          <w:rFonts w:ascii="Times New Roman" w:eastAsia="Times New Roman" w:hAnsi="Times New Roman" w:cs="Times New Roman"/>
          <w:color w:val="000000"/>
          <w:sz w:val="24"/>
          <w:szCs w:val="24"/>
          <w:highlight w:val="white"/>
        </w:rPr>
        <w:t xml:space="preserve">. (2019). Retrieved 19 December 2019, from </w:t>
      </w:r>
      <w:hyperlink r:id="rId18">
        <w:r>
          <w:rPr>
            <w:rFonts w:ascii="Times New Roman" w:eastAsia="Times New Roman" w:hAnsi="Times New Roman" w:cs="Times New Roman"/>
            <w:color w:val="0000FF"/>
            <w:sz w:val="24"/>
            <w:szCs w:val="24"/>
            <w:highlight w:val="white"/>
            <w:u w:val="single"/>
          </w:rPr>
          <w:t>https://www.hrw.org/reports/2000/burma/burm005-02.htm</w:t>
        </w:r>
      </w:hyperlink>
    </w:p>
    <w:p w14:paraId="00000230"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Burma/US: Kerry Should Press Rights Concerns. (2019). Retrieved 9 December 2019, from https://www.hrw.org/news/2014/08/06/burma/us-kerry-should-press-rights-concerns</w:t>
      </w:r>
    </w:p>
    <w:p w14:paraId="00000231" w14:textId="77777777" w:rsidR="005B498E" w:rsidRDefault="00BA7BB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Ibrahim, A. (2019). </w:t>
      </w:r>
      <w:r>
        <w:rPr>
          <w:rFonts w:ascii="Times New Roman" w:eastAsia="Times New Roman" w:hAnsi="Times New Roman" w:cs="Times New Roman"/>
          <w:i/>
          <w:sz w:val="24"/>
          <w:szCs w:val="24"/>
        </w:rPr>
        <w:t>Myanmar Wants to Track Rohingya, Not Help Them</w:t>
      </w:r>
      <w:r>
        <w:rPr>
          <w:rFonts w:ascii="Times New Roman" w:eastAsia="Times New Roman" w:hAnsi="Times New Roman" w:cs="Times New Roman"/>
          <w:sz w:val="24"/>
          <w:szCs w:val="24"/>
        </w:rPr>
        <w:t>. [online] Foreign Policy. Available at: https://foreignpolicy.com/2019/08/01/myanmar-wants-to-track-rohingya-not-help-them/ [Accessed 7 Dec. 2019].</w:t>
      </w:r>
    </w:p>
    <w:p w14:paraId="00000232" w14:textId="77777777" w:rsidR="005B498E" w:rsidRDefault="005B498E">
      <w:pPr>
        <w:tabs>
          <w:tab w:val="left" w:pos="7764"/>
        </w:tabs>
        <w:spacing w:before="240" w:line="480" w:lineRule="auto"/>
        <w:jc w:val="both"/>
        <w:rPr>
          <w:rFonts w:ascii="Times New Roman" w:eastAsia="Times New Roman" w:hAnsi="Times New Roman" w:cs="Times New Roman"/>
          <w:b/>
          <w:sz w:val="24"/>
          <w:szCs w:val="24"/>
        </w:rPr>
      </w:pPr>
    </w:p>
    <w:sectPr w:rsidR="005B498E">
      <w:type w:val="continuous"/>
      <w:pgSz w:w="12240" w:h="15840"/>
      <w:pgMar w:top="1440" w:right="1440" w:bottom="1440" w:left="1440" w:header="708" w:footer="708" w:gutter="0"/>
      <w:pgNumType w:start="1"/>
      <w:cols w:space="720" w:equalWidth="0">
        <w:col w:w="936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DE74B7" w14:textId="77777777" w:rsidR="009354E3" w:rsidRDefault="009354E3">
      <w:pPr>
        <w:spacing w:after="0" w:line="240" w:lineRule="auto"/>
      </w:pPr>
      <w:r>
        <w:separator/>
      </w:r>
    </w:p>
  </w:endnote>
  <w:endnote w:type="continuationSeparator" w:id="0">
    <w:p w14:paraId="4BB3A5BD" w14:textId="77777777" w:rsidR="009354E3" w:rsidRDefault="009354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235" w14:textId="7148ACA0" w:rsidR="003E2653" w:rsidRDefault="003E2653">
    <w:pPr>
      <w:pBdr>
        <w:top w:val="nil"/>
        <w:left w:val="nil"/>
        <w:bottom w:val="nil"/>
        <w:right w:val="nil"/>
        <w:between w:val="nil"/>
      </w:pBdr>
      <w:tabs>
        <w:tab w:val="center" w:pos="4680"/>
        <w:tab w:val="right" w:pos="9360"/>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5D6C21">
      <w:rPr>
        <w:noProof/>
        <w:color w:val="000000"/>
      </w:rPr>
      <w:t>v</w:t>
    </w:r>
    <w:r>
      <w:rPr>
        <w:color w:val="000000"/>
      </w:rPr>
      <w:fldChar w:fldCharType="end"/>
    </w:r>
  </w:p>
  <w:p w14:paraId="00000236" w14:textId="77777777" w:rsidR="003E2653" w:rsidRDefault="003E2653">
    <w:pPr>
      <w:pBdr>
        <w:top w:val="nil"/>
        <w:left w:val="nil"/>
        <w:bottom w:val="nil"/>
        <w:right w:val="nil"/>
        <w:between w:val="nil"/>
      </w:pBdr>
      <w:tabs>
        <w:tab w:val="center" w:pos="4680"/>
        <w:tab w:val="right" w:pos="9360"/>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3429018"/>
      <w:docPartObj>
        <w:docPartGallery w:val="Page Numbers (Bottom of Page)"/>
        <w:docPartUnique/>
      </w:docPartObj>
    </w:sdtPr>
    <w:sdtEndPr>
      <w:rPr>
        <w:noProof/>
      </w:rPr>
    </w:sdtEndPr>
    <w:sdtContent>
      <w:p w14:paraId="7A2C03FE" w14:textId="542EC512" w:rsidR="003E2653" w:rsidRDefault="005D6C21">
        <w:pPr>
          <w:pStyle w:val="Footer"/>
          <w:jc w:val="center"/>
        </w:pPr>
      </w:p>
    </w:sdtContent>
  </w:sdt>
  <w:p w14:paraId="1E2FFE68" w14:textId="77777777" w:rsidR="003E2653" w:rsidRDefault="003E265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233" w14:textId="3DFF2DE4" w:rsidR="003E2653" w:rsidRDefault="003E2653">
    <w:pPr>
      <w:pBdr>
        <w:top w:val="nil"/>
        <w:left w:val="nil"/>
        <w:bottom w:val="nil"/>
        <w:right w:val="nil"/>
        <w:between w:val="nil"/>
      </w:pBdr>
      <w:tabs>
        <w:tab w:val="center" w:pos="4680"/>
        <w:tab w:val="right" w:pos="9360"/>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5D6C21">
      <w:rPr>
        <w:noProof/>
        <w:color w:val="000000"/>
      </w:rPr>
      <w:t>12</w:t>
    </w:r>
    <w:r>
      <w:rPr>
        <w:color w:val="000000"/>
      </w:rPr>
      <w:fldChar w:fldCharType="end"/>
    </w:r>
  </w:p>
  <w:p w14:paraId="00000234" w14:textId="77777777" w:rsidR="003E2653" w:rsidRDefault="003E2653">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41D374" w14:textId="77777777" w:rsidR="009354E3" w:rsidRDefault="009354E3">
      <w:pPr>
        <w:spacing w:after="0" w:line="240" w:lineRule="auto"/>
      </w:pPr>
      <w:r>
        <w:separator/>
      </w:r>
    </w:p>
  </w:footnote>
  <w:footnote w:type="continuationSeparator" w:id="0">
    <w:p w14:paraId="44A211A6" w14:textId="77777777" w:rsidR="009354E3" w:rsidRDefault="009354E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E30BAB" w14:textId="77777777" w:rsidR="003E2653" w:rsidRDefault="003E265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40C47DC"/>
    <w:multiLevelType w:val="multilevel"/>
    <w:tmpl w:val="EA00A95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5C37727E"/>
    <w:multiLevelType w:val="multilevel"/>
    <w:tmpl w:val="3D1825A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638A6C53"/>
    <w:multiLevelType w:val="multilevel"/>
    <w:tmpl w:val="D06A08F4"/>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6AFC10C8"/>
    <w:multiLevelType w:val="multilevel"/>
    <w:tmpl w:val="E21257E4"/>
    <w:lvl w:ilvl="0">
      <w:start w:val="1"/>
      <w:numFmt w:val="decimal"/>
      <w:lvlText w:val="%1."/>
      <w:lvlJc w:val="left"/>
      <w:pPr>
        <w:ind w:left="780" w:hanging="360"/>
      </w:pPr>
    </w:lvl>
    <w:lvl w:ilvl="1">
      <w:start w:val="1"/>
      <w:numFmt w:val="lowerLetter"/>
      <w:lvlText w:val="%2."/>
      <w:lvlJc w:val="left"/>
      <w:pPr>
        <w:ind w:left="1500" w:hanging="360"/>
      </w:pPr>
    </w:lvl>
    <w:lvl w:ilvl="2">
      <w:start w:val="1"/>
      <w:numFmt w:val="lowerRoman"/>
      <w:lvlText w:val="%3."/>
      <w:lvlJc w:val="right"/>
      <w:pPr>
        <w:ind w:left="2220" w:hanging="180"/>
      </w:pPr>
    </w:lvl>
    <w:lvl w:ilvl="3">
      <w:start w:val="1"/>
      <w:numFmt w:val="decimal"/>
      <w:lvlText w:val="%4."/>
      <w:lvlJc w:val="left"/>
      <w:pPr>
        <w:ind w:left="2940" w:hanging="360"/>
      </w:pPr>
    </w:lvl>
    <w:lvl w:ilvl="4">
      <w:start w:val="1"/>
      <w:numFmt w:val="lowerLetter"/>
      <w:lvlText w:val="%5."/>
      <w:lvlJc w:val="left"/>
      <w:pPr>
        <w:ind w:left="3660" w:hanging="360"/>
      </w:pPr>
    </w:lvl>
    <w:lvl w:ilvl="5">
      <w:start w:val="1"/>
      <w:numFmt w:val="lowerRoman"/>
      <w:lvlText w:val="%6."/>
      <w:lvlJc w:val="right"/>
      <w:pPr>
        <w:ind w:left="4380" w:hanging="180"/>
      </w:pPr>
    </w:lvl>
    <w:lvl w:ilvl="6">
      <w:start w:val="1"/>
      <w:numFmt w:val="decimal"/>
      <w:lvlText w:val="%7."/>
      <w:lvlJc w:val="left"/>
      <w:pPr>
        <w:ind w:left="5100" w:hanging="360"/>
      </w:pPr>
    </w:lvl>
    <w:lvl w:ilvl="7">
      <w:start w:val="1"/>
      <w:numFmt w:val="lowerLetter"/>
      <w:lvlText w:val="%8."/>
      <w:lvlJc w:val="left"/>
      <w:pPr>
        <w:ind w:left="5820" w:hanging="360"/>
      </w:pPr>
    </w:lvl>
    <w:lvl w:ilvl="8">
      <w:start w:val="1"/>
      <w:numFmt w:val="lowerRoman"/>
      <w:lvlText w:val="%9."/>
      <w:lvlJc w:val="right"/>
      <w:pPr>
        <w:ind w:left="6540"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498E"/>
    <w:rsid w:val="000116ED"/>
    <w:rsid w:val="0004288E"/>
    <w:rsid w:val="000C603C"/>
    <w:rsid w:val="000F4BAA"/>
    <w:rsid w:val="001253C7"/>
    <w:rsid w:val="001E1B53"/>
    <w:rsid w:val="00207CF7"/>
    <w:rsid w:val="00213C3B"/>
    <w:rsid w:val="003D4863"/>
    <w:rsid w:val="003E2653"/>
    <w:rsid w:val="004569CE"/>
    <w:rsid w:val="0055467D"/>
    <w:rsid w:val="005B498E"/>
    <w:rsid w:val="005D6C21"/>
    <w:rsid w:val="00706BA9"/>
    <w:rsid w:val="00830E2F"/>
    <w:rsid w:val="008453F7"/>
    <w:rsid w:val="008D6BF0"/>
    <w:rsid w:val="008E3657"/>
    <w:rsid w:val="009354E3"/>
    <w:rsid w:val="00B72697"/>
    <w:rsid w:val="00BA466F"/>
    <w:rsid w:val="00BA7BBC"/>
    <w:rsid w:val="00CB1C1B"/>
    <w:rsid w:val="00D543B2"/>
    <w:rsid w:val="00E67FD3"/>
    <w:rsid w:val="00E81C82"/>
    <w:rsid w:val="00F15F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B974980"/>
  <w15:docId w15:val="{07FB9929-C517-47CB-88CB-1E5895214B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rFonts w:ascii="Times New Roman" w:eastAsia="Times New Roman" w:hAnsi="Times New Roman" w:cs="Times New Roman"/>
      <w:b/>
      <w:color w:val="000000"/>
      <w:sz w:val="28"/>
      <w:szCs w:val="28"/>
    </w:rPr>
  </w:style>
  <w:style w:type="paragraph" w:styleId="Heading2">
    <w:name w:val="heading 2"/>
    <w:basedOn w:val="Normal"/>
    <w:next w:val="Normal"/>
    <w:pPr>
      <w:keepNext/>
      <w:keepLines/>
      <w:spacing w:before="200" w:after="0"/>
      <w:outlineLvl w:val="1"/>
    </w:pPr>
    <w:rPr>
      <w:rFonts w:ascii="Times New Roman" w:eastAsia="Times New Roman" w:hAnsi="Times New Roman" w:cs="Times New Roman"/>
      <w:b/>
      <w:color w:val="000000"/>
      <w:sz w:val="24"/>
      <w:szCs w:val="24"/>
    </w:rPr>
  </w:style>
  <w:style w:type="paragraph" w:styleId="Heading3">
    <w:name w:val="heading 3"/>
    <w:basedOn w:val="Normal"/>
    <w:next w:val="Normal"/>
    <w:pPr>
      <w:keepNext/>
      <w:keepLines/>
      <w:spacing w:before="200" w:after="0"/>
      <w:outlineLvl w:val="2"/>
    </w:pPr>
    <w:rPr>
      <w:rFonts w:ascii="Times New Roman" w:eastAsia="Times New Roman" w:hAnsi="Times New Roman" w:cs="Times New Roman"/>
      <w:b/>
      <w:color w:val="000000"/>
      <w:sz w:val="24"/>
      <w:szCs w:val="24"/>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E81C82"/>
    <w:pPr>
      <w:tabs>
        <w:tab w:val="center" w:pos="4680"/>
        <w:tab w:val="right" w:pos="9360"/>
      </w:tabs>
      <w:spacing w:after="0" w:line="240" w:lineRule="auto"/>
    </w:pPr>
  </w:style>
  <w:style w:type="character" w:customStyle="1" w:styleId="HeaderChar">
    <w:name w:val="Header Char"/>
    <w:basedOn w:val="DefaultParagraphFont"/>
    <w:link w:val="Header"/>
    <w:uiPriority w:val="99"/>
    <w:rsid w:val="00E81C82"/>
  </w:style>
  <w:style w:type="paragraph" w:styleId="Footer">
    <w:name w:val="footer"/>
    <w:basedOn w:val="Normal"/>
    <w:link w:val="FooterChar"/>
    <w:uiPriority w:val="99"/>
    <w:unhideWhenUsed/>
    <w:rsid w:val="00E81C82"/>
    <w:pPr>
      <w:tabs>
        <w:tab w:val="center" w:pos="4680"/>
        <w:tab w:val="right" w:pos="9360"/>
      </w:tabs>
      <w:spacing w:after="0" w:line="240" w:lineRule="auto"/>
    </w:pPr>
  </w:style>
  <w:style w:type="character" w:customStyle="1" w:styleId="FooterChar">
    <w:name w:val="Footer Char"/>
    <w:basedOn w:val="DefaultParagraphFont"/>
    <w:link w:val="Footer"/>
    <w:uiPriority w:val="99"/>
    <w:rsid w:val="00E81C82"/>
  </w:style>
  <w:style w:type="paragraph" w:styleId="TOC1">
    <w:name w:val="toc 1"/>
    <w:basedOn w:val="Normal"/>
    <w:next w:val="Normal"/>
    <w:autoRedefine/>
    <w:uiPriority w:val="39"/>
    <w:unhideWhenUsed/>
    <w:rsid w:val="003D4863"/>
    <w:pPr>
      <w:spacing w:after="100"/>
    </w:pPr>
  </w:style>
  <w:style w:type="paragraph" w:styleId="TOC2">
    <w:name w:val="toc 2"/>
    <w:basedOn w:val="Normal"/>
    <w:next w:val="Normal"/>
    <w:autoRedefine/>
    <w:uiPriority w:val="39"/>
    <w:unhideWhenUsed/>
    <w:rsid w:val="003D4863"/>
    <w:pPr>
      <w:spacing w:after="100"/>
      <w:ind w:left="220"/>
    </w:pPr>
  </w:style>
  <w:style w:type="paragraph" w:styleId="TOC3">
    <w:name w:val="toc 3"/>
    <w:basedOn w:val="Normal"/>
    <w:next w:val="Normal"/>
    <w:autoRedefine/>
    <w:uiPriority w:val="39"/>
    <w:unhideWhenUsed/>
    <w:rsid w:val="003D4863"/>
    <w:pPr>
      <w:spacing w:after="100"/>
      <w:ind w:left="440"/>
    </w:pPr>
  </w:style>
  <w:style w:type="character" w:styleId="Hyperlink">
    <w:name w:val="Hyperlink"/>
    <w:basedOn w:val="DefaultParagraphFont"/>
    <w:uiPriority w:val="99"/>
    <w:unhideWhenUsed/>
    <w:rsid w:val="003D4863"/>
    <w:rPr>
      <w:color w:val="0000FF" w:themeColor="hyperlink"/>
      <w:u w:val="single"/>
    </w:rPr>
  </w:style>
  <w:style w:type="paragraph" w:styleId="IntenseQuote">
    <w:name w:val="Intense Quote"/>
    <w:basedOn w:val="Normal"/>
    <w:next w:val="Normal"/>
    <w:link w:val="IntenseQuoteChar"/>
    <w:uiPriority w:val="30"/>
    <w:qFormat/>
    <w:rsid w:val="00213C3B"/>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213C3B"/>
    <w:rPr>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s://www.japantimes.co.jp/news/2017/09/15/asia" TargetMode="External"/><Relationship Id="rId18" Type="http://schemas.openxmlformats.org/officeDocument/2006/relationships/hyperlink" Target="https://www.hrw.org/reports/2000/burma/burm005-02.htm" TargetMode="Externa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3.xml"/><Relationship Id="rId17" Type="http://schemas.openxmlformats.org/officeDocument/2006/relationships/hyperlink" Target="http://www.refworld.org/" TargetMode="External"/><Relationship Id="rId2" Type="http://schemas.openxmlformats.org/officeDocument/2006/relationships/styles" Target="styles.xml"/><Relationship Id="rId16" Type="http://schemas.openxmlformats.org/officeDocument/2006/relationships/hyperlink" Target="http://ucdp.uu.se/"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heritagetimes.in/rohingya-crisis-a-historical-perspective/" TargetMode="External"/><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hyperlink" Target="https://www.usip.org/.../sr419-understanding-chinas-responseto-the-rakhine-crisis.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88</Pages>
  <Words>22230</Words>
  <Characters>126713</Characters>
  <Application>Microsoft Office Word</Application>
  <DocSecurity>0</DocSecurity>
  <Lines>1055</Lines>
  <Paragraphs>297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Vicky</dc:creator>
  <cp:lastModifiedBy>Windows User</cp:lastModifiedBy>
  <cp:revision>4</cp:revision>
  <cp:lastPrinted>2020-09-24T04:20:00Z</cp:lastPrinted>
  <dcterms:created xsi:type="dcterms:W3CDTF">2020-09-24T07:28:00Z</dcterms:created>
  <dcterms:modified xsi:type="dcterms:W3CDTF">2020-09-24T04:24:00Z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MarkAsFinal">
    <vt:bool>true</vt:bool>
  </property>
</Properties>
</file>